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24-TA-2818: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papildu pasākumiem administratīvā sloga mazināšanai nekustamā īpašuma attīstīšanas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pašvaldībām izstrādājot teritorijas attīstības plānošanas dokumentus pēc 2021. gada administratīvās reformas, tās saskaras ar vairākiem būtiskiem izaicinājumiem. Viens no tiem ir nepabeigtās bioloģiskās daudzveidības un atjaunojamo energoresursu nacionālās politikas izstrādes radītās neskaidrības, kā arī applūstošo teritoriju noteikšanas metodikas nepilnības. Latvijas pašvaldības saskaras ar sarežģītiem izaicinājumiem, definējot ciematu robežas un iekļaujot aizsargājamos objektus teritorijas attīstības plānojumos. Šis process nereti rada konfliktus starp attīstības iecerēm un dabas un vides aizsardzības prasībām, kas apgrūtina sabalansētas teritorijas plānošanas dokumentu izstrādi. Ņemot vērā, ka pašreizējais regulējums liek pašvaldībām izstrādāt un apstiprināt teritorijas plānojumus pirms valsts līmeņa politikas dokumentu un metodiku izstrādes pabeigšanas, tad tas rada neskaidrību un ietekmē plānošanas dokumentu kvalitāti. LPS ieskatā šie faktori arī apdraud stratēģiski svarīgus valsts attīstības virzienus, piemēram, nacionālās militārās rūpniecības izveidi, kas ir būtiska valsts drošībai un aizsardzībai, jo Latvijas uzņēmējdarbības vide kopumā saskaras ar nopietniem izaicinājumiem, kas saistīti ar Valsts vides dienesta (VVD) un Dabas aizsardzības pārvaldes (DAP)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Reģionālās komitejas sēdē š.g. 8.janvārī pašvaldības identificēja problēmu, kura izriet no neskaidriem un interpretācijai pakļautiem normatīvajiem aktiem, kas rezultātā rada situācijas, ka jebkuras uzņēmējdarbības iniciatīvas var tikt apgrūtinātas vai pat nobremzētas.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šai situācijai ir Klimata un enerģētikas ministrijas (KEM) un Vides aizsardzības un reģionālās attīstības ministrijas (VARAM) aktīva iesaiste kā politikas veidotājiem. Šīm ministrijām ir jānodrošina skaidrs un vienots normatīvais regulējums, kas precīzi definē spēles noteikumus gan vides aizsardzības prasību integrēšanā, gan uzņēmējdarbības attīstībā. Šāds regulējums palīdzētu novērst interpretācijas iespējas un nevajadzīgus šķēršļus, veicinot ilgtspējīgu ekonomisko attīstību un resursu racionālu izmantošanu. LPS ieskatā ir svarīgi ieviest regulāru dialogu starp politikas veidotājiem KEM un VARAM,piesaistot VVD, DAP un pašvaldības, lai nodrošinātu savstarpēju sapratni un efektīvu komunikāciju. Skaidri spēles noteikumi radītu prognozējamu un pievilcīgu vidi investīcijām, vienlaikus nodrošinot ilgtspējīgu attīstību un dabas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paredz pasākumus situācijas uzlabošanai. Piemēram ir paredzēts uzdevums (3.2.1.2.pasākums), kas paredz uzlabot nosacījumu izsniegšanu teritorijas plānošanas procesā, nošķirot obligāti ievērojamus nosacījumus un rekomendējošus nosacījumus. Vienlaicīgi būtu jānosaka, ka institūcija, kuras nosacījumi ir rekomendējoši un netika ņemti vērā teritorijas plānošanas procesā, nevar tos izteikt kā iebildumus būvniecības ieceres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2.aprīļa sēdes protokollēmumu (protokols Nr. 14, para 35) ministrijām ir uzdots līdz 2025.gada 1.martam iesniegt Ekonomikas ministrijā informāciju par to pasākumu izpildi, kuriem izpildes termiņš ir noteikts līdz 2024. gada 31. decembrim, kā arī līdz 2026. gada 1. martam – informāciju par to pasākumu izpildi, kuriem izpildes termiņš ir noteikts līdz 2025. gada 31. decembrim (4.punkts). LPS iebildumā norādītā trūkuma novēršana ir vērtējama kopsakarībā ar rīcības plānā paredzētā pasākuma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Darba devēju konfederācija (turpmāk – LDDK) ir iepazinusies ar Ekonomikas ministrijas (turpmāk – EM) precizēto projektu “Informatīvais ziņojums par papildu pasākumiem administratīvā sloga mazināšanai nekustamā īpašuma attīstīšanas jomā” (turpmāk – Projekts) un vēlas vērst uzmanību, ka projekts neparedz pietiekamu risinājumu jautājumam par viendzīvokļu dzīvojamo māju, kuru platība pārsniedz 60 kvadrātmetrus, klasifikāciju vienā grupā ar piecstāvu daudzdzīvokļu ēkām. LDDK uzskata, ka šāds regulējums nav adekvāts, jo ignorē būtiskās atšķirības starp šīm ēku kategorijām. Līdz ar to LDDK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viendzīvokļu dzīvojamo māju 1. grupas tvērumu vismaz līdz </w:t>
            </w:r>
            <w:r w:rsidR="00000000" w:rsidRPr="00000000" w:rsidDel="00000000">
              <w:rPr>
                <w:b w:val="1"/>
                <w:rtl w:val="0"/>
              </w:rPr>
              <w:t xml:space="preserve">150 kvadrātmetriem</w:t>
            </w:r>
            <w:r w:rsidR="00000000" w:rsidRPr="00000000" w:rsidDel="00000000">
              <w:rPr>
                <w:rtl w:val="0"/>
              </w:rPr>
              <w:t xml:space="preserve"> un līdz </w:t>
            </w:r>
            <w:r w:rsidR="00000000" w:rsidRPr="00000000" w:rsidDel="00000000">
              <w:rPr>
                <w:b w:val="1"/>
                <w:rtl w:val="0"/>
              </w:rPr>
              <w:t xml:space="preserve">diviem stāviem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Alternatīvi – ieviest </w:t>
            </w:r>
            <w:r w:rsidR="00000000" w:rsidRPr="00000000" w:rsidDel="00000000">
              <w:rPr>
                <w:b w:val="1"/>
                <w:rtl w:val="0"/>
              </w:rPr>
              <w:t xml:space="preserve">1A grupu</w:t>
            </w:r>
            <w:r w:rsidR="00000000" w:rsidRPr="00000000" w:rsidDel="00000000">
              <w:rPr>
                <w:rtl w:val="0"/>
              </w:rPr>
              <w:t xml:space="preserve">, kas būtu īpaši paredzēta viendzīvokļu dzīvojamām mājām, ar diferencētiem un samērīgiem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aicinām EM atkārtoti izvērtēt Projekta risinājumus un veikt nepieciešamās izmaiņas, lai normatīvais regulējums labāk atbilstu būvniecības nozares un nekustamā īpašuma attīstītāju reālajām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dzīvojamās mājas ietilpst 2. būvju grupā, tas nenozīmē, ka tiek piemērots vienādi sarežģīts būvniecības administratīvais process savrupmājai un daudzdzīvokļu dzīvojamai mājai. Jau šobrīd Ministru kabineta 2014.gada 2.septembra noteikumi Nr. 529 "Ēku būvnoteikumi" paredz būtiskus atvieglojumus savrupmāju projektēšanai un būvdarbiem. Ja LDDK ir konkrēti priekšlikumi papildus nepieciešamajiem atvieglojumiem, lūdzam tas iesniegt Ekonomikas ministrijai. Papildus vēlamies informēt, ka saskaņošanas procesa ir tiesību akta projekts "Grozījumi Ministru kabineta 2014.gada 2.septembra noteikumos Nr. 529 "Ēku būvnoteikumi", kas paredz būtiskus atvieglojumus rūpnieciski ražoto dzīvojamo māju saskaņošanai un novietošanai (24-TA-1463).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 ir ierosinājusi pārskatīt valsts nodevas apmēru par īpašuma tiesību nostiprināšanu zemesgrāmatā, kas var radīt negatīvu ietekmi uz valsts budžetu, līdz ar to Tieslietu ministrijai ir jāizstrādā arī priekšlikumi nesaņemto ieņēmumu kompensējošiem pasākumiem, attiecīgi precizējot informatīvajā ziņojumā (4.lpp, 5.rindkopā)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apspriežams Ministru kabineta sēdē, panākot vienošanos politiskajā līmenī.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precizēto projektu “Informatīvais ziņojums par papildu pasākumiem administratīvā sloga mazināšanai nekustamā īpašuma attīstīšanas jomā" (turpmāk Projekts) un uztur iebildumus pret projektu kopumā (skatīt LDDK 28.11.2024. sniegto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argumentāciju pie pārējiem iebildumiem.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pārskatāmību un ziņojuma teksta struktūru (ietverot un atspoguļojot arī saskaņošanas rezultātā pausto viedokļus), kā arī, lai neveidotos pārpratumi attiecībā uz teksta interpretāciju un no tiem izrietošajiem uzdevumiem, lūdzam izteikt I sadaļas 1. punktu šādā redakcijā (atbilstoši arī iepriekš e-pasta sarakstē izteiktajam lūgumam):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priekšlikumu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uz nepieciešamību samazināt zemesgrāmatu valsts nodevas apmēru un Notāru padomes priekšlikumu ieviest notariālo aktu darījumos ar nekustamā īpašuma atsavināšanu, nodrošinot, ka zvērināts notārs nostiprinājuma lūgumu iesniedz rajona (pilsētas) tiesā. Igaunijā un Lietuvā, kur pēdējos 30 gadus notāra iesaiste ir maksimāla un notariāli jāapliecina visi darījumi, ko ieraksta zemesgrāmatā, investīcijas nekustamo īpašumu jomā ir pieaugušas un tiek prognozētas par vairākām reizēm lielākas nekā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Notāru padomes priekšlikumu Tieslietu ministrija paskaidroja, ka iespēja noteikt notariālā akta obligātu formu nekustamā īpašuma darījumiem vairākkārt ir vērtēta, piedaloties plašam ekspertu lokam, taču nav guvusi atbalstu. Kā viens no pretargumentiem tiek minēts papildu finansiālais slogs darījuma pusēm. Ievērojot minēto, Tieslietu ministrija informēja, ka šādi jautājumi ir risināmi ārpus izstrādātā ziņojuma, nenosakot atsevišķu uzdevumu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zvērināta notāra pienākumu iesniegt nostiprinājuma lūgumu rajona (pilsētas) tiesā elektroniski, izstrādājot Rīcības plānu, darba grupa atbalstīja nepieciešamību veicināt plašāku elektroniskā paraksta izmantošanu, lūdzot ierakstu izdarīšanu zemesgrāmatā (rīcības plāna 8.5. sadaļa). Tieslietu ministrija ir uzsākusi darbu pie uzdevuma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sniegusi viedokli, ka, lai gan saskata nepieciešamību pārskatīt zemesgrāmatu nodevu sistēmu, tajā skaitā samazinot nodevu likmes vai, piemēram, ieviešot iespēju nodevas maksājumu sadalīt termiņos, tomēr šādu risinājumu ieviešana nav iespējama bez Finanšu ministrijas atbalsta, ņemot vērā, ka šādi pasākumi var samazināt ieņēmumus no zemesgrāmatu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būtu nepieciešams izvērtēt nepieciešamību pārskatīt valsts nodevas par īpašuma tiesību reģistrāciju zemesgrāmatā. Valsts nodevas par īpašuma tiesību reģistrāciju un ķīlas tiesību reģistrāciju ir noteiktas Ministru kabineta 2009.gada 27.oktobra noteikumos Nr. 1250 "Noteikumi par valsts nodevu par īpašuma tiesību un ķīlas tiesību nostiprināšanu zemesgrāmatā", nodevas apmērs par īpašuma tiesību nostiprināšanu tiek aprēķināts no darījuma summas vai īpašuma vērtības. Tas svārstās no 1,5% līdz 3%. Vienlaicīgi noteikumi paredz būtisku atvieglojumu nekustamā īpašuma iegādes darījumiem, kas tiek finansēti, izmantojot normatīvajos aktos noteikto valsts sniegto palīdzību dzīvojamās telpas iegādei vai būvniecībai. Valsts nodeva par īpašuma tiesību uz nekustamo īpašumu nostiprināšanu zemesgrāmatā ir 0.5% no nekustamā īpašuma vērtības (euro), ja nekustamā īpašuma vērtība nepārsniedz 100 000 euro un 500 euro plus 1,5 % no nekustamā īpašuma vērtības, kas pārsniedz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apmērs nekustamā īpašuma darījumos ir vērtējams kā liels. Saskaņā ar Valsts zemes dienesta apkopoto informāciju[1] 2023.gada 2.ceturksnī dzīvokļa 1 m2 vērtība Rīgas centrā  ir 1400 euro, 70 m2 dzīvokļa vidējā cena ir 98000 euro, savukārt nodevas apmērs ir 1470 euro, Rīgas mikrorajonos vidējā 1m2 cena sērijveida dzīvokļos ir ap 900 euro, 50 m2 liela dzīvokļa vidējā cena varētu sastādīt 40500 euro, nodevas apmērs – 607,5 euro. Jauno projektu cenas ir ievērojami lielākas, 1 m2 cena jaunajā projektā Rīgas centrā ir ap 3000 euro, 70 m2 lielā dzīvokļa vidējā cena varētu būt 210000 euro, nodevas apmērs 3150 euro. Rīgas mikrorajonos 1 m2 cena jaunajos projektos ir ap 2300 euro, 70 m2 lielā dzīvokļa cena 161000 euro, nodevas apmērs 2415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ja šāds darījums ir noslēgts, izmantojot normatīvajos aktos noteikto valsts sniegto palīdzību dzīvojamās telpas iegādei, nodevas apmērs būtu ievērojami mazāks.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Nekustamo īpašumu darījumu asociācijas (turpmāk – LANĪDA) valdes sēdē 2024.gada 2.augustā tika norādīts uz tendenci neuzrādīt patiesas darījumu vērtības darījumos, kuros norēķins notiek bez hipotekārā kredīta piesaistes. Ja nekustamā īpašuma iegāde notiek, izmantojot hipotekāro kredītu, lielākoties, tiek uzrādīta patiesa darījuma vērtība, jo hipotekārās kreditēšanas procesā ir saņemts sertificētā vērtētāja vērtējums, kā arī darījuma norise mazina patiesas vērtības neuzrādīšanas risku. Tomēr LANĪDA norāda, ka nekustamo īpašumu darījumos ir divas ieinteresētās puses, kas vēlās samazināt oficiālās (Zemesgrāmatā reģistrētās) nekustamo īpašumu pārdošanas (pirkuma) cenas. Pārdevēja interese ir samazināt kapitāla pieauguma nodokļa likmi (Ienākuma nodoklis no kapitāla pieauguma, IIN), pircēja vēlme ir samazināt valsts nodevu apmēru. Tas ir iemesls, kāpēc darījumi Zemesgrāmatā notiek par mākslīgi samazinātām pārdošanas (pirkuma)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jāuzsver, ka šādā veidā lielāks risks no patiesas cenas neuzrādīšanas ir pircējam. Ja pircējs iegūst īpašumu par samazinātu cenu tas nokļūst “ķīlnieka lomā”, proti, ja pircējs pēc gada vai diviem vēlēsies pārdot iegādāto īpašumu, tad kapitāla pieaugumu sāks aprēķināt no samazinātās iegādes cenas. Līdz ar to, pircējam vajadzētu būt ieinteresētam uzrādīt patieso darījuma vērtību, nevis samazināto. Pircēji bieži to neapzinās un izvēlas mazāko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LANĪDA novērojumi liecina, ka saskaņā ar Cenubanka.lv pieejamo informāciju, nekustamo īpašumu nozarē aptuveni 30% darījumu notiek par neticamām cenām jeb mākslīgi samazinātām pārdošanas cenām. Reģionos pēc provizoriskām aplēsēm pat 40-50%. Tāpat asociācijā regulāri ienāk informācija, ka darījumi notiek ar skaidras naudas līdzdalību, īpaši Latgalē, kas nekustamo īpašumu nozarē ir aizliegts. Rezultātā tiek kropļots nekustamo īpašumu darījumu tirgus, īpašumiem nav iespējams noteikt patiesās tirgus vērtības, kuras nepieciešamas vērtētājiem, nosakot īpašumu vērtības, balstoties uz Zemesgrāmatā reģistrēto darījumu pārdošanas cenām. Tas ir viens no iemesliem kāpēc reģionos nenotiek kreditēšana un attīstība, jo bankas, izsniedzot aizdevumus, balstās un nekustamo īpašumu tirgus vērtībām, kuras neatspoguļo patiesās nekustamo īpašumu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LANĪDA sadarbībā ar Cenu bankas (cenubanka.lv) analītiķiem veica aprēķinus, kuri rāda, laikā no 2018. līdz 2023. gadam, vidēji 33% darījumu gadā Rīgas pilsētā notikuši par neatbilstošām (neticamām jeb mākslīgi samazinātām) cenām ar vidējo neuzrādīto darījuma summas daļu 26%. Ja šos statistikas datus ekstrapolētu uz visu tirgu, kura gada apgrozījums ir ap 2,3 miljardiem eiro, noņemot nost komercobjektu tirgu, tad pelēkā zona vai neuzrādītais darījumu apjoms ir vairāk nekā 100 miljoni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Latvijas Banka savā 2024.gada 20.oktobra vēstulē Nr. 001-08.1.1/2024/14817, kas ir adresēta ministru prezidentei un zināšanai ekonomikas ministram, atsaucoties uz “Cenu Bankas” veikto analīzi, norāda, ka Latvijas valstspilsētās atšķirība starp sludinājumos un reģistrētajos darījumos norādītajām dzīvokļu cenām mēdz būt 10% - 40%, bet Daugavpilī un Rēzeknē atsevišķiem nekustamā īpašuma veidiem 60% - 80% apmērā. Tāpat Latvijas Banka skaidro, ka motivācijas neuzrādīt patieso darījumu vērtību var būt saistāma ar vairākiem iemesliem, to skaitā vēlmi slēpt ienākumus, izvairīšanos no iedzīvotāju ienākuma nodokļa samaksas par kapitāla pieaugumu, kā arī ar nevēlēšanos maksāt valsts nodevu par īpašuma tiesību nostiprināšanu zemesgrāmatā. Latvijas Banka uzsver, ka šādai situācijai ir tālejošas negatīvas sekas arī attiecībā uz godprātīgiem tirgus dalībniekiem un mājokļu tirgu kopumā. Liels tādu darījumu īpatsvars, kuru summas ir apzināti samazinātas, neļauj objektīvi novērtēt patieso nekustamā īpašuma vērtību, kas ir būtisks kritērijs mājokļa kredīta izsniegšanai. Tādējādi jauna mājokļa būvniecības izmaksas vai mājokļa iegādes vērtība var būtiski pārsniegt novērtējumam izmantoto reģistrēto darījumu vērtību. Tādā gadījumā kredītu mājokļa būvniecībai vai iegādei nav iespējams izsniegt nepieciešamajā apmērā. Lūdz ar to tiek ierobežota jaunu mājokļu būvniecība, tiek bremzēts arī otrreizējais tirgus un mazinās mājokļu pieejamība. Īpaši aktuāla šī problēma ir mazākās pašvaldībās, kur ir mazs darījumu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ka ne vienmēr samazinātās īpašuma cenas norāda uz mākslīgu samazinājumu. Atšķirīgajām cenām var būt arī cits skaidrojums. Proti, plānojot nekustamā īpašuma pārdošanu, pārdevējs vēlas to pārdot pēc iespējas dārgāk, un uzcenojums mēdz būt divas vai trīs reizes lielāks par tā vērtību. Ja ir liela interese par attiecīgu īpašumu, tad to ir iespējams pārdot ar lielu uzcenojumu, bet, ja ir tikai viens pircējs ar savu piedāvāto cenu, pārdevējam vai nu jāsamazina uzcenojums vai nekustamo īpašumu nav iespējams pārdot. Līdz ar to, cenu nesakritības var liecināt arī par konkrētā nekustamā īpašuma objektīvu patieso tā brīža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kā vienu no risinājumiem, redz valsts nodevas par īpašuma tiesību nostiprināšanu zemesgrāmatā apmēra samazināšana. Papildus būtu jānorāda, ka Igaunijā nodevas apmērs ir 0.1% - 0.2% no darījuma vērtības, savukārt Lietuvā ir fiksēts maksājums 17 – 34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Latvijas Banka uzsver, ka spēkā esošais nodevas apmērs ir vērā ņemams papildu finansiāls slogs nekustamā īpašuma iegādei. Vēlme izvairīties no izdevumiem nodevas nomaksai ne tikai ietekmē vēlmi nenorādīt patieso darījuma summu, bet papildus arī stimulē daļu aizņēmēju pieteikties valsts atbalsta programmai Altum arī tādos gadījumos, kad citu apsvērumu dēļ valsts garantijas aizņēmējam nemaz nav nepieciešamas. Pašlaik aptuveni 40% no visiem mājokļu kredītiem ir izsniegti ar šādu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nodevas par īpašuma tiesību nostiprināšanu zemesgrāmatā likmes samazināšanas gadījumā sākot ar 2025.gada 1.janvāri, veidotos negatīva ietekme uz budžetu. Par īpašuma tiesību nostiprināšanu zemesgrāmatā fiziskām personām līdz 1,0 procentiem no nekustamā īpašuma vērtības (pašreizējais nodevas apjoms ir 1,5% no nekustamā īpašuma vērtības) un juridiskām personām (dzīvokļa īpašuma atsavināšana) līdz 1,5 procentiem (pašreizējais nodevas apjoms ir 2% no nekustamā īpašuma vērtības), negatīvā fiskālā ietekme 2025.gadā vērtējama -8,5 milj. euro apmērā, t.sk., fiziskām personām likmi samazinot līdz 1,0%, ietekme būtu -4,5 milj. euro un, juridiskām personām darījumiem attiecībā uz dzīvokļu īpašumiem likmi samazinot līdz 1,5%, ietekme būtu -4,0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Nodevas par īpašuma tiesību nostiprināšanu zemesgrāmatā apmēra samazināšana vai citu nodevas slogu mazinošu pasākumu ieviešana varētu veicināt mājokļu tirgus aktivitāti un uzlabotu nekustamā īpašuma vērtējumu kvalitāti, tādējādi veicinot kreditēšanu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ierosina uzdot Tieslietu ministrijai izstrādāt nepieciešamos grozījumus normatīvajos aktos, nodevas par īpašuma tiesību nostiprināšanu zemesgrāmatā apmēra pārskatīšanai, ņemot vērā citu Baltijas valstu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saskaņošanas procesā Tieslietu ministrija izteica iebildumu par šāda uzdevuma formulēšanu, norādot, ka, neskatoties uz 2024. gada sākumā optimistisko prognozi šāda uzdevuma izpildei tuvāko gadu laikā, pašreiz konstatējams, ka, ņemot vērā tā būtisko ietekmi uz valsts budžetu, secināms, ka tuvākajos divos/trijos gados šāds uzdevums nav realizējams, vismaz ne bez pārliecinoša Finanšu ministrijas atbalsta. Ņemot vērā minēto, kamēr par šādu iniciatīvu nav panākta politiska vienošanās un Finanšu ministrijas redzējums par ieņēmumu iztrūkumu kompensējošiem mehānismiem, šādu uzdevumu Tieslietu ministrija nevar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piekrīt, ka uzdevums nav izpildāms, ja netiek panākta vienošanās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https://www.vzd.gov.lv/lv/videjas-darijumu-cenas-dzivokliem?utm_source=https%3A%2F%2Fwww.google.com%2F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1.Ņemot vērā to, ka pašreiz šādu uzdevumu definēšana nav aktuāla, lūdzam svītrot šo daļu, kas iekļauta ziņojuma 1.sadaļā "Tieslietu ministrijas priekšlikums" kā neaktuālu: "un ieviest notariālo aktu darījumos ar nekustamā īpašuma atsavināšanu, nodrošinot, ka zvērināts notārs nostiprinājuma lūgumu iesniedz rajona (pilsētas)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norāda, ka pastāv būtiska atšķirība starp elektroniskā paraksta un notariālu paraksta apliecināšanu, kā arī elektroniskā paraksta lietošanas riski. To  apliecina arī Igaunijas, Lietuvas un citu Eiropas Savienības valstu prakse, notariālo apliecinājumu neaizstājot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nostiprinājuma lūgumu sastādījis zvērināts notārs, viņam ir arī pienākums noskaidrot, vai nostiprinājuma lūgums atbilst dalībnieku gribai un nostiprinājuma lūgums nav pretrunā likumam. Līdz ar to zvērināts notārs veic dokumentu juridiskās kvalitātes un pareizības pārbaudi. Notāra apliecinājums ir publisks un tam ir saistošs pierādījuma spēks, kas izslēdz notariāli apliecināta paraksta noliegšanu un pierādījumu brīvu novērtēšanu. Samazinot zemesgrāmatu valsts nodevas apmēru un ieviešot notariāla akta darījumos ar nekustamā īpašuma - atsavināšanu, veidojot zvērinātu notāru kā vienas pieturas aģentūru. Tā samazinās administratīvais slogs, tiek stiprināts tiesiskums un  labticīgā ieguvēja aizsardzība. Igaunijā un Lietuvā, kur pēdējos 30 gadus notāra iesaiste ir maksimāla un  notariāli jāapliecina visi darījumi, ko ieraksta zemesgrāmatā, investīcijas nekustamo īpašumu jomā ir pieaugušas un tiek prognozētas par vairākām reizēm lielākas nekā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izvērtēšanas laikā Tieslietu ministrija papildus norādīja, ka iebildums ir iesniegts atbilstoši Latvijas Zvērinātu notāru padomes iniciatīvai. Ņemot vērā, ka nevalstiskajam sektoram noteiktu laiku  bija ierobežota pieeja tiesību aktu portālam (TAP), līdz ar ko vienīgā iespēja izteikt viedokli par kādu projektu bija ārpus TAP. Par izstrādāto ziņojumu Tieslietu ministrijā tika saņemta Latvijas Zvērinātu notāru padomes vēstule ar priekšlikumu, kas  TAP izteikts kā Tieslietu ministrijas iebildums, tā mērķis bija informēt Ekonomikas ministriju par Latvijas Zvērinātu notāru padomes pieteiktajiem apsvērumiem, neformējot to kā Tieslietu ministrijas iebildumu par izstrādāto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Tieslietu ministrija norādīja, ka tā vairākkārt ir informējusi, tajā skaitā, Saeimas attiecīgās komisijas, par to, ka iespēja noteikt notariālā akta obligātu formu nekustamā īpašuma darījumiem vairākkārt ir vērtēta, piedaloties plašam ekspertu lokam, taču diemžēl nav guvusi atbalstu. Kā viens no pretargumentiem tiek minēts papildu finansiālais slogs darījuma pusēm. Tieslietu ministrija ir paudusi gatavību sadarbībā ar Finanšu ministriju meklēt risinājumus valsts nodevas, par īpašuma tiesību un ķīlas tiesību nostiprināšanu zemesgrāmatā, samazināšanai, tādā veidā līdzsvarojot papildu izmaksas, ko personām radītu nepieciešamība darījumu slēgt notariālā akta formā. Panākot vienošanos par iespēju samazināt valsts nodevu par īpašuma tiesību un ķīlas tiesību nostiprināšanu zemesgrāmatā, būtu jāaktualizē arī jautājums par notariālā akta obligātas formas ieviešanu darījumos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informēja, ka šādi jautājumi ir risināmi ārpus izstrādātā ziņojuma, nenosakot atsevišķu uzdevumu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izstrādājot Rīcības plānu, darba grupa atbalstīja nepieciešamību veicināt plašāku elektroniskā paraksta izmantošanu, lūdzot ierakstu izdarīšanu zemesgrāmatā (rīcības plāna 8.5.sadaļa). Tieslietu ministrija ir uzsākusi darbu pie uzdevuma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 1.sadaļā "Tieslietu ministrijas priekšlikums" definēts uzdevums "Ekonomikas ministrija ierosina uzdot Tieslietu ministrijai izstrādāt nepieciešamos grozījumus normatīvajos aktos, nodevas par īpašuma tiesību nostiprināšanu zemesgrāmatā apmēra pārskatīšanai, ņemot vērā citu Baltijas valstu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neskatoties uz šī gada sākumā optimistisko prognozi šāda uzdevuma izpildei tuvāko gadu laikā, pašreiz konstatējams, ka, ņemot vērā tā būtisko ietekmi uz valsts budžetu, secināms, ka tuvākajos divos/trijos gados šāds uzdevums nav realizējams, vismaz ne bez pārliecinoša Finanšu ministrijas atbalsta. Ņemot vērā minēto, kamēr šādai iniciatīvai nav panākta politiska vienošanās, lūdzam šādu ierosinājumu Tieslietu ministrijai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norādot, ka TM uzskata priekšlikumu par aktualitāti zaudējušu. Precizēts protokollēmuma projekts, pagarinot termiņu uzdevuma izpildei, kā arī norādot, ka jautājums risināms sadarbībā ar FM nodokļu politikas pārskatīšanas procesā. Ņemot vērā, ka problēmas aktualitātes ir uzsvērta arī Latvijas Bankas prezidenta vēstulē, kā arī uz to norāda nozares eksperti, EM nepiekrīt, ka risinājums netiek meklēts.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izstrādāto projektu “Informatīvais ziņojums par papildu pasākumiem administratīvā sloga mazināšanai nekustamā īpašuma attīstīšanas jomā" (turpmāk Projekts) un iebilst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minēts, ka vairākas institūcijas, kā iemeslu slēpt patieso īpašuma atsavināšanas vērtību, min vēlmi slēpt ienākumus, lai izvairītos no iedzīvotāju ienākuma nodokļa samaksas par tā saucamo kapitāla “pieaugumu”. Bet projekts neietver priekšlikumu atteikties no šī nodokļa veida. Papildus jānorāda, ka pēc būtības atsavināšanas darījumā nav kapitāla pieauguma, jo personas saldo nemainās – pirms darījuma personai ir atsavināmais nekustamais īpašums, pēc darījuma naudas līdzekļi tā vērtībā.  Otrs būtiskais aspekts - tā saucamais kapitāla “pieauguma” nodoklis apgrūtina un sadārdzina mājokļa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Esošais normatīvais regulējums viendzīvokļu dzīvojamās mājas, kuru platība pārsniedz 60 kvadrātmetrus, ietver tajā pašā grupā, kurā piecstāvu daudzdzīvokļu ēkas. Šādām būvēm ir būtiski atšķirīga gan būvniecības sarežģītības pakāpe, gan iespējamā ietekme uz cilvēku dzīvību, veselību un vidi. Ir acīmredzami, ka viendzīvokļu dzīvojamām ēkām 1.grupas tvērums ir jāpalielina vismaz līdz 150 kvadrātmetriem un līdz diviem stāviem, vai arī jāveido atsevišķa 1A grupa ar īpaši viendzīvokļu dzīvojamām ēkām paredzētiem nosacījumiem. Tomēr Projekts neparedz šai problēmai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iebilduma 1.daļu, t.i. par iedzīvotāju ienākuma nodokļa politiku, vēlamies norādīt, ka informatīvajā ziņojumā tiek analizēti priekšlikumi, kas ir izteikti informatīvā ziņojuma "Par rīcības plānu administratīvā sloga mazināšanai nekustamo īpašumu attīstīšanas jomā" (24-TA-385) saskaņošanas procesā. Ņemot vērā, ka rīcības plāna saskaņošanas procesā ir izteikti papildus priekšlikumi, kas iepriekš netika vispusīgi izvērtēti, tie netika iekļauti pašā rīcības plānā, bet Ministru kabinets uzdeva tos izvērtēt un iesniegt par tiem iesniegt papildus informatīvo ziņojumu. Attiecīgi šajā informatīvajā ziņojumā tiek vērtēts Tieslietu ministrijas priekšlikums par nepieciešamību pārskatīt nodevas apmēru par nekustamā īpašuma ierakstīšanu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ienākuma nodokļa politika un iedzīvotāju ienākuma nodokļa regulējums savā būtībā nav uzskatāms par administratīvo slogu un līdz ar to ir risināms nodokļu politikas pamatnostādņu izstrādes procesā. Aicinām priekšlikumus iedzīvotāju ienākuma nodokļa politikas pilnveidošanai sniegt Finanšu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iebilduma 2. daļu, t.i. par nepieciešamību pārskatīt privātmāju būvju grupu, vēlamies norādīt, ka būvniecības process tikai daļēji ir atkarīgs no būvju grupas. Būvniecības administratīvais process tiek veidots, ņemot vērā plānoto būvdarbu sarežģītību un iespējamos riskus. Tā paziņojuma kārtība būvdarbu veikšanai tiek piemērota visām būvju grupām, piemēram, 1.grupas palīgēku ar platību līdz 25m2 jaunai būvniecībai, 2. un 3.grupas gadījumā ēku vienkāršotai atjaunošanai. Līdzīgi arī paskaidrojuma raksts tiek piemērots gan atkarībā no ēkas grupas, gan atkarībā no plānoto būvdarbu rakstura. Līdz ar to, ēkas grupas maiņa pati par sevi nerisina administratīvā sloga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pēdējos gados ir veikusi virkni izmaiņu privātmāju būvniecības procesā, t.sk. atvieglojot administratīvo procesu vienkārša rakstura būvdarbiem. Ir ieviests jauns administratīvā veids - paziņojums par būvniecību, kura piemērošana ir atrunāta Ministru kabineta 2014.gada 2.septembra noteikumu Nr. 529 "Ēku būvnoteikumi" 7</w:t>
            </w:r>
            <w:r w:rsidR="00000000" w:rsidRPr="00000000" w:rsidDel="00000000">
              <w:rPr>
                <w:vertAlign w:val="superscript"/>
                <w:rtl w:val="0"/>
              </w:rPr>
              <w:t xml:space="preserve">1</w:t>
            </w:r>
            <w:r w:rsidR="00000000" w:rsidRPr="00000000" w:rsidDel="00000000">
              <w:rPr>
                <w:rtl w:val="0"/>
              </w:rPr>
              <w:t xml:space="preserve">.punktā. Ir paplašināts tvērums paskaidrojuma raksta piemērošanai. Papildus šogad ir izstrādāti priekšlikumi būtiskiem atvieglojumiem rūpnieciski ražotu privātmāju novietošanai.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turpmāk nepieciešamiem atvieglojumiem privātmāju būvniecībai, risināms ārpus šā informatīvā ziņojuma tvēruma un ir vērtējams kopsakarā ar citiem veiktiem uzlabojumiem. Ja LDDK ir priekšlikumi privātmāju būvniecības procesa atvieglojumiem, lūdzam tos iesniegt Ekonomikas ministrijai.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ministrijas sagatavoto informatīvo ziņojumu “Par rīcības plānu administratīvā sloga samazināšanai nekustamo īpašumu attīstīšanas jomā” (protokols Nr. 14 35.§) Vides aizsardzības un reģionālās attīstības ministrijai (no 2024. gada 1. jūlija - Viedās administrācijas un reģionālās attīstības ministrija) un Zemkopības ministrijai tika dots uzdevums (7.1.1.) līdz 2025. gada 1. jūlijam veikt izmaiņas normatīvajā regulējumā par koku ciršanu ārpus meža. Pēc atkārtotām diskusijām darba grupās nonākts pie vienota redzējuma, ka nav lietderīgi koku ciršanas ārpus meža regulējumu pārnest no Meža likuma uz citu, un ir panākta vienošanās, ka tiek pārskatīti esošie Ministru kabineta Ministru kabineta 2012. gada 2. maija noteikumi Nr. 309 “Noteikumi par koku ciršanu ārpus meža”, ko veiks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izslēgt Viedās administrācijas un reģionālās attīstības ministriju kā atbildīgo par minētā uzdevuma izpildi un pagarināt termiņu šī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papildinot to ar 3.nodaļu, kā arī precizēts protokollēmuma projekts (protokollēmuma 5.6.punkts un 7.punkts).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par Viedās administrācijas un reģionālās attīstības ministrijas (VARAM) norādīto administratīvā sloga samazināšanas progresa darba grupās attiecībā uz 3.2.1.5.uzdevumu "Precizēt normatīvo regulējumu, nosakot pienākumu paziņot īpašniekam par tā īpašumā konstatētiem biotopiem, kas rada apgrūtinājumu un ierobežo teritorijas plānojumā pieļauto nekustamā īpašuma attīstību, ja biotopu kartēšana un reģistrācija datu bāzē “Ozols” ir notikusi pēc teritorijas plānojuma apstiprināšanas".  Dabas datu pārvaldības sistēma "OZOLS" veidota 2014.gadā un šobrīd ir tehniski novecojusi (ir apgrūtinoši nodrošināt pat esošās sistēmas funkcionalitātes darbspēju). Līdz ar to jebkādu informēšanas funkcionalitātes ieviešanu esošajā informācijas sistēmas arhitektūrā nav iespējams. Zemes īpašnieku informēšana, piemēram, par Ministru kabineta noteikumos plānotajām jaunām īpaši aizsargājamamām dabas teritorijām vai esošo teritoriju robežu izmaiņām, veic Dabas aizsardzības pārvalde, manuāli atlasot skartos zemesgabalus  un to īpašniekus un sūtot ierakstītas vēstules (kas prasa būtiskus cilvēkresursus un ikreizēju finansējumu). Saistībā ar e-adrešu pielietošanu, VARAM informē, ka fiziskām personām e-adreses lietošana nav obligāta, e-adreses noskaidrošana (vai personai ir vai nav e-adrese) patreiz ir manuāla katrai personai (nav iespējams automatizēti pārbaudīt visas personas), kas rezultējas ar to, ka, lai pārbaudītu 1000 personas, no kurām tikai 10 personām ir e-adrese, tiek patērēts neatbilstoši liels laiks. Attiecīgi pašreizējā tehniskajā risinājumā uzdevums nav izpildāms, lai gan nepieciešamību zemes īpašnieku, sabiedrības informēšanas automatizēšanai VARAM un Dabas aizsardzības pārvalde jau iepriekš ir apzinājis.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neatkarīgi no minētā uzdevuma VARAM plāno veikt jaunas dabas datu pārvaldības sistēmas (OZOLS 2) izstrādi ERAF finansējuma ietvarā, kas prasīs 2-3 gadus līdz informācijas sistēmas izstrādei un ieviešanai. Un tā ietvaros tiks paredzēti arī automatizēti īpašnieku informēšanas, sabiedrības iesaistes risinājumi. Līdz ar to uzdevuma izpilde pārliekama uz 2027.gada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papildu pasākumiem administratīvā sloga mazināšanai nekustamā īpašuma attīstīšanas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6.punktu, ka pagarināt izpildes termiņu līdz 2027.gada 30.novembrim par automatizētiem zemes īpašnieku informēšanas risinājumiem saistībā ar datu izmaiņām dabas datu pārvaldības sistēmā, kas skar konkrēto zemes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Pagarināt izpildes termiņu līdz 2027. gada 30. novembrim 3.2.1.5.uzdevumam, kas paredz Viedās administrācijas un reģionālās attīstības ministrijai precizēt normatīvo regulējumu, nosakot pienākumu paziņot īpašniekam par tā īpašumā konstatētiem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ar 6.punktu.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papildu pasākumiem administratīvā sloga mazināšanai nekustamā īpašuma attīstīšanas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sadarbībā ar Tieslietu ministriju nodokļu politikas pamatnostādņu izstrādes procesā, bet ne vēlāk kā līdz 2028.gada 1.septembrim </w:t>
            </w:r>
            <w:r w:rsidR="00000000" w:rsidRPr="00000000" w:rsidDel="00000000">
              <w:rPr>
                <w:rtl w:val="0"/>
              </w:rPr>
              <w:t xml:space="preserve">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šobrīd nav noteikts turpmāko nodokļu politikas pamatnostādņu izstrādes mērķis un ne arī termiņš. Jautājumu par zemesgrāmatu nodevas pārskatīšanu var risināt atsevišķi, to nesaistot ar nodokļu politikas pamatnostādnēm.  Līdz ar to Finanšu ministrija uztur iepriekš sniegto iebildumu un atkārtoti  lūdzam no MK sēdes protokollēmuma projekta 2. punktā dotā uzdevuma svītrot vārdus "</w:t>
            </w:r>
            <w:r w:rsidR="00000000" w:rsidRPr="00000000" w:rsidDel="00000000">
              <w:rPr>
                <w:i w:val="1"/>
                <w:rtl w:val="0"/>
              </w:rPr>
              <w:t xml:space="preserve">nodokļu politikas pamatnostādņu izstrādes procesā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diskutējams Ministru kabinēta sēdē, panākot vienošanos.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līdz 2028.gada 1.septembrim sniegt priekšlikumus nekustamā īpašuma aprites procesu pilnveidojumiem, t.sk. veicinot nekustamā īpašuma tiesību nostiprināšanas izmaksu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sadarbībā ar Tieslietu ministriju nodokļu politikas pamatnostādņu izstrādes procesā, bet ne vēlāk kā līdz 2028.gada 1.septembrim </w:t>
            </w:r>
            <w:r w:rsidR="00000000" w:rsidRPr="00000000" w:rsidDel="00000000">
              <w:rPr>
                <w:rtl w:val="0"/>
              </w:rPr>
              <w:t xml:space="preserve">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izstrādātajā informatīvajā ziņojumā ir norādīts: “</w:t>
            </w:r>
            <w:r w:rsidR="00000000" w:rsidRPr="00000000" w:rsidDel="00000000">
              <w:rPr>
                <w:i w:val="1"/>
                <w:rtl w:val="0"/>
              </w:rPr>
              <w:t xml:space="preserve">Ekonomikas ministrija ierosina uzdot Tieslietu ministrijai izstrādāt nepieciešamos grozījumus normatīvajos aktos, nodevas par īpašuma tiesību nostiprināšanu zemesgrāmatā apmēra pārskatīšanai, ņemot vērā citu Baltijas valstu regulējumu</w:t>
            </w:r>
            <w:r w:rsidR="00000000" w:rsidRPr="00000000" w:rsidDel="00000000">
              <w:rPr>
                <w:rtl w:val="0"/>
              </w:rPr>
              <w:t xml:space="preserve">”. Šis ir Ekonomikas ministrijas izstrādāts priekšlikums un tas tiek uzdots Tieslietu ministrijai izpildīšanai, uzsveram, ka šis ir Tieslietu ministrijas kompetences jautājums. Līdz ar to uzturam iebildumu, ka Finanšu ministrija tiek norādītā kā atbildīgā institūcija par šāda uzdevuma izpildi un lūdzam svītrot no esošās MK sēdes protokollēmuma projekta redakcijas 2. punkta Finanšu ministriju kā atbildīgo par nodevas par īpašuma tiesību nostiprināšanu zemesgrāmatā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diskutējams Ministru kabineta sēdē, panākot vienošanos.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līdz 2028.gada 1.septembrim sniegt priekšlikumus nekustamā īpašuma aprites procesu pilnveidojumiem, t.sk. veicinot nekustamā īpašuma tiesību nostiprināšanas izmaksu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nodokļu politikas pamatnostādņu izstrādes procesā, bet ne vēlāk kā līdz 2028.gada 1.septembrim </w:t>
            </w:r>
            <w:r w:rsidR="00000000" w:rsidRPr="00000000" w:rsidDel="00000000">
              <w:rPr>
                <w:rtl w:val="0"/>
              </w:rPr>
              <w:t xml:space="preserve">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Tieslietu ministrijas izteiktā priekšlikuma (samazināt valsts nodevas apmēru par īpašuma tiesību nostiprināšanu zemesgrāmatā) un informatīvajā ziņojumā sniegtās informācijas izriet, ka samazināsies arī valsts pamatbudžeta ieņēmumi, līdz ar to Tieslietu ministrijai izpildot MK sēdes protokollēmuma projekta 2.punktā doto uzdevumu, vienlaikus jāizstrādā negatīvo ietekmi kompensējošie pasākumi (ieņēmumu palielināšanai vai izdevumu samazināšanai). Ievērojot iepriekš minēto lūdzam svītrot no MK sēdes protokollēmuma projekta Finanšu ministriju kā līdzatbildīgo par nodevas par īpašuma tiesību nostiprināšanu zemesgrāmatā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protokollēmums paredz uzdevumu zemesgrāmatas nodevas apmēra pārskatīšanu veikt nodokļu politikas pamatnostādņu izstrādes procesā, par uzdevuma izpildi kā atbildīgā ministrija ir noteikta Finanšu ministrija (atbilstoši Tieslietu ministrijas iebildumam). Šīs ir politiks jautājums, par kuru nepieciešama politiska vienošanās.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līdz 2028.gada 1.septembrim sniegt priekšlikumus nekustamā īpašuma aprites procesu pilnveidojumiem, t.sk. veicinot nekustamā īpašuma tiesību nostiprināšanas izmaksu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nodokļu politikas pamatnostādņu izstrādes procesā, bet ne vēlāk kā līdz 2028.gada 1.septembrim </w:t>
            </w:r>
            <w:r w:rsidR="00000000" w:rsidRPr="00000000" w:rsidDel="00000000">
              <w:rPr>
                <w:rtl w:val="0"/>
              </w:rPr>
              <w:t xml:space="preserve">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informatīvajā ziņojumā Ekonomikas ministrija piedāvājusi šādu Ministra kabineta protokollēmuma uzdevumu attiecībā uz zemesgrāmatu nodevu politiku (nodevu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nodokļu politikas pamatnostādņu izstrādes procesā, bet ne vēlāk kā līdz 2028.gada 1.septembrim, izvērtēt iespēju pārskatīt nodevas par īpašuma tiesību nostiprināšanu zemesgrāmatā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punktā minēto pamatnostādņu izstrādi un virzību, kā arī par nodevu ieņēmumu fiskālo ietvaru ir atbildīga Finanšu ministrija, lūdzam izteikt minēto uzdevumu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sadarbībā ar Tieslietu ministriju nodokļu politikas pamatnostādņu izstrādes procesā, bet ne vēlāk kā līdz 2028. gada 1. septembrim, izvērtēt iespēju pārskatīt nodevas par īpašuma tiesību nostiprināšanu zemesgrāmatā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lēmumiem, sadarbībā iespējams vērtēt turpmākos iespējamos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līdz 2028.gada 1.septembrim sniegt priekšlikumus nekustamā īpašuma aprites procesu pilnveidojumiem, t.sk. veicinot nekustamā īpašuma tiesību nostiprināšanas izmaksu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nodokļu politikas pamatnostādņu izstrādes procesā, bet ne vēlāk kā līdz 2028.gada 1.septembrim </w:t>
            </w:r>
            <w:r w:rsidR="00000000" w:rsidRPr="00000000" w:rsidDel="00000000">
              <w:rPr>
                <w:rtl w:val="0"/>
              </w:rPr>
              <w:t xml:space="preserve">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iebilst protokollēmuma projektā iekļautā 2. uzdevuma esošajai redakcijai un lūdz svītrot vārdus "</w:t>
            </w:r>
            <w:r w:rsidR="00000000" w:rsidRPr="00000000" w:rsidDel="00000000">
              <w:rPr>
                <w:i w:val="1"/>
                <w:rtl w:val="0"/>
              </w:rPr>
              <w:t xml:space="preserve">nodokļu politikas pamatnostādņu izstrādes procesā</w:t>
            </w:r>
            <w:r w:rsidR="00000000" w:rsidRPr="00000000" w:rsidDel="00000000">
              <w:rPr>
                <w:rtl w:val="0"/>
              </w:rPr>
              <w:t xml:space="preserve">". Vēršam uzmanību, ka nodokļu politikas pamatnostādnēs tiek iekļauti jautājumi, kas </w:t>
            </w:r>
            <w:r w:rsidR="00000000" w:rsidRPr="00000000" w:rsidDel="00000000">
              <w:rPr>
                <w:u w:val="single"/>
                <w:rtl w:val="0"/>
              </w:rPr>
              <w:t xml:space="preserve">tiešā veidā saistīti</w:t>
            </w:r>
            <w:r w:rsidR="00000000" w:rsidRPr="00000000" w:rsidDel="00000000">
              <w:rPr>
                <w:rtl w:val="0"/>
              </w:rPr>
              <w:t xml:space="preserve"> ar nodokļu politiku, kā arī informējam, ka šobrīd nav noteikts turpmāko nodokļu politikas pamatnostādņu izstrādes mērķis un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ne vēlāk kā līdz 2028. gada 1. septembrim izvērtēt iespēju pārskatīt nodevas par īpašuma tiesību nostiprināšanu zemesgrāmatā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zemesgrāmatu nodevas pārskatīšana atstāj negatīvu ietekmi uz kopējiem valsts budžeta ieņēmumiem, jautājums nav skatāms atrauti no nodokļu politikas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līdz 2028.gada 1.septembrim sniegt priekšlikumus nekustamā īpašuma aprites procesu pilnveidojumiem, t.sk. veicinot nekustamā īpašuma tiesību nostiprināšanas izmaksu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līdz 2025.gada 1.septembrim izvērtēt iespēju pārskatīt nodevas par īpašuma tiesību nostiprināšanu zemesgrāmatā apmēru un virzīt risinājumu gadskārtējā budžeta likumprojekta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neskatoties uz šī gada sākumā optimistisko prognozi, šāda uzdevuma izpildei tuvāko gadu laikā, pašreiz konstatējams, ka, ņemot vērā tā būtisko ietekmi uz valsts budžetu, secināms, ka tuvākajos divos/trijos gados šāds uzdevums nav realizējams, vismaz ne bez pārliecinoša Finanšu ministrijas atbalsta. Ņemot vērā minēto, kamēr šādai iniciatīvai nav panākta politiska vienošanās, lūdzam šo uzdevumu Tieslietu ministrijai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precizēts uzdevums un tā ieviešanas termiņš.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sadarbībā ar Finanšu ministriju līdz 2028.gada 1.septembrim sniegt priekšlikumus nekustamā īpašuma aprites procesu pilnveidojumiem, t.sk. veicinot nekustamā īpašuma tiesību nostiprināšanas izmaksu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Pagarināt izpildes termiņu līdz 2025.gada 1.augustam šādiem rīcības plāna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5.2.4.punktu, kas paredz uzdevumu Viedās administrācijas un reģionālās attīstības ministrijai iesniegt izskatīšanai Ministru kabinetā informatīvo ziņojumu ar priekšlikumiem centralizētai datu iegūšanai dabas vērtību monitoringam, kas citā starpā būtu izmantojams IVN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monitoringa īstenošanai nepieciešami finanšu līdzekļi un 2024.gadā iesniegtie prioritārie pasākumu pieteikumi 2025.gadam ir noraidīti. Attiecīgi kvalitatīvs informatīvais ziņojums par nepieciešamo monitoringa apjomu sagatavojams nākamā gada sākumā, ko tad varētu izmantot budžeta 2026.gadam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5.2.4.punktu, kas paredz uzdevumu Viedās administrācijas un reģionālās attīstības ministrijai iesniegt izskatīšanai Ministru kabinetā informatīvo ziņojumu ar priekšlikumiem centralizētai datu iegūšanai dabas vērtību monitoringam, kas citā starpā būtu izmantojams IVN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 ar atbilstošu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Pagarināt izpildes termiņu līdz 2025.gada 1.augustam šādiem Informatīvajā ziņojumā "Par rīcības plānu administratīvā sloga samazināšanai nekustamo īpašumu attīstīšanas jomā" (apstiprināts Ministru kabineta 2024. gada 2.aprīļa sēdē, protokols Nr. 14 35.§) ietvertajiem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8.3.1.punktam, kas paredz uzdevumu Ekonomikas ministrijai sadarbībā ar Tieslietu ministriju grozīt Dzīvokļa īpašuma likumu, paredzot iespēju izveidot (noteikt) kopīpašuma daļā neietilpstošus funkcionāli saistītus objektus, kas ir funkcionāli saistīti ar konkrētu dzīvokļa īpašumu un kas var atsevišķi būt par civiltiesiskās apgrozības objektu (tikai dzīvojamās mājas īpašnieku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ir sniegts pamatojums par nepieciešamību pagarināt gan 8.1.1., gan 8.3.1. Rīcības plāna uzdevumu izpildes termiņus, bet Ministru kabineta protokollēmuma projektā ir ietverts pagarinājums tikai 8.3.1. Rīcības plāna uzdevumam, lūdzam papildināt Ministru kabineta protokollēmuma projektu ar 5.4.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8.1.1 punktam, kas paredz uzdevumu Ekonomikas ministrijai sadarbībā ar Tieslietu ministriju grozīt Dzīvokļa īpašuma likumu, pieļaujot jaunbūves gadījumā iespēju piešķirt telpu grupām dzīvokļa īpašuma reģistrācijai nepieciešamos kadastra numurus un aprēķināt dzīvokļa īpašumam piesaistītās domājamās daļas no kopīpašuma vienlaicīgi ar dzīvojamās mājas un telpu grupu reģistrāciju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8.1.1 punktam, kas paredz uzdevumu Ekonomikas ministrijai sadarbībā ar Tieslietu ministriju grozīt Dzīvokļa īpašuma likumu, pieļaujot jaunbūves gadījumā iespēju piešķirt telpu grupām dzīvokļa īpašuma reģistrācijai nepieciešamos kadastra numurus un aprēķināt dzīvokļa īpašumam piesaistītās domājamās daļas no kopīpašuma vienlaicīgi ar dzīvojamās mājas un telpu grupu reģistrāciju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8.1.1.punktam, kas paredz uzdevumu Ekonomikas ministrijai sadarbībā ar Tieslietu ministriju grozīt Dzīvokļa īpašuma likumu, pieļaujot jaunbūves gadījumā iespēju kadastrā piešķirt telpu grupām dzīvokļa īpašuma reģistrācijai nepieciešamos kadastra numurus un aprēķināt dzīvokļa īpašumam piesaistītās domājamās daļas no kopīpašuma vienlaicīgi ar dzīvojamās mājas un telpu grupu reģistrāciju kadastrā.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2.nodaļā "Satiksmes ministrijas iebildums" veikt izmaiņas,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turpmāk neveikt elektroniski sagatavoto zemes kadastrālās uzmērīšanas dokumentu atvasinājumu izgatavošanu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 NĪVKIS uzkrāto telpiskās daļas un grafiskās daļas datu nozīmi un nostiprināt to juridisko nozīmi, veicināt kadastrālās uzmērīšanas rezultātā sagatavoto dokumentu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kontekstā ar iepriekš minēto, veicināt dažādu valsts institūciju uzturēto datu bāžu (NĪVKIS, ATIS, TAPIS, Meliorācijas kadastrs, Meža valsts reģistrs, Dabas datu pārvaldības sistēma u.c.) sasaisti, kopintegrēšanu ar kadastrālās uzmērīšanas procesiem un datiem, un nodrošināt iesaistītajām pusēm, pakalpojumu sniedzējiem un saņēmējiem ērtu un modernās tehnoloģijās balstītu datu atkalpielietojamību.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nepiekrīt Ekonomikas ministrijas (EM) informatīvajā ziņojumā norādītajam, ka šobrīd nav lietderīgi veikt apjomīgas un konceptuālas izmaiņas sistēmā, lai veicinātu plašāku kadastra kartes izmantošanu, un līdz ar to lūdzam uzturēt ziņojumā ietverto argumentāciju un aicinām EM, pieaicinot arī TM un VZD, atkārtoti izskatīt (izvērtēt) šo jautājumu (piemēram, rīkojot sanāksmi), jo piedāvātās izmaiņas normatīvajos aktos mazinās administratīvo slogu, tai skaitā mazinās zemes robežu plānu papīra formātā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izstrādāšanas procesā Ekonomikas ministrija ar Valsts zemes dienestu pārrunāja Satiksmes ministrijas priekšlikumu. Informatīvais ziņojums atspoguļo vienotu Ekonomikas ministrijas un Valsts zemes dienesta nostāju.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informāciju, ka administratīvā sloga samazināšana veicina uzņēmējdarbības attīstību un konkurētspējīgas vides izveidi. Tas palīdz uzņēmumiem efektīgāk izmantot resursus, samazinot ar birokrātiju saistītās izmaksas, atvieglojot darbības procesu kopumā. Tādējādi var motivēt gan iedzīvotājus, gan uzņēmumus aktīvāk iegādāties un reģistrēt nekustamos īpašumus, kas savukārt veicina legālo īpašuma apriti un ekonomisko aktivitāti valstī. Turklāt, administratīvā sloga samazināšana, tajā skaitā nekustamo īpašumu atsavināšanas darījumos, mazinās riskus, ka darījumi tiek veikti neoficiāli, izvairoties no nodokļu nomaksas. Minētais kopumā var mazināt ēnu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informatīvā ziņojuma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5.4.2.punktu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pie Ministru Kabineta noteikumu projekta “Grozījumi Ministru kabineta 18.12.2012. noteikumos Nr.889 "Noteikumi par atmežošanas kompensācijas noteikšanas kritērijiem, aprēķināšanas un atlīdzināšanas kārtība”, ir panākta vienošanās, ka, lai aprēķinātu atmežošanas kompensāciju, </w:t>
            </w:r>
            <w:r w:rsidR="00000000" w:rsidRPr="00000000" w:rsidDel="00000000">
              <w:rPr>
                <w:b w:val="1"/>
                <w:rtl w:val="0"/>
              </w:rPr>
              <w:t xml:space="preserve">vairs nebūs nepieciešama  atmežošanas poligona iezīmēšana dabā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 norāda, ka attiecībā uz  LVM priekšlikumu 5.2.punktā - norādīti gan prognozēto resursu laukumi, gan  ieguves vietas, gan atsevišķi izceltas būvmateriālu izejvielas.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par kādu derīgo izrakteņu informāciju konkrēti ir runa, nošķirot: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prognozēto resursu laukumus no atradnēm, kurās aprēķināti un noteikti A vai N kategorijas krājumi un / vai izsniegta dokumentācijas derīgo izrakteņu ieguvei (ieguves limits / zemes dzīļu izmantošanas licence derīgo izrakteņu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būvmateriālu izejvielu prognozēto resursu laukumus un atradnes no pārējiem derīgo izrakteņu prognozēto resursu laukumiem un atradnēm.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vērš uzmanību, ka informatīvā ziņojuma 3.sadaļā ir norāde uz Latvijas Lielo pilsētu asociācijas informāciju, ka Valsts vides dienests nelieto TAPIS nosacījumu/ atzinumu sniegšanai par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iebilst  šim apgalvojumam un norāda, ka kopš 2024.gada jūnija izmanto TAPIS nosacījumu/ atzinumu sniegšanai par plānošanas dokumentiem. Tanī pat laikā Valsts vides dienests gadījumos, kad plānošanas dokumentu izstrādātāji vēršas iestādē ar elektroniski parakstītiem iesniegumiem, lai mazinātu birokrātisko slogu, Valsts vides dienests plānošanas dokumentu izstrādātājiem atbildi sniedz tiem ērtā informācijas aprites kanālā.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priekšlikums no LLPA puses ir izteikts 2024. gada pavasarī, informatīvais ziņojums papildināts ar VVD sniegto informāciju, ka kopš 2024.gada jūnija VVD darbojas TAPIS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norāda, ka informatīvā ziņojuma 5.3.1.sadaļā ir atsauce uz Rīcības plāna 5.1.1.punktā minēto pasākumu. LVM ieskatā problemātiku ietekmes uz vidi sākotnējā izvērtējuma procesa ietvaros rada neskaidrība par procesā iesaistāmajiem ekspertiem. LVM norāda, ka būtu jānosaka uzdevums skaidri definēt, kādos gadījumos un kādi ekspertu novērtējumi ir obligāti nepieciešami, jo šobrīd šādu nosacījumu vai vadlīniju nav. Ekonomikas ministrija piekrīt, ka, izstrādājot vadlīnijas, tajās būtu risināms jautājums par eksperta iesaisti, ieskicējot kritērijus, kas varētu palīdzēt iesniedzējam laicīgi saprast kāda veida eksperta slēdziens varētu būt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iebilst, ka jautājums par ekspertu iesaisti būtu risināms caur Rīcības plānā ietverto 5.1.1.pasākumu. Valsts vides dienests vērš uzmanību, ka vides aizsardzība ir nošķirta no dabas aizsardzības. Par īpaši aizsargājamu dabas vērtību aizsardzību, tai skaitā dabas ekspertu sertificēšanu, kompetentā institūcija ir Dabas aizsardzības pārvalde. Praksē Valsts vides dienests ietekmes uz vidi sākotnējo izvērtējumu procedūru ietvaros konsultējas tieši ar Dabas aizsardzības pārvaldi, kura norāda, vai būvniecības ieceres realizācijai ir piesaistāmi sugu un biotopu aizsardzības jomā sertificēti eksperti un tieši kādā jomā sertificēti eksperti piesaistāmi. Valsts vides dienesta ieskatā, ja tiek pieņemts lēmums par attiecīgo vadlīniju izstrādi, tad tas būtu definējams kā jauns papildus pasākums Rīcības plānā, par pasākuma realizācijas atbildīgo institūciju jānosaka Dabas aizsardzības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Valsts vides dienestu, ka jautājums tiks risinānts vadlīniju ietvaros, ietverot vispārējos ieteikumus.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ziņojumu, norādot, ka atšķirīgajām cenām var būt arī cits skaidrojums.  Proti, plānojot nekustamā īpašuma (NĪ) pārdošanu, pārdevējs vēlas to pārdot pēc iespējas dārgāk, un uzcenojums mēdz būt divas vai trīs reizes lielāks par tā vērtību. Ja ir liela interese par attiecīgu NĪ, tad to ir iespējams pārdot ar lielu uzcenojumu, bet, ja ir tikai viens pircējs ar savu piedāvāto cenu, pārdevējam vai nu jāsamazina uzcenojums vai NĪ nav iespējams pārdot. Līdz ar to, cenu nesakritības var liecināt arī par NĪ patieso tā brīža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ziņojumu būtu ieteicams papildināt, norādot, ja personas rīcībā ir informācija par skaidras naudas izmantošanu NĪ atsavināšanas darījumā, tad par šādu faktu ir jāinformē Valsts ieņēmumu dienests. Minētais izriet no likuma “Par nodokļiem un nodevām” 30.panta pirmās seši prim daļas, kurā noteikts, ka nodokļu maksātājiem, tajā skaitā fiziskajām personām, kuras neveic saimniecisko darbību, nav atļauts veikt skaidrā naudā nekustamo īpašumu atsavināšanas 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LANĪDA norāda, ka NĪ darījumos ir divas ieinteresētās puses, kas vēlās samazināt oficiālo nekustamā īpašuma pārdošanas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ziņojumu, paskaidrojot, ja pircējs iegūst NĪ par samazinātu cenu tas nokļūst “ķīlnieka lomā”, proti, ja pircējs pēc gada vai diviem vēlēsies pārdot iegādāto NĪ, tad kapitāla pieaugumu sāks aprēķināt no samazinātās NĪ iegādes cenas. Līdz ar to, NĪ pircējam vajadzētu būt ieinteresētam uzrādīt patieso darījuma vērtību, nevis samazināto. Pircēji bieži to neapzinās un izvēlas mazāko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pievienot Informatīvajam ziņojumam papildus paskaidrojumu.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par īpašuma tiesību nostiprināšanu zemesgrāmatā likmes samazināšanas gadījumā sākot ar 2025.gada 1.janvāri, veidotos negatīva ietekme uz budžetu. Par īpašuma tiesību nostiprināšanu zemesgrāmatā fiziskām personām līdz 1,0 procentiem no nekustamā īpašuma vērtības (pašreizējais nodevas apjoms ir 1,5% no nekustamā īpašuma vērtības) un juridiskām personām (dzīvokļa īpašuma atsavināšana) līdz 1,5 procentiem (pašreizējais nodevas apjoms ir 2% no nekustamā īpašuma vērtības), negatīvā fiskālā ietekme 2025.gadā vērtējama -8,5 milj. </w:t>
            </w:r>
            <w:r w:rsidR="00000000" w:rsidRPr="00000000" w:rsidDel="00000000">
              <w:rPr>
                <w:i w:val="1"/>
                <w:rtl w:val="0"/>
              </w:rPr>
              <w:t xml:space="preserve">euro</w:t>
            </w:r>
            <w:r w:rsidR="00000000" w:rsidRPr="00000000" w:rsidDel="00000000">
              <w:rPr>
                <w:rtl w:val="0"/>
              </w:rPr>
              <w:t xml:space="preserve"> apmērā, t.sk., fiziskām personām likmi samazinot līdz 1,0%, ietekme būtu -4,5 milj. </w:t>
            </w:r>
            <w:r w:rsidR="00000000" w:rsidRPr="00000000" w:rsidDel="00000000">
              <w:rPr>
                <w:i w:val="1"/>
                <w:rtl w:val="0"/>
              </w:rPr>
              <w:t xml:space="preserve">euro</w:t>
            </w:r>
            <w:r w:rsidR="00000000" w:rsidRPr="00000000" w:rsidDel="00000000">
              <w:rPr>
                <w:rtl w:val="0"/>
              </w:rPr>
              <w:t xml:space="preserve"> un, juridiskām personām darījumiem attiecībā uz dzīvokļu īpašumiem likmi samazinot līdz 1,5%, ietekme būtu -4,0 milj.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II sadaļu “Nepieciešami precizējumi rīcības plāna dotajiem uzdevumiem“ 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3.2.1.4. pasākums paredz uzdevumu Klimata un enerģētikas ministrijai (turpmāk - KEM) līdz 2024. gada 30. novembrim normatīvajā regulējumā paredzēt pienākumu teritorijas plānošanas procesā obligātā kārtā ņemt vērā Latvijas Vides, ģeoloģijas un meteoroloģijas centra izstrādātās un uzturētās kartes, t.sk. par applūstošajam teritorijām. Attiecīgā normatīvā akta - noteikumu projekta “Grozījumi Ministru kabineta 2008.gada 3.jūnija noteikumos Nr.406 “Virszemes ūdensobjektu aizsargjoslu noteikšanas metodika”” (23-TA-1712) saskaņošanas laikā no vairākām pašvaldībām tika saņemti konceptuāli iebildumi, apšaubot, vai spēkā esošās plūdu postījumu vietu un riska kartes pietiekami precīzi atspoguļo applūšanu dabā. KEM ir organizējusi tikšanās ar šīm pašvaldībām, kuru laikā kā iespējams risinājuma variants ir iezīmēta plūdu postījumu un plūdu riska karšu aktualizēšana, kas atbilstoši normatīvajos aktos noteiktajām prasībām (Ministru kabineta 2009. gada 24. novembra noteikumu Nr. 1354 "Noteikumi par sākotnējo plūdu riska novērtējumu, plūdu kartēm un plūdu riska pārvaldības plānu" 19. punkts) jāatjauno līdz 2025. gada beigām. Turklāt KEM ir secinājusi, ka papildus nepieciešami grozījumi citos normatīvajos aktos, lai Latvijas Vides, ģeoloģijas un meteoroloģijas centra izstrādātas plūdu postījumu kartes ar 10% varbūtību noteiktu par obligāti ņemamām vērā teritorijas plānojumos, nosakot applūstošo teritoriju. Šādu normatīvo aktu grozījumu sagatavošanai KEM plānotais nepieciešamais laiks ir līdz 2025. gada III ceturksnim. Ievērojot iepriekš minēto lūdzam pagarināt uzdevuma 3.2.1.4. izpildes termiņu līdz 2025. gada 1. augustam un attiecīgi papildināt protokollēmuma projekta 5. punktu ar jaunu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redakcija un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redakcionālos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normatīvo regulējumu būvniecības ieceres plānošanas procesā,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tiesību akta projekts “Grozījumi Ministru kabineta 2014.gada 19.augusta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500 “Vispārīgie būvnoteikumi” </w:t>
            </w:r>
            <w:r w:rsidR="00000000" w:rsidRPr="00000000" w:rsidDel="00000000">
              <w:rPr>
                <w:b w:val="1"/>
                <w:u w:val="single"/>
                <w:rtl w:val="0"/>
              </w:rPr>
              <w:t xml:space="preserve">(23-TA-2311)</w:t>
            </w:r>
            <w:r w:rsidR="00000000" w:rsidRPr="00000000" w:rsidDel="00000000">
              <w:rPr>
                <w:rtl w:val="0"/>
              </w:rPr>
              <w:t xml:space="preserve">, šobrīd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pārrakstīšanas kļūda.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2012.gada 10.aprīļa noteikumu Nr. 263 "Kadastra objekta reģistrācijas un kadastra datu aktualizācijas noteikumi" numuru informatīvā ziņojuma 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regulāri pilnveido NĪVKIS datu reģistrācijas procesus. Kā piemēru var minēt tiesību akta projektu “Grozījumi Ministru kabineta 2012.gada 10.aprīļa noteikumos Nr. 263 “Kadastra objekta reģistrācijas un kadastra datu aktualizācijas noteikumi” (TAP Nr. 24-TA-1330), kas paredz datus par nekustamā īpašuma apgrūtinājumiem reģistrēt NĪVKIS, pamatojoties uz  Apgrūtināto teritoriju informācijas sistēmas datiem, atsakoties no apgrūtinājumu uzmērīšanas un datu aktualizācijas zemes kadastrālās uzmērīšanas procesā. Vērtējot iespēju plašāk izmantot NĪVKIS telpiskos datus (kadastra karti) valsts pārvaldes procesos un administratīvo procesu vajadzībām, jāņem vērā kadastra kartes juridiskais statuss. </w:t>
            </w:r>
            <w:r w:rsidR="00000000" w:rsidRPr="00000000" w:rsidDel="00000000">
              <w:rPr>
                <w:u w:val="single"/>
                <w:rtl w:val="0"/>
              </w:rPr>
              <w:t xml:space="preserve">Saskaņā ar Ministru kabineta 2012.gada 10.aprīļa noteikumu </w:t>
            </w:r>
            <w:r w:rsidR="00000000" w:rsidRPr="00000000" w:rsidDel="00000000">
              <w:rPr>
                <w:b w:val="1"/>
                <w:u w:val="single"/>
                <w:rtl w:val="0"/>
              </w:rPr>
              <w:t xml:space="preserve">Nr. 262</w:t>
            </w:r>
            <w:r w:rsidR="00000000" w:rsidRPr="00000000" w:rsidDel="00000000">
              <w:rPr>
                <w:u w:val="single"/>
                <w:rtl w:val="0"/>
              </w:rPr>
              <w:t xml:space="preserve"> “Kadastra objekta reģistrācijas un kadastra datu aktualizācijas noteikumi” </w:t>
            </w:r>
            <w:r w:rsidR="00000000" w:rsidRPr="00000000" w:rsidDel="00000000">
              <w:rPr>
                <w:rtl w:val="0"/>
              </w:rPr>
              <w:t xml:space="preserve">126.punktu, kadastra karti veido kā digitālu pārskata karti par zemes vienību, būvju, nekustamā īpašuma objekta apgrūtinājumu un zemes vienību daļu savstarpējo izvietojumu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pārrakstīšanas kļūda.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pagarināt to Rīcības plāna uzdevumu izpildi, kuri attiecas uz grozījumiem likumā "Par ietekmes uz vidi novērtējumu", t.i. 3.1.1.1., 3.1.1.2., 3.1.2.2., 3.5.1.1., 5.2.2., 5.3.1. Minētajiem uzdevumiem Rīcības plānā ir noteikts termiņš, kas paredz attiecīgo grozījumu iesniegšanu Ministru kabinetā līdz 30.11.2024.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informē, ka nepieciešamie grozījumi likumā "Par ietekmes uz vidi novērtējumu" (TAP 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24-TA-453) ir izstrādāti un uzsākta to starpinstitūcju saskaņošana, kura noslēgsies 05.12.2024. Ņemot vērā grozījumu izstrādes un virzības stadiju, Klimata un enerģētikas ministrija lūdz pagarināt minēto uzdevumu izpildes termiņu līdz 01.04.2025., ietverot šo informāciju gan informatīvā ziņojuma projektā, gan MK sēdes protokollēmuma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organizētajā sanāksmē, kurā piedalījās arī Klimata un enerģētikas ministrijas pārstāvji, izskatot jautājumu par panākto progresu administratīvā sloga mazināšanai nepieciešamo pasākumu ieviešanā, tika panākta vienošanās par nepieciešamību pagarināt izpildi tiem rīcības plāna pasākumiem, kuru izpilde plānotajos termiņos nav iespējama objektīvu iemeslu dēļ. Piemēram, pasākuma īstenošanai ir nepieciešams papildus finansējums un pasākums neatbilst 2025.gada budžeta definētajām prioritātēm (ārējā un iekšējā drošība), attiecīgi pasākuma ieviešana nav iespējama. Ministrija nav sniegusi pamatojumu par objektīviem iemesliem, kas traucē minēto pasākumu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ziņojuma tekstā nodalīt institūciju un organizāciju iebildumus un priekšlikumus no informatīvā ziņojuma projekta sagatavotāja viedokļa. Piemēram, Latvijas Lielo pilsētu sociācijas iebildums informatīvā ziņojuma projekta 3. punktā - nav skaidri nolasāms, kur tieši beidzas asociācijas iebildums, tas nav nodalīts no pārējā teksta 3. punktā. Šāda situācija ir arī pie citiem informatīvā ziņojuma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Tieslietu ministrijas izteiktā priekšlikuma - samazināt valsts nodevas apmēru par īpašuma tiesību nostiprināšanu zemesgrāmatā – izriet, ka samazināsies arī valsts pamatbudžeta ieņēmumi, līdz ar to Tieslietu ministrijai izpildot MK sēdes protokollēmuma projekta 2.punktā doto uzdevumu, vienlaikus jāizstrādā negatīvo ietekmi kompensējošie pasākumi (ieņēmumu palielināšanai vai izdevumu samazināšanai), atbilstoši papildinot informatīvo ziņojumu. Līdz ar to minēto pasākumu ir iespējams īstenot tikai tad, ja tam nav negatīvas ietekmes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protokollēmums paredz jautājumi risināt kārtējā gada valsts budžeta izstrādes procesā, attiecīgi tiks ievērotas visas budžeta plānošanas un veidošanas prasības, tai skaitā tiks vērtēta ietekme uz budžetu. Šīs ir politiskās izšķiršanas jautājums.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attiecas uz ziņojuma 5.4.1.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Atkritumu apsaimniekošanas likuma 3.panta pirmās daļas 5. un 6.punktam, Atkritumu apsaimniekošanas likums neattiecas uz (1) neizraktu zemi, arī piesārņotu augsni un būvēm, (2) nepiesārņotu augsni un citiem minerālresursiem, kuri izrakti būvniecības rezultātā un kurus to dabiskajā stāvoklī izmantos būvniecības procesā tajā pašā vietā, kur tie izrakti.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2021.gada 26.oktobra noteikumiem Nr.712 “Atkritumu dalītas savākšanas, sagatavošanas atkārtotai izmantošanai, pārstrādes un materiālu reģenerācijas noteikumi” 7.punktam izrakto tilpju aizpildīšana ir jebkāda reģenerācijas darbība, lai piemērotus atkritumus, kas nav bīstami, izmantotu izraktu teritoriju atjaunošanai vai inženiertehniskām vajadzībām ainavu veidošanā vai būvniecībā (izraktu tilpju aizpildīšanā).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izmanto atkritumus izrakto tilpju aizpildīšanai, nodrošina,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atkritumiem, kurus izmanto izrakto tilpju aizpildīšanai, aizstāj materiālus, kuri nav atkritumi;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izrakto tilpju aizpildīšanai izmantotie atkritumi ir piemēroti iepriekš minētajiem nolūkiem;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izmantoto atkritumu daudzums ir ierobežots līdz tilpju aizpildīšanai absolūti nepieciešamajam daudzumam;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izrakto tilpju aizpildīšanai izmantotie atkritumi atbilst normatīvajiem aktiem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brīdī normatīvajos aktos ir ietverti pasākumi, kas novērš to, ka nepiesārņota grunts nav atkritumi.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priekšlikumā ir aktualizētā problēma par atkritumu izmantošanu izrakto tilpju aizpildīšanai. Priekšlikums attiecas uz tādas grunts izmantošanu, kas ir iegūta būvniecības procesā un iespējams ir ar nelielu piesārņojumus. Normatīvais regulējums nosaka pamatprincipus atkritumu izmantošanai tilpju aizbēršanai, taču tas nav pietiekami skaidrs uzņēmējiem.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ministrijai līdz 2025.gada 30. novembrim izstrādāt un publicēt būvniecības informācijas sistēmā skaidrojumu par iespēju izmantot būvniecības rezultātā radušos būvgružus (grunti) rekultivācijas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punktu, lai būtu nepārprotams KEM noteiktais uzdevums kopīgi ar VVD sagatavot metodiskos norādījumus vai vadlīnijas attiecībā par korektu būvniecības rezultātā radušos būvgružu (grunts) izmantošanu rekultivācijas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4.punkts.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ministrijai sadarbībā ar Valsts vides dienestu līdz 2025.gada 30. novembrim izstrādāt un publicēt būvniecības informācijas sistēmā skaidrojumu par iespēju izmantot būvniecības rezultātā radušos būvgružus (grunti) rekultivācijas procesos.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ministrijai līdz 2025.gada 30 novembrim izstrādāt un publicēt būvniecības informācijas sistēmā skaidrojumu par iespēju izmantot būvniecības rezultātā radušos būvgružus (grunti) rekultivācijas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kā tika norādīts Informatīvajā ziņojumā, norādām arī šeit konkrēto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Atkritumu apsaimniekošanas likuma 3.panta pirmās daļas 5. un 6.punktam, Atkritumu apsaimniekošanas likums neattiecas uz (1) neizraktu zemi, arī piesārņotu augsni un būvēm, (2) nepiesārņotu augsni un citiem minerālresursiem, kuri izrakti būvniecības rezultātā un kurus to dabiskajā stāvoklī izmantos būvniecības procesā tajā pašā vietā, kur tie izrakti.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2021.gada 26.oktobra noteikumiem Nr.712 “Atkritumu dalītas savākšanas, sagatavošanas atkārtotai izmantošanai, pārstrādes un materiālu reģenerācijas noteikumi” 7.punktam izrakto tilpju aizpildīšana ir jebkāda reģenerācijas darbība, lai piemērotus atkritumus, kas nav bīstami, izmantotu izraktu teritoriju atjaunošanai vai inženiertehniskām vajadzībām ainavu veidošanā vai būvniecībā (izraktu tilpju aizpildīšanā).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izmanto atkritumus izrakto tilpju aizpildīšanai, nodrošina,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atkritumiem, kurus izmanto izrakto tilpju aizpildīšanai, aizstāj materiālus, kuri nav atkritumi;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izrakto tilpju aizpildīšanai izmantotie atkritumi ir piemēroti iepriekš minētajiem nolūkiem;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izmantoto atkritumu daudzums ir ierobežots līdz tilpju aizpildīšanai absolūti nepieciešamajam daudzumam;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izrakto tilpju aizpildīšanai izmantotie atkritumi atbilst normatīvajiem aktiem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apstākļus normatīvajā regulējumā, aicinām dzēst konkrēto punktu, jo dotajā brīdī tas rada pretrunas. Dotajā brīdī normatīvajos aktos ir ietverti pasākumi, kas novērš to, ka nepiesārņota grunts nav atkritumi.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priekšlikumā ir aktualizētā problēma par atkritumu izmantošanu izrakto tilpju aizpildīšanai. Priekšlikums attiecas uz tādas grunts izmantošanu, kas ir iegūta būvniecības procesā un iespējams ir ar nelielu piesārņojumus. Normatīvais regulējums nosaka pamatprincipus atkritumu izmantošanai tilpju aizbēršanai, taču tas nav pietiekami skaidrs uzņēmējiem.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ministrijai sadarbībā ar Valsts vides dienestu līdz 2025.gada 30. novembrim izstrādāt un publicēt būvniecības informācijas sistēmā skaidrojumu par iespēju izmantot būvniecības rezultātā radušos būvgružus (grunti) rekultivācijas procesos.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Pagarināt izpildes termiņu līdz 2025.gada 1.augustam šādiem rīcības plāna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Ministru kabineta sēdes protokollēmuma projekta  5.punkta ievaddaļā precizēt atsauci uz rīcības plānu, piemēram, aizstājot vārdus "rīcības plāna" ar vārdiem "Ministru kabineta 2024.gada 2.aprīļa sēdē apstiprinātā (protokols Nr.14 35.§) rīcības plāna administratīvā sloga mazināšanai nekustamo īpašumu attīstīšanas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protokollēmuma 5.punkta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Pagarināt izpildes termiņu līdz 2025.gada 1.augustam šādiem Informatīvajā ziņojumā "Par rīcības plānu administratīvā sloga samazināšanai nekustamo īpašumu attīstīšanas jomā" (apstiprināts Ministru kabineta 2024. gada 2.aprīļa sēdē, protokols Nr. 14 35.§) ietvertajiem pasākumiem: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24-TA-2818</w:t>
    </w:r>
    <w:r>
      <w:br/>
    </w:r>
    <w:r w:rsidR="00000000" w:rsidRPr="00000000" w:rsidDel="00000000">
      <w:rPr>
        <w:rtl w:val="0"/>
      </w:rPr>
      <w:t xml:space="preserve">01.04.2025. 11.16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24-TA-2818</w:t>
    </w:r>
    <w:r>
      <w:br/>
    </w:r>
    <w:r w:rsidR="00000000" w:rsidRPr="00000000" w:rsidDel="00000000">
      <w:rPr>
        <w:rtl w:val="0"/>
      </w:rPr>
      <w:t xml:space="preserve">01.04.2025. 11.16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Izziņa_24-TA-2818.docx</dc:title>
</cp:coreProperties>
</file>

<file path=docProps/custom.xml><?xml version="1.0" encoding="utf-8"?>
<Properties xmlns="http://schemas.openxmlformats.org/officeDocument/2006/custom-properties" xmlns:vt="http://schemas.openxmlformats.org/officeDocument/2006/docPropsVTypes"/>
</file>