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FED14A" w14:textId="77777777" w:rsidR="00326B4E" w:rsidRDefault="00987CF9">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128"/>
        <w:gridCol w:w="3777"/>
        <w:gridCol w:w="4156"/>
        <w:gridCol w:w="1350"/>
        <w:gridCol w:w="4156"/>
      </w:tblGrid>
      <w:tr w:rsidR="00326B4E" w14:paraId="12D2F6B5" w14:textId="77777777" w:rsidTr="00987CF9">
        <w:tc>
          <w:tcPr>
            <w:tcW w:w="1128" w:type="dxa"/>
            <w:shd w:val="clear" w:color="auto" w:fill="FFFFFF"/>
            <w:noWrap/>
            <w:tcMar>
              <w:top w:w="75" w:type="dxa"/>
              <w:left w:w="75" w:type="dxa"/>
              <w:bottom w:w="75" w:type="dxa"/>
              <w:right w:w="75" w:type="dxa"/>
            </w:tcMar>
            <w:vAlign w:val="center"/>
          </w:tcPr>
          <w:p w14:paraId="5EAFC260" w14:textId="77777777" w:rsidR="00326B4E" w:rsidRDefault="00987CF9">
            <w:pPr>
              <w:jc w:val="center"/>
            </w:pPr>
            <w:r>
              <w:rPr>
                <w:b/>
              </w:rPr>
              <w:t>Nr.p.k.</w:t>
            </w:r>
          </w:p>
        </w:tc>
        <w:tc>
          <w:tcPr>
            <w:tcW w:w="3777" w:type="dxa"/>
            <w:shd w:val="clear" w:color="auto" w:fill="FFFFFF"/>
            <w:noWrap/>
            <w:tcMar>
              <w:top w:w="75" w:type="dxa"/>
              <w:left w:w="75" w:type="dxa"/>
              <w:bottom w:w="75" w:type="dxa"/>
              <w:right w:w="75" w:type="dxa"/>
            </w:tcMar>
            <w:vAlign w:val="center"/>
          </w:tcPr>
          <w:p w14:paraId="17C0BA17" w14:textId="77777777" w:rsidR="00326B4E" w:rsidRDefault="00987CF9">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7AFB655" w14:textId="77777777" w:rsidR="00326B4E" w:rsidRDefault="00987CF9">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0AF2BAA4" w14:textId="77777777" w:rsidR="00326B4E" w:rsidRDefault="00987CF9">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CEEDE4D" w14:textId="77777777" w:rsidR="00326B4E" w:rsidRDefault="00987CF9">
            <w:pPr>
              <w:jc w:val="center"/>
            </w:pPr>
            <w:r>
              <w:rPr>
                <w:b/>
              </w:rPr>
              <w:t>Pamatojums, ja iebildums / priekšlikums nav ņemts vērā</w:t>
            </w:r>
          </w:p>
        </w:tc>
      </w:tr>
      <w:tr w:rsidR="00326B4E" w14:paraId="28130010" w14:textId="77777777" w:rsidTr="00987CF9">
        <w:tc>
          <w:tcPr>
            <w:tcW w:w="1128" w:type="dxa"/>
            <w:shd w:val="clear" w:color="auto" w:fill="FFFFFF"/>
            <w:noWrap/>
            <w:tcMar>
              <w:top w:w="75" w:type="dxa"/>
              <w:left w:w="75" w:type="dxa"/>
              <w:bottom w:w="75" w:type="dxa"/>
              <w:right w:w="75" w:type="dxa"/>
            </w:tcMar>
            <w:vAlign w:val="center"/>
          </w:tcPr>
          <w:p w14:paraId="424F4336" w14:textId="77777777" w:rsidR="00326B4E" w:rsidRDefault="00987CF9">
            <w:pPr>
              <w:jc w:val="center"/>
            </w:pPr>
            <w:r>
              <w:t>1.</w:t>
            </w:r>
          </w:p>
        </w:tc>
        <w:tc>
          <w:tcPr>
            <w:tcW w:w="3777" w:type="dxa"/>
            <w:shd w:val="clear" w:color="auto" w:fill="FFFFFF"/>
            <w:noWrap/>
            <w:tcMar>
              <w:top w:w="75" w:type="dxa"/>
              <w:left w:w="75" w:type="dxa"/>
              <w:bottom w:w="75" w:type="dxa"/>
              <w:right w:w="75" w:type="dxa"/>
            </w:tcMar>
            <w:vAlign w:val="center"/>
          </w:tcPr>
          <w:p w14:paraId="75D25710" w14:textId="77777777" w:rsidR="00326B4E" w:rsidRDefault="00987CF9">
            <w:pPr>
              <w:jc w:val="left"/>
            </w:pPr>
            <w:r>
              <w:t>Biedrība "Gribu palīdzēt bēgļiem"</w:t>
            </w:r>
          </w:p>
        </w:tc>
        <w:tc>
          <w:tcPr>
            <w:tcW w:w="4156" w:type="dxa"/>
            <w:shd w:val="clear" w:color="auto" w:fill="FFFFFF"/>
            <w:noWrap/>
            <w:tcMar>
              <w:top w:w="75" w:type="dxa"/>
              <w:left w:w="75" w:type="dxa"/>
              <w:bottom w:w="75" w:type="dxa"/>
              <w:right w:w="75" w:type="dxa"/>
            </w:tcMar>
            <w:vAlign w:val="center"/>
          </w:tcPr>
          <w:p w14:paraId="216308F6" w14:textId="77777777" w:rsidR="00326B4E" w:rsidRDefault="00987CF9">
            <w:pPr>
              <w:jc w:val="left"/>
            </w:pPr>
            <w:r>
              <w:t>Biedrība “Gribu palīdzēt bēgļiem” ir iepazinusies ar Latvijas Republikas valsts robežas integrētās pārvaldības stratēģijas un rīcības plāna 2024. - 2028. gadam projektu un ir sagatavojusi vairākus iebildumus un priekšlikumus.</w:t>
            </w:r>
            <w:r>
              <w:br/>
            </w:r>
            <w:r>
              <w:br/>
            </w:r>
            <w:r>
              <w:rPr>
                <w:b/>
              </w:rPr>
              <w:t>Iebildums</w:t>
            </w:r>
            <w:r>
              <w:br/>
              <w:t xml:space="preserve">Ņemot vērā ārējās un iekšējās vides analīzes pēc SVID metodes tabulā norādīto, ka viens no būtiskākajiem ārējās vides draudiem ir </w:t>
            </w:r>
            <w:r>
              <w:rPr>
                <w:i/>
              </w:rPr>
              <w:t xml:space="preserve">“Baltkrievijas Republikas īstenotā migrācijas instrumentalizācija reģionā, kā arī sadarbības faktiskā pārtraukšana pieprasa ievērojamu resursu koncentrēšanu attiecīgajā reģionā un īpašu uzmanību notiekošajiem procesiem, tajā skaitā pamattiesību ievērošanas </w:t>
            </w:r>
            <w:r>
              <w:rPr>
                <w:i/>
              </w:rPr>
              <w:lastRenderedPageBreak/>
              <w:t>jomā”</w:t>
            </w:r>
            <w:r>
              <w:t xml:space="preserve">, kā arī to, ka viens no plāna 8 vispārīgajiem politiskajiem un stratēģiskajiem rezultātiem ir </w:t>
            </w:r>
            <w:r>
              <w:rPr>
                <w:i/>
              </w:rPr>
              <w:t>“4) stiprināta pamattiesību uzraudzība un ievērošana”</w:t>
            </w:r>
            <w:r>
              <w:t>, biedrība “Gribu palīdzēt bēgļiem”  aicina 13. rīcības virzienā “Nodrošināt pamattiesību ievērošanu” iekļaut papildu apakšmērķi “Pamattiesību ievērošana robežkontroles un atgriešanas funkciju īstenošanas gaitā, tostarp ārkārtējā situācijā vai pastiprinātā robežapsardzības sistēmas darbības režīmā” ar darbības rezultātu “Robežkontroles un atgriešanas funkciju īstenošanas gaitā ievērotas pamattiesības, tostarp tiesības uz patvērumu atbilstoši Eiropas Savienības Pamattiesību hartas 18. pantam” ar rezultatīvo rādītāju “Ievērotas pamattiesības un nodrošināta iespēja pieteikties patvērumam visiem patvēruma meklētājiem, kuri vērsušies pie personāla, izsakot vēlmi pieprasīt patvērumu”.</w:t>
            </w:r>
            <w:r>
              <w:br/>
              <w:t xml:space="preserve">Biedrība “Gribu palīdzēt bēgļiem” saņem informāciju, piemēram, no </w:t>
            </w:r>
            <w:r>
              <w:lastRenderedPageBreak/>
              <w:t xml:space="preserve">cilvēkiem, kuri Latvijā uzņemti humānu apstākļu dēļ, ka viņiem iepriekš nav bijusi iespēja uz Latvijas-Baltkrievijas robežas izmantot savas pamattiesības – pieteikties patvērumam. Vēršam uzmanību uz to, ka saskaņā ar Latvijai saistošām starptautiskām konvencijām un Eiropas Savienības likumiem nav pieļaujama prakse, kurā patvēruma meklētājiem tiek atteikta iespēja pieteikties patvērumam uz zaļās robežas, un patvēruma meklētāji tiek atgrūsti atpakaļ. Lai arī publiski ir izskanējis skaidrojums, ka patvēruma meklētāji uz zaļās robežas tiek novirzīti uz robežšķērsošanas punktiem, kur viņiem ir iespējas pieprasīt patvērumu, jāņem vērā, ka patvēruma meklētājiem faktiski nav iespējams īstenot iespēju pieteikties patvērumam robežšķērsošanas punktā. Uz to norāda, piemēram, tas, ka nav pārliecības, ka Baltkrievijas valsts iestāžu darbinieki, īstenojot </w:t>
            </w:r>
            <w:r>
              <w:lastRenderedPageBreak/>
              <w:t>migrantu instrumentalizāciju, patvēruma meklētājiem ļauj tuvoties robežšķērsošanas punktam, kā arī gadījumi, kuros patvēruma meklētāji nespēj šķērsot lielus attālumus (piemēram, 20 kilometrus ziemas laikā) caur mežu līdz robežšķērsošanas punktam.</w:t>
            </w:r>
            <w:r>
              <w:br/>
            </w:r>
            <w:r>
              <w:br/>
            </w:r>
            <w:r>
              <w:rPr>
                <w:b/>
              </w:rPr>
              <w:t>Priekšlikums</w:t>
            </w:r>
            <w:r>
              <w:br/>
              <w:t xml:space="preserve">Plāna projektā norādīts, ka šī brīža abu aizturēto ārzemnieku izmitināšanas centros (AĀIC) “Mucenieki” un “Daugavpils” kapacitāte ir 168 personas. Šo kapacitāti plānots celt vismaz par 250-300 vietām, kas tiek pamatots ar pieaugošo migrācijas spiedienu. Tas atbilst stratēģiskā apakšmērķa 9.5. punktam tabulā ar izpildes termiņu līdz 31.12.2026. šobrīd bez konkrēta finanšu līdzekļu apjoma un finansējuma avota. Biedrība “Gribu palīdzēt bēgļiem” aicina stratēģijā un rīcības plānā precizēt nepieciešamības pamatojumu celt AĀIC kapacitāti. Gadījumā, ka AĀIC kapacitāti paredzēts celt, </w:t>
            </w:r>
            <w:r>
              <w:lastRenderedPageBreak/>
              <w:t>gatavojoties ES Migrācijas un patvēruma pakta īstenošanai, aicinām norādīt, kādās ES Migrācijas un patvēruma paktā paredzētajās procedūrās iesaistītos cilvēkus paredzēts izmitināt AĀIC.</w:t>
            </w:r>
            <w:r>
              <w:br/>
            </w:r>
            <w:r>
              <w:br/>
            </w:r>
            <w:r>
              <w:rPr>
                <w:b/>
              </w:rPr>
              <w:t>Priekšlikums</w:t>
            </w:r>
            <w:r>
              <w:br/>
              <w:t xml:space="preserve">Lai veicinātu teksta uztveramību, aicinām izvērtēt iespēju izmantot saīsinājumus, kas veidoti no apzīmējuma latviešu valodā, jo šobrīd lietoti saīsinājumi, kas veidoti gan no apzīmējuma latviešu valodā (piemēram, AĀIC – Aizturēto ārzemnieku izmitināšanas centrs), gan no apzīmējuma angļu valodā (piemēram, BSRBCC – Baltijas jūras reģiona robežkontroles sadarbība). Gadījumā, ja daļai apzīmējumu tomēr priekšroka dodama angļu valodai, teksta uztveramības veicināšanai aicinām izmantoto saīsinājumu sarakstā iekļaut apzīmējumu angļu valodā, no kura saīsinājums veidots (piemēram,  BSRBCC – </w:t>
            </w:r>
            <w:r>
              <w:rPr>
                <w:i/>
              </w:rPr>
              <w:t xml:space="preserve">Baltic Sea </w:t>
            </w:r>
            <w:r>
              <w:rPr>
                <w:i/>
              </w:rPr>
              <w:lastRenderedPageBreak/>
              <w:t>Region Border Control Cooperation</w:t>
            </w:r>
            <w:r>
              <w:t xml:space="preserve"> – Baltijas jūras reģiona robežkontroles sadarbība).</w:t>
            </w:r>
            <w:r>
              <w:br/>
            </w:r>
            <w:r>
              <w:br/>
            </w:r>
            <w:r>
              <w:rPr>
                <w:b/>
              </w:rPr>
              <w:t>Priekšlikums</w:t>
            </w:r>
            <w:r>
              <w:br/>
              <w:t>Aicinām izvērtēt iespēju zemsvītras atsaucēs pievienot pilnu nosaukumu un saiti Eiropas Savienības līmeņa dokumentiem, uz kuru pamata tiek veidota NIBM stratēģija un rīcības plāns.</w:t>
            </w:r>
            <w:r>
              <w:br/>
              <w:t>Piemēram,</w:t>
            </w:r>
            <w:r>
              <w:br/>
              <w:t>ERKA regula: Eiropas Parlamenta un Padomes regula (ES) 2019/1896 (2019. gada 13. novembris) par Eiropas Robežu un krasta apsardzi un ar ko atceļ Regulas (ES) Nr. 1052/2013 un (ES) 2016/1624 https://eur-lex.europa.eu/eli/reg/2019/1896/oj</w:t>
            </w:r>
            <w:r>
              <w:br/>
              <w:t>EK 2023. gada 14. marta paziņojums Eiropas Parlamentam un Padomei COM(2023)146: https://eur-lex.europa.eu/legal-content/EN/TXT/?uri=COM%3A2023%3A146%3AFIN</w:t>
            </w:r>
            <w:r>
              <w:br/>
              <w:t xml:space="preserve">FRONTEX Valdes lēmums 30/2023: </w:t>
            </w:r>
            <w:r>
              <w:lastRenderedPageBreak/>
              <w:t>https://prd.frontex.europa.eu/document/management-board-decision-30-2023-adopting-the-technical-and-operational-strategy-for-european-integrated-border-management-2023-2027/</w:t>
            </w:r>
            <w:r>
              <w:br/>
            </w:r>
          </w:p>
        </w:tc>
        <w:tc>
          <w:tcPr>
            <w:tcW w:w="1350" w:type="dxa"/>
            <w:shd w:val="clear" w:color="auto" w:fill="FFFFFF"/>
            <w:noWrap/>
            <w:tcMar>
              <w:top w:w="75" w:type="dxa"/>
              <w:left w:w="75" w:type="dxa"/>
              <w:bottom w:w="75" w:type="dxa"/>
              <w:right w:w="75" w:type="dxa"/>
            </w:tcMar>
            <w:vAlign w:val="center"/>
          </w:tcPr>
          <w:p w14:paraId="12F0837C" w14:textId="77777777" w:rsidR="00632121" w:rsidRDefault="00632121">
            <w:pPr>
              <w:jc w:val="left"/>
            </w:pPr>
          </w:p>
          <w:p w14:paraId="4693AB29" w14:textId="77777777" w:rsidR="00632121" w:rsidRDefault="00632121">
            <w:pPr>
              <w:jc w:val="left"/>
            </w:pPr>
          </w:p>
          <w:p w14:paraId="49C7E661" w14:textId="77777777" w:rsidR="00632121" w:rsidRDefault="00632121">
            <w:pPr>
              <w:jc w:val="left"/>
            </w:pPr>
          </w:p>
          <w:p w14:paraId="20FDA35F" w14:textId="77777777" w:rsidR="00632121" w:rsidRDefault="00632121">
            <w:pPr>
              <w:jc w:val="left"/>
            </w:pPr>
          </w:p>
          <w:p w14:paraId="3BD1687A" w14:textId="77777777" w:rsidR="00632121" w:rsidRDefault="00632121">
            <w:pPr>
              <w:jc w:val="left"/>
            </w:pPr>
          </w:p>
          <w:p w14:paraId="3AAFDA73" w14:textId="77777777" w:rsidR="00632121" w:rsidRDefault="00632121">
            <w:pPr>
              <w:jc w:val="left"/>
            </w:pPr>
          </w:p>
          <w:p w14:paraId="7AF7C146" w14:textId="77777777" w:rsidR="00632121" w:rsidRDefault="00632121">
            <w:pPr>
              <w:jc w:val="left"/>
            </w:pPr>
          </w:p>
          <w:p w14:paraId="626D5F8C" w14:textId="77777777" w:rsidR="00632121" w:rsidRDefault="00632121">
            <w:pPr>
              <w:jc w:val="left"/>
            </w:pPr>
          </w:p>
          <w:p w14:paraId="673679CE" w14:textId="77777777" w:rsidR="00632121" w:rsidRDefault="00632121">
            <w:pPr>
              <w:jc w:val="left"/>
            </w:pPr>
          </w:p>
          <w:p w14:paraId="3F55D594" w14:textId="2FEBC162" w:rsidR="008336C9" w:rsidRDefault="008336C9">
            <w:pPr>
              <w:jc w:val="left"/>
            </w:pPr>
            <w:r>
              <w:t>Nav ņemts vērā</w:t>
            </w:r>
          </w:p>
          <w:p w14:paraId="2B1A302D" w14:textId="77777777" w:rsidR="008336C9" w:rsidRDefault="008336C9">
            <w:pPr>
              <w:jc w:val="left"/>
            </w:pPr>
          </w:p>
          <w:p w14:paraId="5358126C" w14:textId="77777777" w:rsidR="008336C9" w:rsidRDefault="008336C9">
            <w:pPr>
              <w:jc w:val="left"/>
            </w:pPr>
          </w:p>
          <w:p w14:paraId="2B16A6E6" w14:textId="77777777" w:rsidR="008336C9" w:rsidRDefault="008336C9">
            <w:pPr>
              <w:jc w:val="left"/>
            </w:pPr>
          </w:p>
          <w:p w14:paraId="660255E2" w14:textId="77777777" w:rsidR="008336C9" w:rsidRDefault="008336C9">
            <w:pPr>
              <w:jc w:val="left"/>
            </w:pPr>
          </w:p>
          <w:p w14:paraId="27DD50B9" w14:textId="77777777" w:rsidR="008336C9" w:rsidRDefault="008336C9">
            <w:pPr>
              <w:jc w:val="left"/>
            </w:pPr>
          </w:p>
          <w:p w14:paraId="5B671A97" w14:textId="77777777" w:rsidR="008336C9" w:rsidRDefault="008336C9">
            <w:pPr>
              <w:jc w:val="left"/>
            </w:pPr>
          </w:p>
          <w:p w14:paraId="05BEDE26" w14:textId="77777777" w:rsidR="008336C9" w:rsidRDefault="008336C9">
            <w:pPr>
              <w:jc w:val="left"/>
            </w:pPr>
          </w:p>
          <w:p w14:paraId="380E3748" w14:textId="77777777" w:rsidR="008336C9" w:rsidRDefault="008336C9">
            <w:pPr>
              <w:jc w:val="left"/>
            </w:pPr>
          </w:p>
          <w:p w14:paraId="7D91C765" w14:textId="77777777" w:rsidR="008336C9" w:rsidRDefault="008336C9">
            <w:pPr>
              <w:jc w:val="left"/>
            </w:pPr>
          </w:p>
          <w:p w14:paraId="50D6C751" w14:textId="77777777" w:rsidR="008336C9" w:rsidRDefault="008336C9">
            <w:pPr>
              <w:jc w:val="left"/>
            </w:pPr>
          </w:p>
          <w:p w14:paraId="2EDB211F" w14:textId="77777777" w:rsidR="008336C9" w:rsidRDefault="008336C9">
            <w:pPr>
              <w:jc w:val="left"/>
            </w:pPr>
          </w:p>
          <w:p w14:paraId="3814B59D" w14:textId="77777777" w:rsidR="008336C9" w:rsidRDefault="008336C9">
            <w:pPr>
              <w:jc w:val="left"/>
            </w:pPr>
          </w:p>
          <w:p w14:paraId="36CB2B1D" w14:textId="77777777" w:rsidR="008336C9" w:rsidRDefault="008336C9">
            <w:pPr>
              <w:jc w:val="left"/>
            </w:pPr>
          </w:p>
          <w:p w14:paraId="15A89175" w14:textId="77777777" w:rsidR="008336C9" w:rsidRDefault="008336C9">
            <w:pPr>
              <w:jc w:val="left"/>
            </w:pPr>
          </w:p>
          <w:p w14:paraId="167EC98A" w14:textId="77777777" w:rsidR="008336C9" w:rsidRDefault="008336C9">
            <w:pPr>
              <w:jc w:val="left"/>
            </w:pPr>
          </w:p>
          <w:p w14:paraId="252E0543" w14:textId="77777777" w:rsidR="008336C9" w:rsidRDefault="008336C9">
            <w:pPr>
              <w:jc w:val="left"/>
            </w:pPr>
          </w:p>
          <w:p w14:paraId="38B734F1" w14:textId="77777777" w:rsidR="008336C9" w:rsidRDefault="008336C9">
            <w:pPr>
              <w:jc w:val="left"/>
            </w:pPr>
          </w:p>
          <w:p w14:paraId="568354B9" w14:textId="77777777" w:rsidR="008336C9" w:rsidRDefault="008336C9">
            <w:pPr>
              <w:jc w:val="left"/>
            </w:pPr>
          </w:p>
          <w:p w14:paraId="0D65B189" w14:textId="77777777" w:rsidR="008336C9" w:rsidRDefault="008336C9">
            <w:pPr>
              <w:jc w:val="left"/>
            </w:pPr>
          </w:p>
          <w:p w14:paraId="0B0B3A99" w14:textId="77777777" w:rsidR="008336C9" w:rsidRDefault="008336C9">
            <w:pPr>
              <w:jc w:val="left"/>
            </w:pPr>
          </w:p>
          <w:p w14:paraId="7E4F43AF" w14:textId="77777777" w:rsidR="008336C9" w:rsidRDefault="008336C9">
            <w:pPr>
              <w:jc w:val="left"/>
            </w:pPr>
          </w:p>
          <w:p w14:paraId="78A9F301" w14:textId="77777777" w:rsidR="008336C9" w:rsidRDefault="008336C9">
            <w:pPr>
              <w:jc w:val="left"/>
            </w:pPr>
          </w:p>
          <w:p w14:paraId="616D7326" w14:textId="77777777" w:rsidR="008336C9" w:rsidRDefault="008336C9">
            <w:pPr>
              <w:jc w:val="left"/>
            </w:pPr>
          </w:p>
          <w:p w14:paraId="4CE9E3A3" w14:textId="77777777" w:rsidR="008336C9" w:rsidRDefault="008336C9">
            <w:pPr>
              <w:jc w:val="left"/>
            </w:pPr>
          </w:p>
          <w:p w14:paraId="6DB14D01" w14:textId="77777777" w:rsidR="008336C9" w:rsidRDefault="008336C9">
            <w:pPr>
              <w:jc w:val="left"/>
            </w:pPr>
          </w:p>
          <w:p w14:paraId="5AE0F7E7" w14:textId="77777777" w:rsidR="008336C9" w:rsidRDefault="008336C9">
            <w:pPr>
              <w:jc w:val="left"/>
            </w:pPr>
          </w:p>
          <w:p w14:paraId="42FA9809" w14:textId="77777777" w:rsidR="008336C9" w:rsidRDefault="008336C9">
            <w:pPr>
              <w:jc w:val="left"/>
            </w:pPr>
          </w:p>
          <w:p w14:paraId="09945C11" w14:textId="77777777" w:rsidR="008336C9" w:rsidRDefault="008336C9">
            <w:pPr>
              <w:jc w:val="left"/>
            </w:pPr>
          </w:p>
          <w:p w14:paraId="64131B9B" w14:textId="77777777" w:rsidR="008336C9" w:rsidRDefault="008336C9">
            <w:pPr>
              <w:jc w:val="left"/>
            </w:pPr>
          </w:p>
          <w:p w14:paraId="2825B72C" w14:textId="77777777" w:rsidR="008336C9" w:rsidRDefault="008336C9">
            <w:pPr>
              <w:jc w:val="left"/>
            </w:pPr>
          </w:p>
          <w:p w14:paraId="38C8E2B3" w14:textId="77777777" w:rsidR="008336C9" w:rsidRDefault="008336C9">
            <w:pPr>
              <w:jc w:val="left"/>
            </w:pPr>
          </w:p>
          <w:p w14:paraId="5C3D80A4" w14:textId="77777777" w:rsidR="008336C9" w:rsidRDefault="008336C9">
            <w:pPr>
              <w:jc w:val="left"/>
            </w:pPr>
          </w:p>
          <w:p w14:paraId="5CA0F187" w14:textId="77777777" w:rsidR="008336C9" w:rsidRDefault="008336C9">
            <w:pPr>
              <w:jc w:val="left"/>
            </w:pPr>
          </w:p>
          <w:p w14:paraId="3EB0DC05" w14:textId="77777777" w:rsidR="008336C9" w:rsidRDefault="008336C9">
            <w:pPr>
              <w:jc w:val="left"/>
            </w:pPr>
          </w:p>
          <w:p w14:paraId="60271175" w14:textId="77777777" w:rsidR="008336C9" w:rsidRDefault="008336C9">
            <w:pPr>
              <w:jc w:val="left"/>
            </w:pPr>
          </w:p>
          <w:p w14:paraId="7D0E52F5" w14:textId="77777777" w:rsidR="008336C9" w:rsidRDefault="008336C9">
            <w:pPr>
              <w:jc w:val="left"/>
            </w:pPr>
          </w:p>
          <w:p w14:paraId="4BBDDB1B" w14:textId="77777777" w:rsidR="008336C9" w:rsidRDefault="008336C9">
            <w:pPr>
              <w:jc w:val="left"/>
            </w:pPr>
          </w:p>
          <w:p w14:paraId="78E48309" w14:textId="77777777" w:rsidR="008336C9" w:rsidRDefault="008336C9">
            <w:pPr>
              <w:jc w:val="left"/>
            </w:pPr>
          </w:p>
          <w:p w14:paraId="6CBE8E5C" w14:textId="77777777" w:rsidR="008336C9" w:rsidRDefault="008336C9">
            <w:pPr>
              <w:jc w:val="left"/>
            </w:pPr>
          </w:p>
          <w:p w14:paraId="6F9F5514" w14:textId="77777777" w:rsidR="008336C9" w:rsidRDefault="008336C9">
            <w:pPr>
              <w:jc w:val="left"/>
            </w:pPr>
          </w:p>
          <w:p w14:paraId="7CC37A08" w14:textId="77777777" w:rsidR="008336C9" w:rsidRDefault="008336C9">
            <w:pPr>
              <w:jc w:val="left"/>
            </w:pPr>
          </w:p>
          <w:p w14:paraId="53F71BEB" w14:textId="77777777" w:rsidR="008336C9" w:rsidRDefault="008336C9">
            <w:pPr>
              <w:jc w:val="left"/>
            </w:pPr>
          </w:p>
          <w:p w14:paraId="22F81BC5" w14:textId="77777777" w:rsidR="008336C9" w:rsidRDefault="008336C9">
            <w:pPr>
              <w:jc w:val="left"/>
            </w:pPr>
          </w:p>
          <w:p w14:paraId="049A1408" w14:textId="77777777" w:rsidR="008336C9" w:rsidRDefault="008336C9">
            <w:pPr>
              <w:jc w:val="left"/>
            </w:pPr>
          </w:p>
          <w:p w14:paraId="4AE12E10" w14:textId="77777777" w:rsidR="008336C9" w:rsidRDefault="008336C9">
            <w:pPr>
              <w:jc w:val="left"/>
            </w:pPr>
          </w:p>
          <w:p w14:paraId="10EF00C5" w14:textId="77777777" w:rsidR="008336C9" w:rsidRDefault="008336C9">
            <w:pPr>
              <w:jc w:val="left"/>
            </w:pPr>
          </w:p>
          <w:p w14:paraId="7FD50662" w14:textId="77777777" w:rsidR="008336C9" w:rsidRDefault="008336C9">
            <w:pPr>
              <w:jc w:val="left"/>
            </w:pPr>
          </w:p>
          <w:p w14:paraId="2EFDACE9" w14:textId="77777777" w:rsidR="008336C9" w:rsidRDefault="008336C9">
            <w:pPr>
              <w:jc w:val="left"/>
            </w:pPr>
          </w:p>
          <w:p w14:paraId="11AB9E63" w14:textId="77777777" w:rsidR="008336C9" w:rsidRDefault="008336C9">
            <w:pPr>
              <w:jc w:val="left"/>
            </w:pPr>
          </w:p>
          <w:p w14:paraId="039108EB" w14:textId="77777777" w:rsidR="008336C9" w:rsidRDefault="008336C9">
            <w:pPr>
              <w:jc w:val="left"/>
            </w:pPr>
          </w:p>
          <w:p w14:paraId="7296C3CA" w14:textId="77777777" w:rsidR="008336C9" w:rsidRDefault="008336C9">
            <w:pPr>
              <w:jc w:val="left"/>
            </w:pPr>
          </w:p>
          <w:p w14:paraId="2A3E6EEE" w14:textId="77777777" w:rsidR="008336C9" w:rsidRDefault="008336C9">
            <w:pPr>
              <w:jc w:val="left"/>
            </w:pPr>
          </w:p>
          <w:p w14:paraId="004BF306" w14:textId="77777777" w:rsidR="008336C9" w:rsidRDefault="008336C9">
            <w:pPr>
              <w:jc w:val="left"/>
            </w:pPr>
          </w:p>
          <w:p w14:paraId="0F063C82" w14:textId="77777777" w:rsidR="008336C9" w:rsidRDefault="008336C9">
            <w:pPr>
              <w:jc w:val="left"/>
            </w:pPr>
          </w:p>
          <w:p w14:paraId="69F6F95E" w14:textId="77777777" w:rsidR="008336C9" w:rsidRDefault="008336C9">
            <w:pPr>
              <w:jc w:val="left"/>
            </w:pPr>
          </w:p>
          <w:p w14:paraId="452DF8D2" w14:textId="77777777" w:rsidR="008336C9" w:rsidRDefault="008336C9">
            <w:pPr>
              <w:jc w:val="left"/>
            </w:pPr>
          </w:p>
          <w:p w14:paraId="5800003A" w14:textId="77777777" w:rsidR="008336C9" w:rsidRDefault="008336C9">
            <w:pPr>
              <w:jc w:val="left"/>
            </w:pPr>
          </w:p>
          <w:p w14:paraId="3F3C3EC3" w14:textId="77777777" w:rsidR="008336C9" w:rsidRDefault="008336C9">
            <w:pPr>
              <w:jc w:val="left"/>
            </w:pPr>
          </w:p>
          <w:p w14:paraId="18E66BA1" w14:textId="77777777" w:rsidR="008336C9" w:rsidRDefault="008336C9">
            <w:pPr>
              <w:jc w:val="left"/>
            </w:pPr>
          </w:p>
          <w:p w14:paraId="6F266FE1" w14:textId="77777777" w:rsidR="008336C9" w:rsidRDefault="008336C9">
            <w:pPr>
              <w:jc w:val="left"/>
            </w:pPr>
          </w:p>
          <w:p w14:paraId="61034AD4" w14:textId="77777777" w:rsidR="008336C9" w:rsidRDefault="008336C9">
            <w:pPr>
              <w:jc w:val="left"/>
            </w:pPr>
          </w:p>
          <w:p w14:paraId="6DA5CE55" w14:textId="77777777" w:rsidR="008336C9" w:rsidRDefault="008336C9">
            <w:pPr>
              <w:jc w:val="left"/>
            </w:pPr>
          </w:p>
          <w:p w14:paraId="7809FAF5" w14:textId="77777777" w:rsidR="008336C9" w:rsidRDefault="008336C9">
            <w:pPr>
              <w:jc w:val="left"/>
            </w:pPr>
          </w:p>
          <w:p w14:paraId="7D8DCC6A" w14:textId="77777777" w:rsidR="008336C9" w:rsidRDefault="008336C9">
            <w:pPr>
              <w:jc w:val="left"/>
            </w:pPr>
          </w:p>
          <w:p w14:paraId="337A1C97" w14:textId="77777777" w:rsidR="008336C9" w:rsidRDefault="008336C9">
            <w:pPr>
              <w:jc w:val="left"/>
            </w:pPr>
          </w:p>
          <w:p w14:paraId="2F9BF8E2" w14:textId="77777777" w:rsidR="008336C9" w:rsidRDefault="008336C9">
            <w:pPr>
              <w:jc w:val="left"/>
            </w:pPr>
          </w:p>
          <w:p w14:paraId="767D0947" w14:textId="77777777" w:rsidR="008336C9" w:rsidRDefault="008336C9">
            <w:pPr>
              <w:jc w:val="left"/>
            </w:pPr>
          </w:p>
          <w:p w14:paraId="0084F627" w14:textId="77777777" w:rsidR="008336C9" w:rsidRDefault="008336C9">
            <w:pPr>
              <w:jc w:val="left"/>
            </w:pPr>
          </w:p>
          <w:p w14:paraId="4ADDEF44" w14:textId="77777777" w:rsidR="008336C9" w:rsidRDefault="008336C9">
            <w:pPr>
              <w:jc w:val="left"/>
            </w:pPr>
          </w:p>
          <w:p w14:paraId="4F3BAFE1" w14:textId="77777777" w:rsidR="008336C9" w:rsidRDefault="008336C9">
            <w:pPr>
              <w:jc w:val="left"/>
            </w:pPr>
          </w:p>
          <w:p w14:paraId="3A89601D" w14:textId="77777777" w:rsidR="008336C9" w:rsidRDefault="008336C9">
            <w:pPr>
              <w:jc w:val="left"/>
            </w:pPr>
          </w:p>
          <w:p w14:paraId="7CB9DE9E" w14:textId="77777777" w:rsidR="008336C9" w:rsidRDefault="008336C9">
            <w:pPr>
              <w:jc w:val="left"/>
            </w:pPr>
          </w:p>
          <w:p w14:paraId="2FD7E544" w14:textId="77777777" w:rsidR="008336C9" w:rsidRDefault="008336C9">
            <w:pPr>
              <w:jc w:val="left"/>
            </w:pPr>
          </w:p>
          <w:p w14:paraId="2B261C7A" w14:textId="77777777" w:rsidR="008336C9" w:rsidRDefault="008336C9">
            <w:pPr>
              <w:jc w:val="left"/>
            </w:pPr>
          </w:p>
          <w:p w14:paraId="798D216C" w14:textId="77777777" w:rsidR="008336C9" w:rsidRDefault="008336C9">
            <w:pPr>
              <w:jc w:val="left"/>
            </w:pPr>
            <w:r>
              <w:t>Nav ņemts vērā</w:t>
            </w:r>
          </w:p>
          <w:p w14:paraId="061D81A2" w14:textId="77777777" w:rsidR="008336C9" w:rsidRDefault="008336C9">
            <w:pPr>
              <w:jc w:val="left"/>
            </w:pPr>
          </w:p>
          <w:p w14:paraId="49535FF4" w14:textId="77777777" w:rsidR="008336C9" w:rsidRDefault="008336C9">
            <w:pPr>
              <w:jc w:val="left"/>
            </w:pPr>
          </w:p>
          <w:p w14:paraId="5424E54F" w14:textId="77777777" w:rsidR="008336C9" w:rsidRDefault="008336C9">
            <w:pPr>
              <w:jc w:val="left"/>
            </w:pPr>
          </w:p>
          <w:p w14:paraId="4833866E" w14:textId="77777777" w:rsidR="008336C9" w:rsidRDefault="008336C9">
            <w:pPr>
              <w:jc w:val="left"/>
            </w:pPr>
          </w:p>
          <w:p w14:paraId="0626A661" w14:textId="77777777" w:rsidR="008336C9" w:rsidRDefault="008336C9">
            <w:pPr>
              <w:jc w:val="left"/>
            </w:pPr>
          </w:p>
          <w:p w14:paraId="34713073" w14:textId="77777777" w:rsidR="008336C9" w:rsidRDefault="008336C9">
            <w:pPr>
              <w:jc w:val="left"/>
            </w:pPr>
          </w:p>
          <w:p w14:paraId="76C16F9F" w14:textId="77777777" w:rsidR="008336C9" w:rsidRDefault="008336C9">
            <w:pPr>
              <w:jc w:val="left"/>
            </w:pPr>
          </w:p>
          <w:p w14:paraId="4DE29607" w14:textId="77777777" w:rsidR="008336C9" w:rsidRDefault="008336C9">
            <w:pPr>
              <w:jc w:val="left"/>
            </w:pPr>
          </w:p>
          <w:p w14:paraId="58F1D546" w14:textId="77777777" w:rsidR="008336C9" w:rsidRDefault="008336C9">
            <w:pPr>
              <w:jc w:val="left"/>
            </w:pPr>
          </w:p>
          <w:p w14:paraId="348BC184" w14:textId="77777777" w:rsidR="008336C9" w:rsidRDefault="008336C9">
            <w:pPr>
              <w:jc w:val="left"/>
            </w:pPr>
          </w:p>
          <w:p w14:paraId="3A06DBBB" w14:textId="77777777" w:rsidR="008336C9" w:rsidRDefault="008336C9">
            <w:pPr>
              <w:jc w:val="left"/>
            </w:pPr>
          </w:p>
          <w:p w14:paraId="0F426731" w14:textId="77777777" w:rsidR="008336C9" w:rsidRDefault="008336C9">
            <w:pPr>
              <w:jc w:val="left"/>
            </w:pPr>
          </w:p>
          <w:p w14:paraId="435228EF" w14:textId="77777777" w:rsidR="008336C9" w:rsidRDefault="008336C9">
            <w:pPr>
              <w:jc w:val="left"/>
            </w:pPr>
          </w:p>
          <w:p w14:paraId="0F110CCC" w14:textId="77777777" w:rsidR="008336C9" w:rsidRDefault="008336C9">
            <w:pPr>
              <w:jc w:val="left"/>
            </w:pPr>
          </w:p>
          <w:p w14:paraId="42667F8A" w14:textId="77777777" w:rsidR="008336C9" w:rsidRDefault="008336C9">
            <w:pPr>
              <w:jc w:val="left"/>
            </w:pPr>
          </w:p>
          <w:p w14:paraId="7D316073" w14:textId="77777777" w:rsidR="008336C9" w:rsidRDefault="008336C9">
            <w:pPr>
              <w:jc w:val="left"/>
            </w:pPr>
          </w:p>
          <w:p w14:paraId="4ECB5E01" w14:textId="77777777" w:rsidR="008336C9" w:rsidRDefault="008336C9">
            <w:pPr>
              <w:jc w:val="left"/>
            </w:pPr>
          </w:p>
          <w:p w14:paraId="7FC9971A" w14:textId="77777777" w:rsidR="008336C9" w:rsidRDefault="008336C9">
            <w:pPr>
              <w:jc w:val="left"/>
            </w:pPr>
          </w:p>
          <w:p w14:paraId="476516E5" w14:textId="77777777" w:rsidR="008336C9" w:rsidRDefault="008336C9">
            <w:pPr>
              <w:jc w:val="left"/>
            </w:pPr>
          </w:p>
          <w:p w14:paraId="12F5C330" w14:textId="77777777" w:rsidR="008336C9" w:rsidRDefault="008336C9">
            <w:pPr>
              <w:jc w:val="left"/>
            </w:pPr>
          </w:p>
          <w:p w14:paraId="37AA409C" w14:textId="77777777" w:rsidR="008336C9" w:rsidRDefault="008336C9">
            <w:pPr>
              <w:jc w:val="left"/>
            </w:pPr>
          </w:p>
          <w:p w14:paraId="7CBDD1AC" w14:textId="77777777" w:rsidR="008336C9" w:rsidRDefault="008336C9">
            <w:pPr>
              <w:jc w:val="left"/>
            </w:pPr>
          </w:p>
          <w:p w14:paraId="3EB1E4C5" w14:textId="77777777" w:rsidR="008336C9" w:rsidRDefault="008336C9">
            <w:pPr>
              <w:jc w:val="left"/>
            </w:pPr>
          </w:p>
          <w:p w14:paraId="343C0ADB" w14:textId="77777777" w:rsidR="008336C9" w:rsidRDefault="008336C9">
            <w:pPr>
              <w:jc w:val="left"/>
            </w:pPr>
            <w:r>
              <w:t>Nav ņemts vērā</w:t>
            </w:r>
          </w:p>
          <w:p w14:paraId="0E44D79C" w14:textId="77777777" w:rsidR="00025827" w:rsidRDefault="00025827">
            <w:pPr>
              <w:jc w:val="left"/>
            </w:pPr>
          </w:p>
          <w:p w14:paraId="43240882" w14:textId="77777777" w:rsidR="00025827" w:rsidRDefault="00025827">
            <w:pPr>
              <w:jc w:val="left"/>
            </w:pPr>
          </w:p>
          <w:p w14:paraId="0DD7C43F" w14:textId="77777777" w:rsidR="00025827" w:rsidRDefault="00025827">
            <w:pPr>
              <w:jc w:val="left"/>
            </w:pPr>
          </w:p>
          <w:p w14:paraId="2460B984" w14:textId="77777777" w:rsidR="00025827" w:rsidRDefault="00025827">
            <w:pPr>
              <w:jc w:val="left"/>
            </w:pPr>
          </w:p>
          <w:p w14:paraId="4A4FFF80" w14:textId="77777777" w:rsidR="00025827" w:rsidRDefault="00025827">
            <w:pPr>
              <w:jc w:val="left"/>
            </w:pPr>
          </w:p>
          <w:p w14:paraId="5FC29CFE" w14:textId="77777777" w:rsidR="00025827" w:rsidRDefault="00025827">
            <w:pPr>
              <w:jc w:val="left"/>
            </w:pPr>
          </w:p>
          <w:p w14:paraId="4DAED7E9" w14:textId="77777777" w:rsidR="00025827" w:rsidRDefault="00025827">
            <w:pPr>
              <w:jc w:val="left"/>
            </w:pPr>
          </w:p>
          <w:p w14:paraId="112E4BB8" w14:textId="77777777" w:rsidR="00025827" w:rsidRDefault="00025827">
            <w:pPr>
              <w:jc w:val="left"/>
            </w:pPr>
          </w:p>
          <w:p w14:paraId="13382811" w14:textId="77777777" w:rsidR="00025827" w:rsidRDefault="00025827">
            <w:pPr>
              <w:jc w:val="left"/>
            </w:pPr>
          </w:p>
          <w:p w14:paraId="19978D19" w14:textId="77777777" w:rsidR="00025827" w:rsidRDefault="00025827">
            <w:pPr>
              <w:jc w:val="left"/>
            </w:pPr>
          </w:p>
          <w:p w14:paraId="12153C7B" w14:textId="77777777" w:rsidR="00025827" w:rsidRDefault="00025827">
            <w:pPr>
              <w:jc w:val="left"/>
            </w:pPr>
          </w:p>
          <w:p w14:paraId="3C0402ED" w14:textId="77777777" w:rsidR="00025827" w:rsidRDefault="00025827">
            <w:pPr>
              <w:jc w:val="left"/>
            </w:pPr>
          </w:p>
          <w:p w14:paraId="38BACBB1" w14:textId="77777777" w:rsidR="00025827" w:rsidRDefault="00025827">
            <w:pPr>
              <w:jc w:val="left"/>
            </w:pPr>
          </w:p>
          <w:p w14:paraId="3895C04D" w14:textId="77777777" w:rsidR="00025827" w:rsidRDefault="00025827">
            <w:pPr>
              <w:jc w:val="left"/>
            </w:pPr>
          </w:p>
          <w:p w14:paraId="4C530826" w14:textId="77777777" w:rsidR="00025827" w:rsidRDefault="00025827">
            <w:pPr>
              <w:jc w:val="left"/>
            </w:pPr>
          </w:p>
          <w:p w14:paraId="66AB2F6F" w14:textId="77777777" w:rsidR="00025827" w:rsidRDefault="00025827">
            <w:pPr>
              <w:jc w:val="left"/>
            </w:pPr>
          </w:p>
          <w:p w14:paraId="68B89CF9" w14:textId="77777777" w:rsidR="00025827" w:rsidRDefault="00025827">
            <w:pPr>
              <w:jc w:val="left"/>
            </w:pPr>
          </w:p>
          <w:p w14:paraId="5A7D474F" w14:textId="77777777" w:rsidR="00025827" w:rsidRDefault="00025827">
            <w:pPr>
              <w:jc w:val="left"/>
            </w:pPr>
          </w:p>
          <w:p w14:paraId="22AD5007" w14:textId="77777777" w:rsidR="00025827" w:rsidRDefault="00025827">
            <w:pPr>
              <w:jc w:val="left"/>
            </w:pPr>
          </w:p>
          <w:p w14:paraId="5A1D058D" w14:textId="77777777" w:rsidR="00025827" w:rsidRDefault="00025827">
            <w:pPr>
              <w:jc w:val="left"/>
            </w:pPr>
          </w:p>
          <w:p w14:paraId="6EAC9F3C" w14:textId="77777777" w:rsidR="00025827" w:rsidRDefault="00025827">
            <w:pPr>
              <w:jc w:val="left"/>
            </w:pPr>
          </w:p>
          <w:p w14:paraId="2B4E49E8" w14:textId="77777777" w:rsidR="00025827" w:rsidRDefault="00025827">
            <w:pPr>
              <w:jc w:val="left"/>
            </w:pPr>
          </w:p>
          <w:p w14:paraId="6F5B7A7D" w14:textId="4E9D3C45" w:rsidR="00025827" w:rsidRDefault="00025827">
            <w:pPr>
              <w:jc w:val="left"/>
            </w:pPr>
            <w:r>
              <w:t>Nav ņemts vērā</w:t>
            </w:r>
          </w:p>
        </w:tc>
        <w:tc>
          <w:tcPr>
            <w:tcW w:w="4156" w:type="dxa"/>
            <w:shd w:val="clear" w:color="auto" w:fill="FFFFFF"/>
            <w:noWrap/>
            <w:tcMar>
              <w:top w:w="75" w:type="dxa"/>
              <w:left w:w="75" w:type="dxa"/>
              <w:bottom w:w="75" w:type="dxa"/>
              <w:right w:w="75" w:type="dxa"/>
            </w:tcMar>
            <w:vAlign w:val="center"/>
          </w:tcPr>
          <w:p w14:paraId="0A742D50" w14:textId="77777777" w:rsidR="00632121" w:rsidRDefault="00632121">
            <w:pPr>
              <w:jc w:val="left"/>
            </w:pPr>
          </w:p>
          <w:p w14:paraId="2B2DFEDB" w14:textId="77777777" w:rsidR="00632121" w:rsidRDefault="00632121">
            <w:pPr>
              <w:jc w:val="left"/>
            </w:pPr>
          </w:p>
          <w:p w14:paraId="1FFCA4A0" w14:textId="77777777" w:rsidR="00632121" w:rsidRDefault="00632121">
            <w:pPr>
              <w:jc w:val="left"/>
            </w:pPr>
          </w:p>
          <w:p w14:paraId="69F12775" w14:textId="77777777" w:rsidR="00632121" w:rsidRDefault="00632121">
            <w:pPr>
              <w:jc w:val="left"/>
            </w:pPr>
          </w:p>
          <w:p w14:paraId="4B4A9E30" w14:textId="77777777" w:rsidR="00632121" w:rsidRDefault="00632121">
            <w:pPr>
              <w:jc w:val="left"/>
            </w:pPr>
          </w:p>
          <w:p w14:paraId="0348AAEE" w14:textId="77777777" w:rsidR="00632121" w:rsidRDefault="00632121">
            <w:pPr>
              <w:jc w:val="left"/>
            </w:pPr>
          </w:p>
          <w:p w14:paraId="3BA3EEE5" w14:textId="77777777" w:rsidR="00632121" w:rsidRDefault="00632121">
            <w:pPr>
              <w:jc w:val="left"/>
            </w:pPr>
          </w:p>
          <w:p w14:paraId="65440101" w14:textId="77777777" w:rsidR="00632121" w:rsidRDefault="00632121">
            <w:pPr>
              <w:jc w:val="left"/>
            </w:pPr>
          </w:p>
          <w:p w14:paraId="53767F7C" w14:textId="77777777" w:rsidR="00632121" w:rsidRDefault="00632121">
            <w:pPr>
              <w:jc w:val="left"/>
            </w:pPr>
          </w:p>
          <w:p w14:paraId="141E04A9" w14:textId="04058FA4" w:rsidR="00326B4E" w:rsidRDefault="008336C9">
            <w:pPr>
              <w:jc w:val="left"/>
            </w:pPr>
            <w:r>
              <w:t>Kā Iekšlietu ministrija ir norādījusi vairākkārt dažādos formātos un rakstiskās atbildēs, nav mainījusies valsts pozīcija par to, ka šobrīd spēkā esošie normatīvie akti garantē efektīvāko rīcību, lai reaģētu uz apdraudējumu uz Latvijas Republikas- Baltkrievijas Republikas valsts robežas, vienlaikus garantējot normatīvajos aktos noteikto pamattiesību ievērošanu.</w:t>
            </w:r>
            <w:r>
              <w:br/>
            </w:r>
            <w:r>
              <w:lastRenderedPageBreak/>
              <w:t>Pamattiesību ievērošana robežkontroles un atgriešanas funkciju īstenošanas gaitā ir noteikta ar spēkā esošajiem starptautiskajiem un nacionālajiem tiesību aktiem, līdz ar to nav nepieciešams to noteikt kā atsevišķu pasākumu plānā.</w:t>
            </w:r>
          </w:p>
          <w:p w14:paraId="0CB276D6" w14:textId="77777777" w:rsidR="008336C9" w:rsidRDefault="008336C9">
            <w:pPr>
              <w:jc w:val="left"/>
            </w:pPr>
          </w:p>
          <w:p w14:paraId="616C1D2E" w14:textId="77777777" w:rsidR="008336C9" w:rsidRDefault="008336C9">
            <w:pPr>
              <w:jc w:val="left"/>
            </w:pPr>
          </w:p>
          <w:p w14:paraId="54320259" w14:textId="77777777" w:rsidR="008336C9" w:rsidRDefault="008336C9">
            <w:pPr>
              <w:jc w:val="left"/>
            </w:pPr>
          </w:p>
          <w:p w14:paraId="5C12848B" w14:textId="77777777" w:rsidR="008336C9" w:rsidRDefault="008336C9">
            <w:pPr>
              <w:jc w:val="left"/>
            </w:pPr>
          </w:p>
          <w:p w14:paraId="689D699C" w14:textId="77777777" w:rsidR="008336C9" w:rsidRDefault="008336C9">
            <w:pPr>
              <w:jc w:val="left"/>
            </w:pPr>
          </w:p>
          <w:p w14:paraId="0C5D6F99" w14:textId="77777777" w:rsidR="008336C9" w:rsidRDefault="008336C9">
            <w:pPr>
              <w:jc w:val="left"/>
            </w:pPr>
          </w:p>
          <w:p w14:paraId="4177FDA8" w14:textId="77777777" w:rsidR="008336C9" w:rsidRDefault="008336C9">
            <w:pPr>
              <w:jc w:val="left"/>
            </w:pPr>
          </w:p>
          <w:p w14:paraId="5D540A82" w14:textId="77777777" w:rsidR="008336C9" w:rsidRDefault="008336C9">
            <w:pPr>
              <w:jc w:val="left"/>
            </w:pPr>
          </w:p>
          <w:p w14:paraId="0EC3AB12" w14:textId="77777777" w:rsidR="008336C9" w:rsidRDefault="008336C9">
            <w:pPr>
              <w:jc w:val="left"/>
            </w:pPr>
          </w:p>
          <w:p w14:paraId="5A703EB6" w14:textId="77777777" w:rsidR="008336C9" w:rsidRDefault="008336C9">
            <w:pPr>
              <w:jc w:val="left"/>
            </w:pPr>
          </w:p>
          <w:p w14:paraId="100EB0A0" w14:textId="77777777" w:rsidR="008336C9" w:rsidRDefault="008336C9">
            <w:pPr>
              <w:jc w:val="left"/>
            </w:pPr>
          </w:p>
          <w:p w14:paraId="2F4ECF95" w14:textId="77777777" w:rsidR="008336C9" w:rsidRDefault="008336C9">
            <w:pPr>
              <w:jc w:val="left"/>
            </w:pPr>
          </w:p>
          <w:p w14:paraId="6FCBD045" w14:textId="77777777" w:rsidR="008336C9" w:rsidRDefault="008336C9">
            <w:pPr>
              <w:jc w:val="left"/>
            </w:pPr>
          </w:p>
          <w:p w14:paraId="56C7AE32" w14:textId="77777777" w:rsidR="008336C9" w:rsidRDefault="008336C9">
            <w:pPr>
              <w:jc w:val="left"/>
            </w:pPr>
          </w:p>
          <w:p w14:paraId="573D0858" w14:textId="77777777" w:rsidR="008336C9" w:rsidRDefault="008336C9">
            <w:pPr>
              <w:jc w:val="left"/>
            </w:pPr>
          </w:p>
          <w:p w14:paraId="584B928A" w14:textId="77777777" w:rsidR="008336C9" w:rsidRDefault="008336C9">
            <w:pPr>
              <w:jc w:val="left"/>
            </w:pPr>
          </w:p>
          <w:p w14:paraId="7FF3A7CF" w14:textId="77777777" w:rsidR="008336C9" w:rsidRDefault="008336C9">
            <w:pPr>
              <w:jc w:val="left"/>
            </w:pPr>
          </w:p>
          <w:p w14:paraId="7659DB2D" w14:textId="77777777" w:rsidR="008336C9" w:rsidRDefault="008336C9">
            <w:pPr>
              <w:jc w:val="left"/>
            </w:pPr>
          </w:p>
          <w:p w14:paraId="0736D1FA" w14:textId="77777777" w:rsidR="008336C9" w:rsidRDefault="008336C9">
            <w:pPr>
              <w:jc w:val="left"/>
            </w:pPr>
          </w:p>
          <w:p w14:paraId="001E0DB3" w14:textId="77777777" w:rsidR="008336C9" w:rsidRDefault="008336C9">
            <w:pPr>
              <w:jc w:val="left"/>
            </w:pPr>
          </w:p>
          <w:p w14:paraId="4FA55424" w14:textId="77777777" w:rsidR="008336C9" w:rsidRDefault="008336C9">
            <w:pPr>
              <w:jc w:val="left"/>
            </w:pPr>
          </w:p>
          <w:p w14:paraId="6AD477A9" w14:textId="77777777" w:rsidR="008336C9" w:rsidRDefault="008336C9">
            <w:pPr>
              <w:jc w:val="left"/>
            </w:pPr>
          </w:p>
          <w:p w14:paraId="2B62341C" w14:textId="77777777" w:rsidR="008336C9" w:rsidRDefault="008336C9">
            <w:pPr>
              <w:jc w:val="left"/>
            </w:pPr>
          </w:p>
          <w:p w14:paraId="53044617" w14:textId="77777777" w:rsidR="008336C9" w:rsidRDefault="008336C9">
            <w:pPr>
              <w:jc w:val="left"/>
            </w:pPr>
          </w:p>
          <w:p w14:paraId="6D84487C" w14:textId="77777777" w:rsidR="008336C9" w:rsidRDefault="008336C9">
            <w:pPr>
              <w:jc w:val="left"/>
            </w:pPr>
          </w:p>
          <w:p w14:paraId="03505666" w14:textId="77777777" w:rsidR="008336C9" w:rsidRDefault="008336C9">
            <w:pPr>
              <w:jc w:val="left"/>
            </w:pPr>
          </w:p>
          <w:p w14:paraId="2E3FB0DA" w14:textId="77777777" w:rsidR="008336C9" w:rsidRDefault="008336C9">
            <w:pPr>
              <w:jc w:val="left"/>
            </w:pPr>
          </w:p>
          <w:p w14:paraId="5D9D961A" w14:textId="77777777" w:rsidR="008336C9" w:rsidRDefault="008336C9">
            <w:pPr>
              <w:jc w:val="left"/>
            </w:pPr>
          </w:p>
          <w:p w14:paraId="2F0B6AAD" w14:textId="77777777" w:rsidR="008336C9" w:rsidRDefault="008336C9">
            <w:pPr>
              <w:jc w:val="left"/>
            </w:pPr>
          </w:p>
          <w:p w14:paraId="2A4FC257" w14:textId="77777777" w:rsidR="008336C9" w:rsidRDefault="008336C9">
            <w:pPr>
              <w:jc w:val="left"/>
            </w:pPr>
          </w:p>
          <w:p w14:paraId="2208677F" w14:textId="77777777" w:rsidR="008336C9" w:rsidRDefault="008336C9">
            <w:pPr>
              <w:jc w:val="left"/>
            </w:pPr>
          </w:p>
          <w:p w14:paraId="738C6A20" w14:textId="77777777" w:rsidR="008336C9" w:rsidRDefault="008336C9">
            <w:pPr>
              <w:jc w:val="left"/>
            </w:pPr>
          </w:p>
          <w:p w14:paraId="09F3E1A2" w14:textId="77777777" w:rsidR="008336C9" w:rsidRDefault="008336C9">
            <w:pPr>
              <w:jc w:val="left"/>
            </w:pPr>
          </w:p>
          <w:p w14:paraId="2F937654" w14:textId="77777777" w:rsidR="008336C9" w:rsidRDefault="008336C9">
            <w:pPr>
              <w:jc w:val="left"/>
            </w:pPr>
          </w:p>
          <w:p w14:paraId="7C3CD1F8" w14:textId="77777777" w:rsidR="008336C9" w:rsidRDefault="008336C9">
            <w:pPr>
              <w:jc w:val="left"/>
            </w:pPr>
          </w:p>
          <w:p w14:paraId="4FA05019" w14:textId="77777777" w:rsidR="008336C9" w:rsidRDefault="008336C9">
            <w:pPr>
              <w:jc w:val="left"/>
            </w:pPr>
          </w:p>
          <w:p w14:paraId="76741A61" w14:textId="77777777" w:rsidR="008336C9" w:rsidRDefault="008336C9">
            <w:pPr>
              <w:jc w:val="left"/>
            </w:pPr>
          </w:p>
          <w:p w14:paraId="25B2B3B3" w14:textId="77777777" w:rsidR="008336C9" w:rsidRDefault="008336C9">
            <w:pPr>
              <w:jc w:val="left"/>
            </w:pPr>
          </w:p>
          <w:p w14:paraId="6B73786B" w14:textId="77777777" w:rsidR="008336C9" w:rsidRDefault="008336C9">
            <w:pPr>
              <w:jc w:val="left"/>
            </w:pPr>
          </w:p>
          <w:p w14:paraId="69A90245" w14:textId="77777777" w:rsidR="008336C9" w:rsidRDefault="008336C9">
            <w:pPr>
              <w:jc w:val="left"/>
            </w:pPr>
          </w:p>
          <w:p w14:paraId="21441149" w14:textId="77777777" w:rsidR="008336C9" w:rsidRDefault="008336C9">
            <w:pPr>
              <w:jc w:val="left"/>
            </w:pPr>
          </w:p>
          <w:p w14:paraId="07F8BEC3" w14:textId="77777777" w:rsidR="008336C9" w:rsidRDefault="008336C9">
            <w:pPr>
              <w:jc w:val="left"/>
            </w:pPr>
          </w:p>
          <w:p w14:paraId="5BFFF2CF" w14:textId="77777777" w:rsidR="008336C9" w:rsidRDefault="008336C9">
            <w:pPr>
              <w:jc w:val="left"/>
            </w:pPr>
          </w:p>
          <w:p w14:paraId="413AE251" w14:textId="77777777" w:rsidR="008336C9" w:rsidRDefault="008336C9">
            <w:pPr>
              <w:jc w:val="left"/>
            </w:pPr>
          </w:p>
          <w:p w14:paraId="75AEEA4E" w14:textId="77777777" w:rsidR="008336C9" w:rsidRDefault="008336C9">
            <w:pPr>
              <w:jc w:val="left"/>
            </w:pPr>
          </w:p>
          <w:p w14:paraId="3AC47BBA" w14:textId="77777777" w:rsidR="008336C9" w:rsidRDefault="008336C9">
            <w:pPr>
              <w:jc w:val="left"/>
            </w:pPr>
          </w:p>
          <w:p w14:paraId="7C68B633" w14:textId="77777777" w:rsidR="008336C9" w:rsidRDefault="008336C9">
            <w:pPr>
              <w:jc w:val="left"/>
            </w:pPr>
          </w:p>
          <w:p w14:paraId="4A5E5D31" w14:textId="77777777" w:rsidR="008336C9" w:rsidRDefault="008336C9">
            <w:pPr>
              <w:jc w:val="left"/>
            </w:pPr>
          </w:p>
          <w:p w14:paraId="6410C546" w14:textId="77777777" w:rsidR="008336C9" w:rsidRDefault="008336C9">
            <w:pPr>
              <w:jc w:val="left"/>
            </w:pPr>
          </w:p>
          <w:p w14:paraId="576ACCFD" w14:textId="77777777" w:rsidR="008336C9" w:rsidRDefault="008336C9">
            <w:pPr>
              <w:jc w:val="left"/>
            </w:pPr>
          </w:p>
          <w:p w14:paraId="344AA2B3" w14:textId="77777777" w:rsidR="008336C9" w:rsidRDefault="008336C9">
            <w:pPr>
              <w:jc w:val="left"/>
            </w:pPr>
          </w:p>
          <w:p w14:paraId="61898D5F" w14:textId="77777777" w:rsidR="008336C9" w:rsidRDefault="008336C9">
            <w:pPr>
              <w:jc w:val="left"/>
            </w:pPr>
          </w:p>
          <w:p w14:paraId="51395FBE" w14:textId="77777777" w:rsidR="008336C9" w:rsidRDefault="008336C9">
            <w:pPr>
              <w:jc w:val="left"/>
            </w:pPr>
          </w:p>
          <w:p w14:paraId="1DE74CD2" w14:textId="77777777" w:rsidR="008336C9" w:rsidRDefault="008336C9">
            <w:pPr>
              <w:jc w:val="left"/>
            </w:pPr>
          </w:p>
          <w:p w14:paraId="7D791767" w14:textId="77777777" w:rsidR="008336C9" w:rsidRDefault="008336C9">
            <w:pPr>
              <w:jc w:val="left"/>
            </w:pPr>
          </w:p>
          <w:p w14:paraId="3E409BAF" w14:textId="77777777" w:rsidR="008336C9" w:rsidRDefault="008336C9">
            <w:pPr>
              <w:jc w:val="left"/>
            </w:pPr>
          </w:p>
          <w:p w14:paraId="7CDEF2F6" w14:textId="77777777" w:rsidR="008336C9" w:rsidRDefault="008336C9">
            <w:pPr>
              <w:jc w:val="left"/>
            </w:pPr>
          </w:p>
          <w:p w14:paraId="36F245E0" w14:textId="0414AB0E" w:rsidR="008336C9" w:rsidRDefault="008336C9">
            <w:pPr>
              <w:jc w:val="left"/>
            </w:pPr>
            <w:r>
              <w:t>Aizturēto ārzemnieku izmitināšanas kapacitāt</w:t>
            </w:r>
            <w:r w:rsidR="00564A0B">
              <w:t>i</w:t>
            </w:r>
            <w:r>
              <w:t xml:space="preserve"> paredzēts celt, lai nodrošinātu ES Migrācijas un patvēruma pakta īstenošan</w:t>
            </w:r>
            <w:r w:rsidR="00564A0B">
              <w:t>u.</w:t>
            </w:r>
            <w:r>
              <w:t xml:space="preserve"> </w:t>
            </w:r>
            <w:r w:rsidR="00564A0B">
              <w:t>Ņ</w:t>
            </w:r>
            <w:r>
              <w:t xml:space="preserve">emot vērā, ka ES Migrācijas un patvēruma pakta īstenošanai tiek gatavots atsevišķs plāns, </w:t>
            </w:r>
            <w:r>
              <w:rPr>
                <w:rStyle w:val="scayt-misspell-word"/>
              </w:rPr>
              <w:t>NIBM</w:t>
            </w:r>
            <w:r>
              <w:t xml:space="preserve"> plānā lielāka detalizācija nav nepieciešama.</w:t>
            </w:r>
          </w:p>
          <w:p w14:paraId="5A67A260" w14:textId="77777777" w:rsidR="008336C9" w:rsidRDefault="008336C9">
            <w:pPr>
              <w:jc w:val="left"/>
            </w:pPr>
          </w:p>
          <w:p w14:paraId="5E3A5621" w14:textId="77777777" w:rsidR="008336C9" w:rsidRDefault="008336C9">
            <w:pPr>
              <w:jc w:val="left"/>
            </w:pPr>
          </w:p>
          <w:p w14:paraId="4E66C0CA" w14:textId="77777777" w:rsidR="008336C9" w:rsidRDefault="008336C9">
            <w:pPr>
              <w:jc w:val="left"/>
            </w:pPr>
          </w:p>
          <w:p w14:paraId="08C0F6A9" w14:textId="77777777" w:rsidR="008336C9" w:rsidRDefault="008336C9">
            <w:pPr>
              <w:jc w:val="left"/>
            </w:pPr>
          </w:p>
          <w:p w14:paraId="7DDEBB36" w14:textId="77777777" w:rsidR="008336C9" w:rsidRDefault="008336C9">
            <w:pPr>
              <w:jc w:val="left"/>
            </w:pPr>
          </w:p>
          <w:p w14:paraId="5D156DB0" w14:textId="77777777" w:rsidR="008336C9" w:rsidRDefault="008336C9">
            <w:pPr>
              <w:jc w:val="left"/>
            </w:pPr>
          </w:p>
          <w:p w14:paraId="087BE7D1" w14:textId="77777777" w:rsidR="008336C9" w:rsidRDefault="008336C9">
            <w:pPr>
              <w:jc w:val="left"/>
            </w:pPr>
          </w:p>
          <w:p w14:paraId="00633D4F" w14:textId="77777777" w:rsidR="008336C9" w:rsidRDefault="008336C9">
            <w:pPr>
              <w:jc w:val="left"/>
            </w:pPr>
          </w:p>
          <w:p w14:paraId="29DB54A3" w14:textId="77777777" w:rsidR="008336C9" w:rsidRDefault="008336C9">
            <w:pPr>
              <w:jc w:val="left"/>
            </w:pPr>
          </w:p>
          <w:p w14:paraId="7628EC15" w14:textId="77777777" w:rsidR="008336C9" w:rsidRDefault="008336C9">
            <w:pPr>
              <w:jc w:val="left"/>
            </w:pPr>
          </w:p>
          <w:p w14:paraId="65727F4C" w14:textId="77777777" w:rsidR="008336C9" w:rsidRDefault="008336C9">
            <w:pPr>
              <w:jc w:val="left"/>
            </w:pPr>
          </w:p>
          <w:p w14:paraId="7E51EE89" w14:textId="77777777" w:rsidR="008336C9" w:rsidRDefault="008336C9">
            <w:pPr>
              <w:jc w:val="left"/>
            </w:pPr>
          </w:p>
          <w:p w14:paraId="2F45B641" w14:textId="77777777" w:rsidR="008336C9" w:rsidRDefault="008336C9">
            <w:pPr>
              <w:jc w:val="left"/>
            </w:pPr>
          </w:p>
          <w:p w14:paraId="2A80E434" w14:textId="77777777" w:rsidR="008336C9" w:rsidRDefault="008336C9">
            <w:pPr>
              <w:jc w:val="left"/>
            </w:pPr>
          </w:p>
          <w:p w14:paraId="24371EBD" w14:textId="77777777" w:rsidR="008336C9" w:rsidRDefault="008336C9">
            <w:pPr>
              <w:jc w:val="left"/>
            </w:pPr>
          </w:p>
          <w:p w14:paraId="157D0788" w14:textId="77777777" w:rsidR="008336C9" w:rsidRDefault="008336C9">
            <w:pPr>
              <w:jc w:val="left"/>
            </w:pPr>
          </w:p>
          <w:p w14:paraId="47A859F1" w14:textId="77777777" w:rsidR="008336C9" w:rsidRDefault="008336C9">
            <w:pPr>
              <w:jc w:val="left"/>
            </w:pPr>
          </w:p>
          <w:p w14:paraId="79985E20" w14:textId="77777777" w:rsidR="008336C9" w:rsidRDefault="008336C9">
            <w:pPr>
              <w:jc w:val="left"/>
            </w:pPr>
            <w:r>
              <w:t>Izmantotie saīsinājumi tiek lietoti nozarē un integrētās robežu pārvaldības dokumentos, līdz ar to tos nav nepieciešams precizēt.</w:t>
            </w:r>
          </w:p>
          <w:p w14:paraId="2E233FD7" w14:textId="77777777" w:rsidR="00025827" w:rsidRDefault="00025827">
            <w:pPr>
              <w:jc w:val="left"/>
            </w:pPr>
          </w:p>
          <w:p w14:paraId="668B9008" w14:textId="77777777" w:rsidR="00025827" w:rsidRDefault="00025827">
            <w:pPr>
              <w:jc w:val="left"/>
            </w:pPr>
          </w:p>
          <w:p w14:paraId="03292EF7" w14:textId="77777777" w:rsidR="00025827" w:rsidRDefault="00025827">
            <w:pPr>
              <w:jc w:val="left"/>
            </w:pPr>
          </w:p>
          <w:p w14:paraId="13346970" w14:textId="77777777" w:rsidR="00025827" w:rsidRDefault="00025827">
            <w:pPr>
              <w:jc w:val="left"/>
            </w:pPr>
          </w:p>
          <w:p w14:paraId="732A0AED" w14:textId="77777777" w:rsidR="00025827" w:rsidRDefault="00025827">
            <w:pPr>
              <w:jc w:val="left"/>
            </w:pPr>
          </w:p>
          <w:p w14:paraId="17FC8905" w14:textId="77777777" w:rsidR="00025827" w:rsidRDefault="00025827">
            <w:pPr>
              <w:jc w:val="left"/>
            </w:pPr>
          </w:p>
          <w:p w14:paraId="6C6DBBEC" w14:textId="77777777" w:rsidR="00025827" w:rsidRDefault="00025827">
            <w:pPr>
              <w:jc w:val="left"/>
            </w:pPr>
          </w:p>
          <w:p w14:paraId="52F58E73" w14:textId="77777777" w:rsidR="00025827" w:rsidRDefault="00025827">
            <w:pPr>
              <w:jc w:val="left"/>
            </w:pPr>
          </w:p>
          <w:p w14:paraId="4BEF3144" w14:textId="77777777" w:rsidR="00025827" w:rsidRDefault="00025827">
            <w:pPr>
              <w:jc w:val="left"/>
            </w:pPr>
          </w:p>
          <w:p w14:paraId="24FF09C3" w14:textId="77777777" w:rsidR="00025827" w:rsidRDefault="00025827">
            <w:pPr>
              <w:jc w:val="left"/>
            </w:pPr>
          </w:p>
          <w:p w14:paraId="4260BE04" w14:textId="77777777" w:rsidR="00025827" w:rsidRDefault="00025827">
            <w:pPr>
              <w:jc w:val="left"/>
            </w:pPr>
          </w:p>
          <w:p w14:paraId="3A61E2C1" w14:textId="77777777" w:rsidR="00025827" w:rsidRDefault="00025827">
            <w:pPr>
              <w:jc w:val="left"/>
            </w:pPr>
          </w:p>
          <w:p w14:paraId="657003E3" w14:textId="77777777" w:rsidR="00025827" w:rsidRDefault="00025827">
            <w:pPr>
              <w:jc w:val="left"/>
            </w:pPr>
          </w:p>
          <w:p w14:paraId="08DFAD9A" w14:textId="77777777" w:rsidR="00025827" w:rsidRDefault="00025827">
            <w:pPr>
              <w:jc w:val="left"/>
            </w:pPr>
          </w:p>
          <w:p w14:paraId="71D359DD" w14:textId="77777777" w:rsidR="00025827" w:rsidRDefault="00025827">
            <w:pPr>
              <w:jc w:val="left"/>
            </w:pPr>
          </w:p>
          <w:p w14:paraId="205F4694" w14:textId="77777777" w:rsidR="00025827" w:rsidRDefault="00025827">
            <w:pPr>
              <w:jc w:val="left"/>
            </w:pPr>
          </w:p>
          <w:p w14:paraId="21A6580C" w14:textId="77777777" w:rsidR="00025827" w:rsidRDefault="00025827">
            <w:pPr>
              <w:jc w:val="left"/>
            </w:pPr>
          </w:p>
          <w:p w14:paraId="7D3C631B" w14:textId="77777777" w:rsidR="00025827" w:rsidRDefault="00025827">
            <w:pPr>
              <w:jc w:val="left"/>
            </w:pPr>
          </w:p>
          <w:p w14:paraId="3E539E2A" w14:textId="77777777" w:rsidR="00025827" w:rsidRDefault="00025827">
            <w:pPr>
              <w:jc w:val="left"/>
            </w:pPr>
          </w:p>
          <w:p w14:paraId="566868E6" w14:textId="77777777" w:rsidR="00025827" w:rsidRDefault="00025827">
            <w:pPr>
              <w:jc w:val="left"/>
            </w:pPr>
          </w:p>
          <w:p w14:paraId="07C615D7" w14:textId="77777777" w:rsidR="00025827" w:rsidRDefault="00025827">
            <w:pPr>
              <w:jc w:val="left"/>
            </w:pPr>
          </w:p>
          <w:p w14:paraId="2377054C" w14:textId="1E58CB84" w:rsidR="00025827" w:rsidRDefault="00025827">
            <w:pPr>
              <w:jc w:val="left"/>
            </w:pPr>
            <w:r>
              <w:t>Visus atbilstošos dokumentus ir iespējams identificēt pēc plānā iekļautās informācijas un Iekšlietu ministrijas ieskatā nav nepieciešams plānu papildināt ar papildu informāciju</w:t>
            </w:r>
            <w:r w:rsidR="0004669A">
              <w:t xml:space="preserve"> un atsaucēm</w:t>
            </w:r>
            <w:r>
              <w:t>.</w:t>
            </w:r>
          </w:p>
        </w:tc>
      </w:tr>
    </w:tbl>
    <w:p w14:paraId="7BF63C47" w14:textId="77777777" w:rsidR="00DD39F1" w:rsidRDefault="00DD39F1"/>
    <w:sectPr w:rsidR="00DD39F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81405" w14:textId="77777777" w:rsidR="00DD39F1" w:rsidRDefault="00987CF9">
      <w:r>
        <w:separator/>
      </w:r>
    </w:p>
  </w:endnote>
  <w:endnote w:type="continuationSeparator" w:id="0">
    <w:p w14:paraId="2BECCC8C" w14:textId="77777777" w:rsidR="00DD39F1" w:rsidRDefault="0098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434" w14:textId="77777777" w:rsidR="00326B4E" w:rsidRDefault="00987CF9">
    <w:pPr>
      <w:jc w:val="right"/>
    </w:pPr>
    <w:r>
      <w:rPr>
        <w:sz w:val="24"/>
        <w:szCs w:val="24"/>
      </w:rPr>
      <w:fldChar w:fldCharType="begin"/>
    </w:r>
    <w:r>
      <w:rPr>
        <w:sz w:val="24"/>
        <w:szCs w:val="24"/>
      </w:rPr>
      <w:instrText>PAGE</w:instrText>
    </w:r>
    <w:r>
      <w:rPr>
        <w:sz w:val="24"/>
        <w:szCs w:val="24"/>
      </w:rPr>
      <w:fldChar w:fldCharType="separate"/>
    </w:r>
    <w:r w:rsidR="00840B7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69A2" w14:textId="77777777" w:rsidR="00DD39F1" w:rsidRDefault="00987CF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36129" w14:textId="77777777" w:rsidR="00DD39F1" w:rsidRDefault="00987CF9">
      <w:r>
        <w:separator/>
      </w:r>
    </w:p>
  </w:footnote>
  <w:footnote w:type="continuationSeparator" w:id="0">
    <w:p w14:paraId="59F4B89B" w14:textId="77777777" w:rsidR="00DD39F1" w:rsidRDefault="00987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6B6A3" w14:textId="77777777" w:rsidR="00326B4E" w:rsidRDefault="00987CF9">
    <w:pPr>
      <w:pStyle w:val="Header"/>
      <w:contextualSpacing w:val="0"/>
    </w:pPr>
    <w:r>
      <w:t>Viedokļu pārskats 24-TA-170</w:t>
    </w:r>
    <w:r>
      <w:br/>
      <w:t>Izdrukāts 12.11.2024. 08.54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270E" w14:textId="77777777" w:rsidR="00326B4E" w:rsidRDefault="00987CF9">
    <w:pPr>
      <w:pStyle w:val="Header"/>
      <w:contextualSpacing w:val="0"/>
    </w:pPr>
    <w:r>
      <w:t>Viedokļu pārskats 24-TA-170</w:t>
    </w:r>
    <w:r>
      <w:br/>
      <w:t>Izdrukāts 12.11.2024. 08.54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B4E"/>
    <w:rsid w:val="00025827"/>
    <w:rsid w:val="0004669A"/>
    <w:rsid w:val="00326B4E"/>
    <w:rsid w:val="00564A0B"/>
    <w:rsid w:val="00632121"/>
    <w:rsid w:val="008336C9"/>
    <w:rsid w:val="00840B76"/>
    <w:rsid w:val="00987CF9"/>
    <w:rsid w:val="00DD3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40FA"/>
  <w15:docId w15:val="{CB83D58A-FE99-4936-90B8-82ABD07B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customStyle="1" w:styleId="scayt-misspell-word">
    <w:name w:val="scayt-misspell-word"/>
    <w:basedOn w:val="DefaultParagraphFont"/>
    <w:rsid w:val="00833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4226</Words>
  <Characters>2410</Characters>
  <Application>Microsoft Office Word</Application>
  <DocSecurity>0</DocSecurity>
  <Lines>20</Lines>
  <Paragraphs>13</Paragraphs>
  <ScaleCrop>false</ScaleCrop>
  <Company>LR IEM</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viedoklu_parskats_24-TA-170.docx</dc:title>
  <dc:creator>Inese Kalniņa</dc:creator>
  <cp:lastModifiedBy>Inese Kalniņa</cp:lastModifiedBy>
  <cp:revision>8</cp:revision>
  <dcterms:created xsi:type="dcterms:W3CDTF">2024-11-12T06:55:00Z</dcterms:created>
  <dcterms:modified xsi:type="dcterms:W3CDTF">2024-11-12T09:02:00Z</dcterms:modified>
</cp:coreProperties>
</file>