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22-TA-433: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Centrālās finanšu un līgumu aģentūras sniegtā atbalsta attīstības sadarbības projektos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Centrālās finanšu un līgumu aģentūras sniegto atbalstu attīstītības sadarbības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atbilstoši Ministru kabineta 2009. gada 3. februāra noteikumu Nr. 108 "Normatīvo aktu projektu sagatavošanas noteikumi" 91. un 92. punkta prasībām, kas noteic, ka noteikumu projekta nosaukuma vārdus “kārtība”, “noteikumi” v.tml. raksta kā nosaukuma pēdējo vārdu un ka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Centrālās finanšu un līgumu aģentūras sniegtā atbalsta attīstības sadarbības projektos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deleģētās sadarbības īstenošanas kārtību, aģentūrai saņemot finanšu līdzekļus no viena vai vairākiem ārvalstu finansētājiem.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pilnībā izpilda Starptautiskās palīdzības likuma 11. panta otrajā daļā noteikto pilnvarojumu, ņemot vērā to, ka noteikumu projekta 28. punkts paredz atzīt par spēku zaudējušiem Ministru kabineta 2009. gada 12. maija noteikumus Nr. 433 “Deleģētās sadarbības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Starptautiskās palīdzības likuma 11. panta pirmo daļu deleģēto sadarbību īsteno divos veidos - 1) saņemot līdzfinansējumu no ārvalstu finansētājiem attīstības sadarbības projekta vai aktivitāšu programmas īstenošanai; vai 2) piešķirot ārvalsts finansētājam līdzfinansējumu no Ārlietu ministrijas budžeta noteikta attīstības sadarbības projekta vai aktivitāšu programmas īstenošanai vai noteikta attīstības sadarbības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regulēt tikai vienu no šiem veidiem, proti, deleģēto sadarbību, saņemot finanšu līdzekļus no viena vai vairākiem ārvalstu finansētājiem. Turklāt noteikumu projekts attiecas tikai uz gadījumiem, ja finanšu līdzekļus saņem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sniegt atbilstošu skaidrojumu noteikumu projekta anotācijā (ja nepieciešams, papildinot anotācijas 4. punktu ar informāciju par saistītajiem normatīvo aktu projektiem),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 sadaļas 1.3. punkts), sniedzot plašāku skaidrojumu par deleģēto sadarbību, un tās 4. sadaļas 4.2. punktā sniegtā informācija, informējot par nepieciešamību aktualizēt Starptautiskās palīdzības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deleģētās sadarbības īstenošanas kārtību, aģentūrai saņemot finanšu līdzekļus no viena vai vairākiem ārvalstu finansētājiem.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konsultatīvu atbalstu projekta piedāvājuma izstrādē un iesniegšanā dalībai konkursā;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papildināt ar jaunu noteikumu projekta punktu, kā tiks izvērtēts, kurām organizācijām aģentūra sniegs atbalstu projektu pieteikumu izstrādē. Tas ir resursu ietilpīgs pasākums, kas tiks veikts par publiskajiem līdzekļiem, tāpēc uzsveram, ka šādi lēmumi nevar tikt veikti subjektīvā procesā starp Ārlietu ministriju un aģentūru.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 sadaļas 1.3. punkts). Vienlaikus noteikumu projekta 3. punkts nosaka, ka atbalsts tiek sniegts, balstoties uz Latvijas attīstības sadarbības politikas plānošanas dokumentiem, kas nosaka gan divpusēji, gan daudzpusēji īstenotās Latvijas attīstības sadarbības politikas mērķus, prioritātes un pamatprincipus. Pašreizējā kapacitātē, kad aģentūra nodrošina attīstības sadarbības aģentūras funkciju veikšanu, tai skaitā šajā noteikumu projektā paredzēto funkciju izpildi, aģentūrai pieejamo valsts budžeta līdzekļu ietvaros, kas ietver finansējumu divu vecāko ekspertu amata vietām un atsevišķām administratīvo izdevumu pozīcijām (darba vietas uzturēšanas izmaksas, tulkošanas pakalpojumi, komandējumu izdevumi u.c.), prioritāte ir dalība deleģētās sadarbības projektā un ārvalsts finansētāja finansēta projekta īstenošanā saskaņā ar noteikumu projekta 17. un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konsultatīvu atbalstu projekta piedāvājuma izstrādē un iesniegšanā dalībai konkursā;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Aģentūra saskaņo ar Ārlietu ministriju attīstības sadarbības aktivitātes un sniedz atbalstu organizācijām, balstoties uz Latvijas attīstības sadarbības politikas plānošanas dokumentiem, kas nosaka gan divpusēji, gan daudzpusēji īstenotās Latvijas attīstības sadarbības politikas mērķus, prioritātes un pamatprincipus.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LAPAS pauž bažas par caurspīdīguma trūkumu lēmumu pieņemšanā, kuras organizācijas tiks iesaistītas aģentūras atbalstītajos un ieviestajos projektos. Anotācija min piemēru, ka Ārlietu ministrija vienpersonīgi pieņems lēmumu, kuras organizācijas ir atbalstāmas, ja interesi paudīs vairākas organizācijas. Šāda pieeja ir pretrunā ar atklātības un vienādu iespēju principiem visām organizācijām. Lūdzam papildināt noteikumu projektu ar caurspīdīgu un atbildīgu lēmumu pieņemšanas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nosaka, ka atbalsts tiek sniegts, balstoties uz Latvijas attīstības sadarbības politikas plānošanas dokumentiem, kas nosaka gan divpusēji, gan daudzpusēji īstenotās Latvijas attīstības sadarbības politikas mērķus, prioritātes un pamatprincipus. Vienlaikus gadījumos, kad aģentūra saņem finansējumu no ārvalsts finansētāja attīstības sadarbības projekta vai programmas īstenošanai, aģentūrai jāievēro arī Publiskā iepirkumu likuma regulējums, organizējot atklātas iepirkuma procedūras projektu ietvaros paredzētiem pakalpojumiem un piegādēm, ja attiecināms. Eksperti un projekta vadības personāls, kas netiek nodrošināts ar aģentūras esošajiem resursiem, tiek atlasīts konkursa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Aģentūra saskaņo ar Ārlietu ministriju attīstības sadarbības aktivitātes un sniedz atbalstu organizācijām, balstoties uz Latvijas attīstības sadarbības politikas plānošanas dokumentiem, kas nosaka gan divpusēji, gan daudzpusēji īstenotās Latvijas attīstības sadarbības politikas mērķus, prioritātes un pamatprincipus.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 vismaz reizi gadā sagatavo pārskatu par plānotajām un veiktajām attīstības sadarbības aktivitātēm, par ko informē Konsultatīvo padomi attīstības sadarbības politikas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Aģentūra pārskatā iekļauj arī informāciju par plānotajiem projektiem, resursu ieguldījumu organizāciju atbalstam, lai būtu iespējams pārliecināties par taisnīgu atbalstu un caurspīdīgu lēmumu pieņemšanas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 sadaļas 1.3. punkts) ar sadaļām, ko iekļauj pārskatā.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 vismaz reizi gadā sagatavo pārskatu par plānotajām un veiktajām attīstības sadarbības aktivitātēm, par ko informē Konsultatīvo padomi attīstības sadarbības politikas jautājumos, un ievieto savā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10 darbdienu laikā izvērtē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pieprasījumu un elektroniski informē pieprasījuma iesniedzēju par turpmākās sadarbības iespējām, iespējamo atbalsta apjomu, aģentūras iesaistes iespējām projekta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vienādu pieeju informācijai par projektu iespējām visām organizācijām, kas paudušas interesi to saņemt. Pašreizējā redakcija ietver subjektīvu vērtējumu un ierobežotu informācijas saņēmēju loku par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nosaka vienādu pieeju informācijai organizācijām, kas paudušas interesi piedalīties projektos. Vienlaikus papildināta anotācija (1. sadaļas 1.3. punkts) par plānu iespējai pierakstīties aģentūras attīstības sadarbības jaunumu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Aģentūra 10 darbdienu laikā izvērtē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pieprasījumu un elektroniski informē pieprasījuma iesniedzēju par turpmākās sadarbības iespējām, iespējamo atbalsta apjomu, aģentūras iesaistes iespējām projekta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piedāvājuma sagatavošana un iesniegšana dalībai konkursā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 un 13. punktā minēts, ka organizācijas informē aģentūru par dalību tādos konkursos un par tādu iesniegto projektu izvērtēšanas rezultātiem, kur informācija par konkursu saņemta pēc to pieprasījuma aģentūrai par aktuālajiem konkursiem. Savukārt, noteikumu 2.1. un 5. punktos minēts, ka aģentūra pati izplata tās rīcībā esošo informāciju par aktuālajiem konkursiem, šādu informāciju  ievieto savā tīmekļa vietnē, kā arī elektroniski izplata organizācijām. 18. punktā teikts, ka aģentūra informē organizācijas par iespējām piedalīties deleģētas sadarbības projektā. Tātad, praksē organizācijām ne vienmēr būs nepieciešams vērsties aģentūrā ar pieprasījumu, lai lemtu par dalību kādā projektu konkursā. Lūdzam izvērtēt iespēju, ka organizācijas informē aģentūru par dalību konkursos un par to iesniegto projekta piedāvājumu izvērtēšanas rezultātiem visos gadījumos, kas atbilst šo noteikumu tvērumam pēc būtības. Tādējādi aģentūrā būtu pilnīga informāciju par Latvijas organizāciju dalību attīstības sadarbības projektos.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brīvprātīgu iespēju informēt aģentūru un Ārlietu ministriju par iespējām un interesi piedalīties projektos. Ņemot vērā, ka praksē organizācijām ne vienmēr būs nepieciešams vērsties aģentūrā ar pieprasījumu sniegt atbalstu, nav iespējams praktiski nodrošināt pienākumu visām organizācijām informēt aģentūru par dalību konkursos un par to iesniegto projekta piedāvājumu izvērtēšanas rezultātiem un rīcību gadījumos, ja šis pienākums netiek pildīts. Šāds pienākums radītu arī papildu administratīvo slogu gan aģentūrai, gan tām organizācijām, kam aģentūras atbalsts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piedāvājuma sagatavošana un iesniegšana dalībai konkursā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divas vai vairākas organizācijas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 informē aģentūru par to, ka plāno sagatavot un iesniegt projekta piedāvājumu vienam un tam pašam konkursam, tad aģentūra, pārrunās iesaistot Ārlietu ministriju un visus projekta piedāvājuma sagatavotājus, nodrošina, ka ar aģentūras atbalstu tiek sagatavots un virzīts iesniegšanai viens projekta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vai precizēt noteikumu projekta 14.punktu, kāpēc obligāti ir iesniedzams viens projekta pieteikums. Uzskatām, ka tas ierobežo konkurenci un paaugstina Ārlietu ministrijas un aģentūras subjektīvo iejaukšanos organizāciju darbībā. Vienlaikus pozitīvi vērtējam šāda sadarbības procesa iniciēšanu, tomēr neuzskatām, ka tas būtu obligāti ieviešams, jo organizācijām var pastāvēt dažādi apstākļi un prioritātes.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 punkts. Papildināta anotācija (1. sadaļas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divas vai vairākas organizācijas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 informē aģentūru par to, ka plāno sagatavot un iesniegt projekta piedāvājumu vienam un tam pašam konkursam, tad, aģentūrai pārrunās iesaistot Ārlietu ministriju un visus projekta piedāvājuma sagatavotājus, ar aģentūras atbalstu var tikt sagatavots un virzīts iesniegšanai viens projekta piedāvājums.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Aģentūras koordinētā projekta īstenošanai tā no ārvalsts finansētāja saņem finansējumu projekta īstenošanai, vadības un administratīvajām izmaksām un papildu pieskaitāmajām izmaksām. Visus ar projekta īstenošanu saistītos attiecināmos izdevumus sedz no projekta īstenošanai saņemtajiem līdzekļiem atbilstoši projekta līgumā noteiktajām izdevumu likmēm vai limitiem. Ieņēmumus aģentūra izlieto attiecīgā projekta īstenošanai un citu ar attīstības sadarbības funkciju un kapacitātes celšanu saistītu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un citu starptautisko organizāciju finansētajos projektos ir paredzētas pieskaitāmās vai netiešās izmaksas (angļu val. - </w:t>
            </w:r>
            <w:r w:rsidR="00000000" w:rsidRPr="00000000" w:rsidDel="00000000">
              <w:rPr>
                <w:i w:val="1"/>
                <w:rtl w:val="0"/>
              </w:rPr>
              <w:t xml:space="preserve">overheads</w:t>
            </w:r>
            <w:r w:rsidR="00000000" w:rsidRPr="00000000" w:rsidDel="00000000">
              <w:rPr>
                <w:rtl w:val="0"/>
              </w:rPr>
              <w:t xml:space="preserve"> vai </w:t>
            </w:r>
            <w:r w:rsidR="00000000" w:rsidRPr="00000000" w:rsidDel="00000000">
              <w:rPr>
                <w:i w:val="1"/>
                <w:rtl w:val="0"/>
              </w:rPr>
              <w:t xml:space="preserve">indirect costs</w:t>
            </w:r>
            <w:r w:rsidR="00000000" w:rsidRPr="00000000" w:rsidDel="00000000">
              <w:rPr>
                <w:rtl w:val="0"/>
              </w:rPr>
              <w:t xml:space="preserve">). To apmērs katrā projektā var būt citāds, bet pārsvarā tās sastāda 7% no piešķirtā finansējuma apjoma. Projektu īstenošanas laikā pieskaitāmās izmaksas tiek proporcionāli sadalītas starp iesaistītajiem partneriem. Pieskaitāmajām  izmaksām ir administratīvs, tehnisks un loģistikas raksturs, tās tiek attiecinātas uz saņēmēja (organizācijas) pamatdarbības nodrošināšanu, un tāpēc šīs izmaksas nevar pilnībā iekļaut projekta tiešajās izmaksās. Pieskaitāmās izmaksas ir saistītas ar projekta īstenošanai nepieciešamo infrastruktūru, kas saistīta ar organizācijas vispārējo darbību, piemēram, ēku un iekārtu nomu vai nolietojumu, ūdeni/gāzi/elektrību, apkopi, tīrīšanu, apdrošināšanu, izejmateriāliem, biroja aprīkojumu, piemēram, toneris, papīrs, kancelejas preces, sakaru un savienojuma izmaksas (tālrunis, internets), pasta izdevumi, kā arī izmaksas, kas saistītas ar administratīvo un finanšu pārvaldību, cilvēkresursiem, apmācībām, juridiskajām konsultācijām, lietvedību, IT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kuru darbības pamatmērķis ir nodrošināt dažādu fondu un ārvalstu finanšu instrumentu piešķirto līdzekļu administrēšanu, pieskaitāmās izmaksas var nebūt izšķirošs faktors, lai piedalītos kādā projektā. Tomēr, virknei organizāciju, piemēram, augstskolām vai privāto tiesību juridiskajām personām, pieskaitāmās izmaksas ir nozīmīgs finansējuma avots, kas ir nepieciešams organizācijas darbības nodrošināšanai un līdz ar to arī projektu sekmīgai norisei. Tādējādi, lūdzam noteikumu 23. punktā norādīt, ka projektā saņemtais finansējums, tai skaitā pieskaitāmās izmaksas, tiek proporcionāli sadalīts visām projektā iesaistītajām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Aģentūras koordinētā projekta īstenošanai tā no ārvalsts finansētāja saņem finansējumu projekta īstenošanai, vadības un administratīvajām izmaksām un papildu pieskaitāmajām izmaksām. </w:t>
            </w:r>
            <w:r w:rsidR="00000000" w:rsidRPr="00000000" w:rsidDel="00000000">
              <w:rPr>
                <w:u w:val="single"/>
                <w:rtl w:val="0"/>
              </w:rPr>
              <w:t xml:space="preserve">Saņemtais finansējums ir pieejams aģentūrai un organizācijām, kas iesaistītas projekta īstenošanā – proporcionāli organizāciju līdzdalībai aktivitāšu ieviešanā</w:t>
            </w:r>
            <w:r w:rsidR="00000000" w:rsidRPr="00000000" w:rsidDel="00000000">
              <w:rPr>
                <w:rtl w:val="0"/>
              </w:rPr>
              <w:t xml:space="preserve">. Visus ar projekta īstenošanu saistītos attiecināmos izdevumus sedz no projekta īstenošanai saņemtajiem līdzekļiem atbilstoši projekta līgumā noteiktajām izdevumu likmēm vai limitiem. Ieņēmumus aģentūra </w:t>
            </w:r>
            <w:r w:rsidR="00000000" w:rsidRPr="00000000" w:rsidDel="00000000">
              <w:rPr>
                <w:u w:val="single"/>
                <w:rtl w:val="0"/>
              </w:rPr>
              <w:t xml:space="preserve">un organizācijas, kas iesaistītas projekta īstenošanā,</w:t>
            </w:r>
            <w:r w:rsidR="00000000" w:rsidRPr="00000000" w:rsidDel="00000000">
              <w:rPr>
                <w:rtl w:val="0"/>
              </w:rPr>
              <w:t xml:space="preserve"> izlieto attiecīgā projekta īstenošanai un citu ar attīstības sadarbības funkciju un kapacitātes celšanu saistītu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projekta un tās IV. nodaļas redakcija neizslēdz šādu variantu, un saņemtais finansējums ir pieejams aģentūrai un organizācijām, ja aģentūra tām deleģē konkrētus uzdevumus un tās ir tieši iesaistītas projekta īstenošanā, proporcionāli organizāciju līdzdalībai aktivitāšu ieviešanā. Saņemtos finanšu līdzekļus aģentūra un minētās organizācijas izlieto attiecīgā projekta īstenošanai un citu ar attīstības sadarbības funkciju un kapacitātes celšanu saistītu pasākumu īstenošanai. Papildus precizēts arī noteikumu projekta 19.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Aģentūras koordinētā projekta īstenošanai tā no ārvalsts finansētāja saņem finansējumu projekta īstenošanai, vadības un administratīvajām izmaksām un papildu pieskaitāmajām izmaksām. Visus ar projekta īstenošanu saistītos attiecināmos izdevumus sedz no projekta īstenošanai saņemtajiem līdzekļiem atbilstoši projekta līgumā noteiktajām izdevumu likmēm vai limitiem. Saņemtos finanšu līdzekļus aģentūra izlieto attiecīgā projekta īstenošanai un citu ar attīstības sadarbības funkciju un kapacitātes celšanu saistītu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Saņemtos finanšu līdzekļus aģentūra izlieto saskaņā ar normatīvajiem aktiem un atbilstoši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vienošanās nosacījumiem. Ieņēmumus aģentūra izlieto attiecīgā projekta īstenošanai un citu ar attīstības sadarbības funkciju un kapacitātes celšanu saistītu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parecizēt noteikumu projekta 26. punktu, norādot attiecīgo normatīvo aktu jomu saskaņā ar Ministru kabineta 2009. gada 3. februāra noteikumu Nr. 108 "Normatīvo aktu projektu sagatavošanas noteikumi" 137.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ar ko atšķiras šā punkta pirmajā un otrajā teikumā minētie "saņemtie finanšu līdzekļi" un "ieņēmumi", un kāpēc tiem noteikta atšķirīga izmantošanas kārtība.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noteikumu projekta 23.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Saņemtos finanšu līdzekļus aģentūra izlieto atbilstoši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vienošanās nosacījumiem, attiecīgā projekta īstenošanai un citu ar attīstības sadarbības funkciju un kapacitātes celšanu saistītu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6.punktā norādīto informāciju par iesaistītā personāla amatu klasifikāciju un mēnešalgu grupu, kā arī aprēķinos piemēroto mēnešalgas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amatu klasifikāciju nosaka saskaņā ar MK 26.04.2022.noteikumiem Nr. 262, savukārt projektu vadības saime ir pārskatīta pilnā apmērā un tai ir 39.amatu saime ar apakšlīmeņiem.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mēnešalgas apmēriem 2023.gadā un 2024.gadā ir pieejama Valsts kancelejas  tīmekļvietnē https://www.mk.gov.lv/lv/dati-par-darba-samaksu-un-nodarbinatajiem-valsts-parvalde sadaļā "Bāzes mēnešalga".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FM priekšlikuma anotācijas 3. sadaļas 6.2. punktā sniegtā informācijā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Centrālās finanšu un līgumu aģentūras atbalsta attīstības sadarbības projektos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vienotu izpratni par šo Ministru kabineta noteikumu saturisko tvērumu, rosinām papildināt nosaukumu ar vārdu "sniegtā", respektīvi - Centrālās finanšu un līgumu aģentūras sniegtā atbalsta attīstības sadarbības projektos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finanšu un līgumu aģentūras sniegtā atbalsta attīstības sadarbības projektos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Centrālās finanšu un līgumu aģentūras sniegtā atbalsta attīstības sadarbības projektos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 vismaz reizi gadā sagatavo pārskatu par plānotajām un veiktajām attīstības sadarbības aktivitātēm, par ko informē Konsultatīvo padomi attīstības sadarbības politikas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4. punktā arī noteikt, ka aģentūra reizi gadā publisko pārskatu par attīstības sadarbības aktivitātēm, tādējādi nodrošinot  informācijas pieejamību sabiedrībai apkopotā veidā par organizācijām, kuras iesaistās attīstības sadarbības aktivitātes,  Latvijas ekspertīzi projektos un piesaistīto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 vismaz reizi gadā sagatavo pārskatu par plānotajām un veiktajām attīstības sadarbības aktivitātēm, par ko informē Konsultatīvo padomi attīstības sadarbības politikas jautājumos, un ievieto savā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divas vai vairākas organizācijas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 informē aģentūru par to, ka plāno sagatavot un iesniegt projekta piedāvājumu vienam un tam pašam konkursam, tad aģentūra, pārrunās iesaistot Ārlietu ministriju un visus projekta piedāvājuma sagatavotājus, nodrošina, ka ar aģentūras atbalstu tiek sagatavots un virzīts iesniegšanai viens projekta piedāvājums.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šāda nosacījuma iekļaušana noteikumu projektā nerada nepamatotu rīcības brīvības ierobežojumu gadījumā, ja ārvalstu starptautiskās palīdzības finansētāju attīstības sadarbības projektu noteikumi pieļauj vairāku projekta iesniegumu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 punkts. Papildināta anotācija (1. sadaļas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divas vai vairākas organizācijas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 informē aģentūru par to, ka plāno sagatavot un iesniegt projekta piedāvājumu vienam un tam pašam konkursam, tad, aģentūrai pārrunās iesaistot Ārlietu ministriju un visus projekta piedāvājuma sagatavotājus, ar aģentūras atbalstu var tikt sagatavots un virzīts iesniegšanai viens projekta piedāvājums.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"3. Tiesību akta projekta ietekme uz valsts budžetu un pašvaldību budžetiem" 6.2. apakšpunktā "Detalizēts izdevumu aprēķins" lūdzam precizēt informāciju par projekta vadību, jo saskaņā ar MK 2022.gada 26.aprīļa noteikumiem Nr. 262 "Valsts un pašvaldību institūciju amatu katalogs, amatu klasifikācijas un amatu paraksta izstrādāšanas kārtība" prpojektu vadība atbilst 39.saimei nevis 32.saimei.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FM priekšlikuma anotācijas 3. sadaļas 6.2. punktā sniegtā informācijā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nepieciešamais finansējums attīstības sadarbības aģentūras funkcijas veikšanai tiek nodrošināts likumā “Par valsts budžetu 2023. gadam un budžeta ietvaru 2023., 2024. un 2025. gadam” Finanšu ministrijas apakšprogrammā 38.01.00 “Eiropas Savienības pirmsstrukturālo, strukturālo un citu finanšu instrumentu koordinācija” piešķirtā finansējuma ietvaros un attiecīgi nerada ietekmi uz valsts budžetu, lūdzam svītrot anotācijas 3.sadaļas 6.2.punktā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 sadaļas 6.2. punktā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22-TA-433</w:t>
    </w:r>
    <w:r>
      <w:br/>
    </w:r>
    <w:r w:rsidR="00000000" w:rsidRPr="00000000" w:rsidDel="00000000">
      <w:rPr>
        <w:rtl w:val="0"/>
      </w:rPr>
      <w:t xml:space="preserve">12.10.2023. 10.09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22-TA-433</w:t>
    </w:r>
    <w:r>
      <w:br/>
    </w:r>
    <w:r w:rsidR="00000000" w:rsidRPr="00000000" w:rsidDel="00000000">
      <w:rPr>
        <w:rtl w:val="0"/>
      </w:rPr>
      <w:t xml:space="preserve">12.10.2023. 10.09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Izziņa_22-TA-433.docx</dc:title>
</cp:coreProperties>
</file>

<file path=docProps/custom.xml><?xml version="1.0" encoding="utf-8"?>
<Properties xmlns="http://schemas.openxmlformats.org/officeDocument/2006/custom-properties" xmlns:vt="http://schemas.openxmlformats.org/officeDocument/2006/docPropsVTypes"/>
</file>