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25-TA-1939: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(24.04.2025.)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1.3.apakšsadaļas punkta “Risinājuma apraksts” 3.apakšpunktu, skaitļa “37.8.” vietā lietojot skaitli “30.8.”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2023. gada 28. novembra noteikumi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tiek papildināti ar jaunu 13.4.apakšpunktu, kas paredz sadarbības līgumā ar sadarbības partneriem iekļaut papildu nosacījumus attiecībā uz interešu konflikta novēršanas pasākumiem, lūdzam papildināt anotāciju ar informāciju par šo grozījumu ietekmi uz noslēgtajiem sadarbības līgumiem un vai tajos būs nepieciešams veikt grozījumus.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sniegto informāciju par 4.3.1.2.pasākumam plānoto finansējumu pa gadiem, jo, sasummējot ERAF finansējumu, veidojas 22 792 351 </w:t>
            </w:r>
            <w:r w:rsidR="00000000" w:rsidRPr="00000000" w:rsidDel="00000000">
              <w:rPr>
                <w:i w:val="1"/>
                <w:rtl w:val="0"/>
              </w:rPr>
              <w:t xml:space="preserve">euro</w:t>
            </w:r>
            <w:r w:rsidR="00000000" w:rsidRPr="00000000" w:rsidDel="00000000">
              <w:rPr>
                <w:rtl w:val="0"/>
              </w:rPr>
              <w:t xml:space="preserve">, nevis 22 792 352 </w:t>
            </w:r>
            <w:r w:rsidR="00000000" w:rsidRPr="00000000" w:rsidDel="00000000">
              <w:rPr>
                <w:i w:val="1"/>
                <w:rtl w:val="0"/>
              </w:rPr>
              <w:t xml:space="preserve">euro</w:t>
            </w:r>
            <w:r w:rsidR="00000000" w:rsidRPr="00000000" w:rsidDel="00000000">
              <w:rPr>
                <w:rtl w:val="0"/>
              </w:rPr>
              <w:t xml:space="preserve">, un, sasummējot valsts budžeta līdzfinansējumu, veidojas 4 022 181 </w:t>
            </w:r>
            <w:r w:rsidR="00000000" w:rsidRPr="00000000" w:rsidDel="00000000">
              <w:rPr>
                <w:i w:val="1"/>
                <w:rtl w:val="0"/>
              </w:rPr>
              <w:t xml:space="preserve">euro</w:t>
            </w:r>
            <w:r w:rsidR="00000000" w:rsidRPr="00000000" w:rsidDel="00000000">
              <w:rPr>
                <w:rtl w:val="0"/>
              </w:rPr>
              <w:t xml:space="preserve">, nevis 4 022 180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5.1.apakšpunkta 8.aili.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28.11.2023. noteikumu Nr.692 9.punktā norādīts, ka ERAF finansējuma apmērs nepārsniedz 85 procentus, lūdzam precizēt anotācijas 3.sadaļas 6.1.apakšpunktu.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25-TA-1939</w:t>
    </w:r>
    <w:r>
      <w:br/>
    </w:r>
    <w:r w:rsidR="00000000" w:rsidRPr="00000000" w:rsidDel="00000000">
      <w:rPr>
        <w:rtl w:val="0"/>
      </w:rPr>
      <w:t xml:space="preserve">24.09.2025. 08.12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25-TA-1939</w:t>
    </w:r>
    <w:r>
      <w:br/>
    </w:r>
    <w:r w:rsidR="00000000" w:rsidRPr="00000000" w:rsidDel="00000000">
      <w:rPr>
        <w:rtl w:val="0"/>
      </w:rPr>
      <w:t xml:space="preserve">24.09.2025. 08.12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Izziņa_25-TA-1939.docx</dc:title>
</cp:coreProperties>
</file>

<file path=docProps/custom.xml><?xml version="1.0" encoding="utf-8"?>
<Properties xmlns="http://schemas.openxmlformats.org/officeDocument/2006/custom-properties" xmlns:vt="http://schemas.openxmlformats.org/officeDocument/2006/docPropsVTypes"/>
</file>