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625B6CE" w14:textId="77777777" w:rsidR="009243FC" w:rsidRPr="00654E7B" w:rsidRDefault="00000000" w:rsidP="00E73FCF">
      <w:pPr>
        <w:spacing w:after="240"/>
        <w:rPr>
          <w:b/>
          <w:sz w:val="24"/>
          <w:szCs w:val="24"/>
        </w:rPr>
      </w:pPr>
      <w:r w:rsidRPr="00654E7B">
        <w:rPr>
          <w:b/>
          <w:sz w:val="24"/>
          <w:szCs w:val="24"/>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9243FC" w:rsidRPr="00654E7B" w14:paraId="7D196C0C" w14:textId="77777777">
        <w:tc>
          <w:tcPr>
            <w:tcW w:w="750" w:type="dxa"/>
            <w:shd w:val="clear" w:color="auto" w:fill="FFFFFF"/>
            <w:noWrap/>
            <w:tcMar>
              <w:top w:w="75" w:type="dxa"/>
              <w:left w:w="75" w:type="dxa"/>
              <w:bottom w:w="75" w:type="dxa"/>
              <w:right w:w="75" w:type="dxa"/>
            </w:tcMar>
            <w:vAlign w:val="center"/>
          </w:tcPr>
          <w:p w14:paraId="1FE301E9" w14:textId="77777777" w:rsidR="009243FC" w:rsidRPr="00654E7B" w:rsidRDefault="00000000" w:rsidP="00E73FCF">
            <w:pPr>
              <w:rPr>
                <w:sz w:val="24"/>
                <w:szCs w:val="24"/>
              </w:rPr>
            </w:pPr>
            <w:proofErr w:type="spellStart"/>
            <w:r w:rsidRPr="00654E7B">
              <w:rPr>
                <w:b/>
                <w:sz w:val="24"/>
                <w:szCs w:val="24"/>
              </w:rPr>
              <w:t>Nr.p.k</w:t>
            </w:r>
            <w:proofErr w:type="spellEnd"/>
            <w:r w:rsidRPr="00654E7B">
              <w:rPr>
                <w:b/>
                <w:sz w:val="24"/>
                <w:szCs w:val="24"/>
              </w:rPr>
              <w:t>.</w:t>
            </w:r>
          </w:p>
        </w:tc>
        <w:tc>
          <w:tcPr>
            <w:tcW w:w="4155" w:type="dxa"/>
            <w:shd w:val="clear" w:color="auto" w:fill="FFFFFF"/>
            <w:noWrap/>
            <w:tcMar>
              <w:top w:w="75" w:type="dxa"/>
              <w:left w:w="75" w:type="dxa"/>
              <w:bottom w:w="75" w:type="dxa"/>
              <w:right w:w="75" w:type="dxa"/>
            </w:tcMar>
            <w:vAlign w:val="center"/>
          </w:tcPr>
          <w:p w14:paraId="62CD11E6" w14:textId="77777777" w:rsidR="009243FC" w:rsidRPr="00654E7B" w:rsidRDefault="00000000" w:rsidP="00E73FCF">
            <w:pPr>
              <w:rPr>
                <w:sz w:val="24"/>
                <w:szCs w:val="24"/>
              </w:rPr>
            </w:pPr>
            <w:r w:rsidRPr="00654E7B">
              <w:rPr>
                <w:b/>
                <w:sz w:val="24"/>
                <w:szCs w:val="24"/>
              </w:rPr>
              <w:t>Iebilduma / priekšlikuma iesniedzējs</w:t>
            </w:r>
          </w:p>
        </w:tc>
        <w:tc>
          <w:tcPr>
            <w:tcW w:w="4156" w:type="dxa"/>
            <w:shd w:val="clear" w:color="auto" w:fill="FFFFFF"/>
            <w:noWrap/>
            <w:tcMar>
              <w:top w:w="75" w:type="dxa"/>
              <w:left w:w="75" w:type="dxa"/>
              <w:bottom w:w="75" w:type="dxa"/>
              <w:right w:w="75" w:type="dxa"/>
            </w:tcMar>
            <w:vAlign w:val="center"/>
          </w:tcPr>
          <w:p w14:paraId="70347E9E" w14:textId="77777777" w:rsidR="009243FC" w:rsidRPr="00654E7B" w:rsidRDefault="00000000" w:rsidP="00E73FCF">
            <w:pPr>
              <w:rPr>
                <w:sz w:val="24"/>
                <w:szCs w:val="24"/>
              </w:rPr>
            </w:pPr>
            <w:r w:rsidRPr="00654E7B">
              <w:rPr>
                <w:b/>
                <w:sz w:val="24"/>
                <w:szCs w:val="24"/>
              </w:rPr>
              <w:t>Iesniegtā iebilduma / priekšlikuma būtība</w:t>
            </w:r>
          </w:p>
        </w:tc>
        <w:tc>
          <w:tcPr>
            <w:tcW w:w="1350" w:type="dxa"/>
            <w:shd w:val="clear" w:color="auto" w:fill="FFFFFF"/>
            <w:noWrap/>
            <w:tcMar>
              <w:top w:w="75" w:type="dxa"/>
              <w:left w:w="75" w:type="dxa"/>
              <w:bottom w:w="75" w:type="dxa"/>
              <w:right w:w="75" w:type="dxa"/>
            </w:tcMar>
            <w:vAlign w:val="center"/>
          </w:tcPr>
          <w:p w14:paraId="28EA59FA" w14:textId="77777777" w:rsidR="009243FC" w:rsidRPr="00654E7B" w:rsidRDefault="00000000" w:rsidP="00E73FCF">
            <w:pPr>
              <w:rPr>
                <w:sz w:val="24"/>
                <w:szCs w:val="24"/>
              </w:rPr>
            </w:pPr>
            <w:r w:rsidRPr="00654E7B">
              <w:rPr>
                <w:b/>
                <w:sz w:val="24"/>
                <w:szCs w:val="24"/>
              </w:rPr>
              <w:t>Ņemts vērā / nav ņemts vērā</w:t>
            </w:r>
          </w:p>
        </w:tc>
        <w:tc>
          <w:tcPr>
            <w:tcW w:w="4156" w:type="dxa"/>
            <w:shd w:val="clear" w:color="auto" w:fill="FFFFFF"/>
            <w:noWrap/>
            <w:tcMar>
              <w:top w:w="75" w:type="dxa"/>
              <w:left w:w="75" w:type="dxa"/>
              <w:bottom w:w="75" w:type="dxa"/>
              <w:right w:w="75" w:type="dxa"/>
            </w:tcMar>
            <w:vAlign w:val="center"/>
          </w:tcPr>
          <w:p w14:paraId="418A98EC" w14:textId="77777777" w:rsidR="009243FC" w:rsidRPr="00654E7B" w:rsidRDefault="00000000" w:rsidP="00E73FCF">
            <w:pPr>
              <w:rPr>
                <w:sz w:val="24"/>
                <w:szCs w:val="24"/>
              </w:rPr>
            </w:pPr>
            <w:r w:rsidRPr="00654E7B">
              <w:rPr>
                <w:b/>
                <w:sz w:val="24"/>
                <w:szCs w:val="24"/>
              </w:rPr>
              <w:t>Pamatojums, ja iebildums / priekšlikums nav ņemts vērā</w:t>
            </w:r>
          </w:p>
        </w:tc>
      </w:tr>
      <w:tr w:rsidR="009243FC" w:rsidRPr="00654E7B" w14:paraId="1726EDB7" w14:textId="77777777">
        <w:tc>
          <w:tcPr>
            <w:tcW w:w="750" w:type="dxa"/>
            <w:shd w:val="clear" w:color="auto" w:fill="FFFFFF"/>
            <w:noWrap/>
            <w:tcMar>
              <w:top w:w="75" w:type="dxa"/>
              <w:left w:w="75" w:type="dxa"/>
              <w:bottom w:w="75" w:type="dxa"/>
              <w:right w:w="75" w:type="dxa"/>
            </w:tcMar>
            <w:vAlign w:val="center"/>
          </w:tcPr>
          <w:p w14:paraId="53531227" w14:textId="77777777" w:rsidR="009243FC" w:rsidRPr="00654E7B" w:rsidRDefault="00000000" w:rsidP="00E73FCF">
            <w:pPr>
              <w:rPr>
                <w:sz w:val="24"/>
                <w:szCs w:val="24"/>
              </w:rPr>
            </w:pPr>
            <w:r w:rsidRPr="00654E7B">
              <w:rPr>
                <w:sz w:val="24"/>
                <w:szCs w:val="24"/>
              </w:rPr>
              <w:t>1.</w:t>
            </w:r>
          </w:p>
        </w:tc>
        <w:tc>
          <w:tcPr>
            <w:tcW w:w="4155" w:type="dxa"/>
            <w:shd w:val="clear" w:color="auto" w:fill="FFFFFF"/>
            <w:noWrap/>
            <w:tcMar>
              <w:top w:w="75" w:type="dxa"/>
              <w:left w:w="75" w:type="dxa"/>
              <w:bottom w:w="75" w:type="dxa"/>
              <w:right w:w="75" w:type="dxa"/>
            </w:tcMar>
            <w:vAlign w:val="center"/>
          </w:tcPr>
          <w:p w14:paraId="34EC3D82" w14:textId="77777777" w:rsidR="009243FC" w:rsidRPr="00654E7B" w:rsidRDefault="00000000" w:rsidP="00E73FCF">
            <w:pPr>
              <w:rPr>
                <w:sz w:val="24"/>
                <w:szCs w:val="24"/>
              </w:rPr>
            </w:pPr>
            <w:r w:rsidRPr="00654E7B">
              <w:rPr>
                <w:sz w:val="24"/>
                <w:szCs w:val="24"/>
              </w:rPr>
              <w:t>"Zaļā brīvība", Maksis Apinis</w:t>
            </w:r>
          </w:p>
        </w:tc>
        <w:tc>
          <w:tcPr>
            <w:tcW w:w="4156" w:type="dxa"/>
            <w:shd w:val="clear" w:color="auto" w:fill="FFFFFF"/>
            <w:noWrap/>
            <w:tcMar>
              <w:top w:w="75" w:type="dxa"/>
              <w:left w:w="75" w:type="dxa"/>
              <w:bottom w:w="75" w:type="dxa"/>
              <w:right w:w="75" w:type="dxa"/>
            </w:tcMar>
            <w:vAlign w:val="center"/>
          </w:tcPr>
          <w:p w14:paraId="660067CF" w14:textId="77777777" w:rsidR="009243FC" w:rsidRPr="00654E7B" w:rsidRDefault="00000000" w:rsidP="00E73FCF">
            <w:pPr>
              <w:rPr>
                <w:sz w:val="24"/>
                <w:szCs w:val="24"/>
              </w:rPr>
            </w:pPr>
            <w:r w:rsidRPr="00654E7B">
              <w:rPr>
                <w:sz w:val="24"/>
                <w:szCs w:val="24"/>
              </w:rPr>
              <w:t>Biedrība "Zaļā brīvība" izsaka sekojošus iebildumus un priekšlikumus:</w:t>
            </w:r>
            <w:r w:rsidRPr="00654E7B">
              <w:rPr>
                <w:sz w:val="24"/>
                <w:szCs w:val="24"/>
              </w:rPr>
              <w:br/>
              <w:t>1. </w:t>
            </w:r>
            <w:r w:rsidRPr="00654E7B">
              <w:rPr>
                <w:sz w:val="24"/>
                <w:szCs w:val="24"/>
              </w:rPr>
              <w:br/>
              <w:t>13.punktā noteiktos tematiskos uzdevumus papildināt ar uzdevumu: </w:t>
            </w:r>
            <w:r w:rsidRPr="00654E7B">
              <w:rPr>
                <w:sz w:val="24"/>
                <w:szCs w:val="24"/>
              </w:rPr>
              <w:br/>
              <w:t xml:space="preserve">"Kūdras substrāta aizvietošanas alternatīvu izpēte lauksaimniecības, dārzkopības, mežsaimniecības nozaru vajadzībām, identificējot un izvērtējot iespējamās no vietējiem resursiem radītās alternatīvas no sociālekonomiskā un ietekmes uz klimatu, bioloģisko daudzveidību skatupunktiem, to skaitā </w:t>
            </w:r>
            <w:proofErr w:type="spellStart"/>
            <w:r w:rsidRPr="00654E7B">
              <w:rPr>
                <w:sz w:val="24"/>
                <w:szCs w:val="24"/>
              </w:rPr>
              <w:t>palidukultūras</w:t>
            </w:r>
            <w:proofErr w:type="spellEnd"/>
            <w:r w:rsidRPr="00654E7B">
              <w:rPr>
                <w:sz w:val="24"/>
                <w:szCs w:val="24"/>
              </w:rPr>
              <w:t xml:space="preserve"> attīstības iespējas, zālāju biomasas izmantošanas iespējas, īstenojot pilotprojektus." </w:t>
            </w:r>
            <w:r w:rsidRPr="00654E7B">
              <w:rPr>
                <w:sz w:val="24"/>
                <w:szCs w:val="24"/>
              </w:rPr>
              <w:br/>
              <w:t xml:space="preserve">Šāda uzdevuma iekļaušana ir kritiski svarīga, jo kūdras nozare (kūdras ieguve un bijušie kūdras ieguves lauki) 2021. gadā bija atbildīga par 10,5% no kopējām Latvijas SEG emisijām, kas ir ļoti nozīmīgs daudzums, ņemot vērā, ka tā ir </w:t>
            </w:r>
            <w:r w:rsidRPr="00654E7B">
              <w:rPr>
                <w:sz w:val="24"/>
                <w:szCs w:val="24"/>
              </w:rPr>
              <w:lastRenderedPageBreak/>
              <w:t>tikai viena tautsaimniecības nozare ar proporcionāli zemu devumu valsts ekonomikai un Latvijai pastāv augsts risks nesasniegt emisiju samazināšanas mērķi zemes izmantošanas, zemes izmantošanas maiņas un mežsaimniecības sektorā (kas nozīmētu nepieciešamību iegādāties dārgas emisiju kvotas), kā arī ņemot vērā augstās izmaksas, kas rodas cenšoties samazināt emisijas citos sektoros, piemēram, transporta nozarē. Turklāt 97,6% no šīm emisijām veido tieši emisijas no kūdras produktiem, kas tiek izmantoti lauksaimniecībā, dārzkopībā un mežsaimniecībā.</w:t>
            </w:r>
            <w:r w:rsidRPr="00654E7B">
              <w:rPr>
                <w:sz w:val="24"/>
                <w:szCs w:val="24"/>
              </w:rPr>
              <w:br/>
            </w:r>
            <w:r w:rsidRPr="00654E7B">
              <w:rPr>
                <w:sz w:val="24"/>
                <w:szCs w:val="24"/>
              </w:rPr>
              <w:br/>
              <w:t>2. </w:t>
            </w:r>
            <w:r w:rsidRPr="00654E7B">
              <w:rPr>
                <w:sz w:val="24"/>
                <w:szCs w:val="24"/>
              </w:rPr>
              <w:br/>
              <w:t xml:space="preserve">Papildināt 13.2. punktā noteikto uzdevumu ar kūdras produktu eksporta makroekonomisko novērtējumu sekojošā redakcijā: "Latvijas siltumnīcefekta gāzu emisiju inventarizācijas metodes pilnveidošana, tai skaitā kūdras vietējā patēriņa </w:t>
            </w:r>
            <w:r w:rsidRPr="00654E7B">
              <w:rPr>
                <w:b/>
                <w:sz w:val="24"/>
                <w:szCs w:val="24"/>
              </w:rPr>
              <w:t>un kūdras produktu eksporta</w:t>
            </w:r>
            <w:r w:rsidRPr="00654E7B">
              <w:rPr>
                <w:sz w:val="24"/>
                <w:szCs w:val="24"/>
              </w:rPr>
              <w:t xml:space="preserve"> makroekonomiskais novērtējums un tā loma siltumnīcefekta gāzu emisiju samazināšanā." </w:t>
            </w:r>
            <w:r w:rsidRPr="00654E7B">
              <w:rPr>
                <w:sz w:val="24"/>
                <w:szCs w:val="24"/>
              </w:rPr>
              <w:br/>
              <w:t xml:space="preserve">Tā kā absolūtais vairums (~95%) Latvijā sagatavoto kūdras produktu tiek eksportēti, tad šādam </w:t>
            </w:r>
            <w:proofErr w:type="spellStart"/>
            <w:r w:rsidRPr="00654E7B">
              <w:rPr>
                <w:sz w:val="24"/>
                <w:szCs w:val="24"/>
              </w:rPr>
              <w:t>izvērtējumam</w:t>
            </w:r>
            <w:proofErr w:type="spellEnd"/>
            <w:r w:rsidRPr="00654E7B">
              <w:rPr>
                <w:sz w:val="24"/>
                <w:szCs w:val="24"/>
              </w:rPr>
              <w:t xml:space="preserve"> būtu ļoti ierobežota nozīme, ja netiktu vērtēta </w:t>
            </w:r>
            <w:r w:rsidRPr="00654E7B">
              <w:rPr>
                <w:sz w:val="24"/>
                <w:szCs w:val="24"/>
              </w:rPr>
              <w:lastRenderedPageBreak/>
              <w:t>arī eksporta daļas ietekme uz Latvijas SEG emisijām, jo arī eksportēto kūdra produktu radītās emisijas tiek pieskaitītas pie Latvijas emisijām. </w:t>
            </w:r>
            <w:r w:rsidRPr="00654E7B">
              <w:rPr>
                <w:sz w:val="24"/>
                <w:szCs w:val="24"/>
              </w:rPr>
              <w:br/>
            </w:r>
            <w:r w:rsidRPr="00654E7B">
              <w:rPr>
                <w:sz w:val="24"/>
                <w:szCs w:val="24"/>
              </w:rPr>
              <w:br/>
              <w:t>3. </w:t>
            </w:r>
            <w:r w:rsidRPr="00654E7B">
              <w:rPr>
                <w:sz w:val="24"/>
                <w:szCs w:val="24"/>
              </w:rPr>
              <w:br/>
              <w:t xml:space="preserve">Kategoriski iebilstam pret 13.4. punktā noteikto uzdevumu, kas veicinātu kūdras izmantošanu jaunos produktos, jo tas nav savienojams ar nacionālajiem un globālajiem SEG emisiju samazināšanas centieniem. Jebkura cita, papildu kūdras izmantošanas iespēju izpēte nav pieļaujama, jo veicinās kūdras ieguves pieaugumu vai vismaz kavēs tās ieguves samazinājumu. Kūdra ir faktiski uzskatāma par fosilo resursu, kas, lai ierobežotu planētas uzkaršanu, ir maksimāli atstājams purvos, mitrājos, purvam raksturīgā hidroloģiskā režīma apstākļos, lai novērstu kūdrā uzkrātā CO2 nokļūšanu atmosfērā, kas notiktu jebkura veida jauna produkta ražošanā, kūdrā noglabātajam ogleklim oksidējoties. Taisnīgas pārkārtošanās fonda līdzekļi ir paredzēti, lai veicinātu reģionu pārveidi uz </w:t>
            </w:r>
            <w:proofErr w:type="spellStart"/>
            <w:r w:rsidRPr="00654E7B">
              <w:rPr>
                <w:sz w:val="24"/>
                <w:szCs w:val="24"/>
              </w:rPr>
              <w:t>klimatnetriālu</w:t>
            </w:r>
            <w:proofErr w:type="spellEnd"/>
            <w:r w:rsidRPr="00654E7B">
              <w:rPr>
                <w:sz w:val="24"/>
                <w:szCs w:val="24"/>
              </w:rPr>
              <w:t xml:space="preserve"> ekonomiku, samazinot SEG emisijas un risinot sociālekonomiskās problēmas, kas rodas šajā pārveides procesā, tādēļ šis uzdevums nav savienojams ar fonda </w:t>
            </w:r>
            <w:proofErr w:type="spellStart"/>
            <w:r w:rsidRPr="00654E7B">
              <w:rPr>
                <w:sz w:val="24"/>
                <w:szCs w:val="24"/>
              </w:rPr>
              <w:t>virsmērķi</w:t>
            </w:r>
            <w:proofErr w:type="spellEnd"/>
            <w:r w:rsidRPr="00654E7B">
              <w:rPr>
                <w:sz w:val="24"/>
                <w:szCs w:val="24"/>
              </w:rPr>
              <w:t>.   </w:t>
            </w:r>
            <w:r w:rsidRPr="00654E7B">
              <w:rPr>
                <w:sz w:val="24"/>
                <w:szCs w:val="24"/>
              </w:rPr>
              <w:br/>
            </w:r>
            <w:r w:rsidRPr="00654E7B">
              <w:rPr>
                <w:sz w:val="24"/>
                <w:szCs w:val="24"/>
              </w:rPr>
              <w:lastRenderedPageBreak/>
              <w:br/>
              <w:t>4. </w:t>
            </w:r>
            <w:r w:rsidRPr="00654E7B">
              <w:rPr>
                <w:sz w:val="24"/>
                <w:szCs w:val="24"/>
              </w:rPr>
              <w:br/>
              <w:t>Izteikt punktu 14.4. šādā redakcijā: "attīstīt uz siltumnīcefekta gāzu emisiju samazināšanu orientētus inovatīvus risinājumus un veicināt to plašāku izmantošanu;" </w:t>
            </w:r>
            <w:r w:rsidRPr="00654E7B">
              <w:rPr>
                <w:sz w:val="24"/>
                <w:szCs w:val="24"/>
              </w:rPr>
              <w:br/>
            </w:r>
            <w:r w:rsidRPr="00654E7B">
              <w:rPr>
                <w:sz w:val="24"/>
                <w:szCs w:val="24"/>
              </w:rPr>
              <w:br/>
              <w:t>5. </w:t>
            </w:r>
            <w:r w:rsidRPr="00654E7B">
              <w:rPr>
                <w:sz w:val="24"/>
                <w:szCs w:val="24"/>
              </w:rPr>
              <w:br/>
              <w:t xml:space="preserve">Izteikt punktu 14.7. šādā redakcijā: "nodrošināt studējošo, sevišķi doktorantu, un jauno zinātnieku iesaisti projekta uzdevumu izpildē, lai nodrošinātu kūdras nozares vajadzības pārkārtošanās uz </w:t>
            </w:r>
            <w:proofErr w:type="spellStart"/>
            <w:r w:rsidRPr="00654E7B">
              <w:rPr>
                <w:sz w:val="24"/>
                <w:szCs w:val="24"/>
              </w:rPr>
              <w:t>klimatneitralitāti</w:t>
            </w:r>
            <w:proofErr w:type="spellEnd"/>
            <w:r w:rsidRPr="00654E7B">
              <w:rPr>
                <w:sz w:val="24"/>
                <w:szCs w:val="24"/>
              </w:rPr>
              <w:t xml:space="preserve"> procesā, kā arī lauksaimniecības, dārzkopības un mežsaimniecības nozaru vajadzības pēc augstākas kvalifikācijas speciālistiem kūdras substrāta alternatīvu izstrādes kontekstā, tai skaitā nodrošinot sasaisti ar jomai atbilstošajām doktorantūras programmām;" </w:t>
            </w:r>
            <w:r w:rsidRPr="00654E7B">
              <w:rPr>
                <w:sz w:val="24"/>
                <w:szCs w:val="24"/>
              </w:rPr>
              <w:br/>
            </w:r>
            <w:r w:rsidRPr="00654E7B">
              <w:rPr>
                <w:sz w:val="24"/>
                <w:szCs w:val="24"/>
              </w:rPr>
              <w:br/>
              <w:t>6. </w:t>
            </w:r>
            <w:r w:rsidRPr="00654E7B">
              <w:rPr>
                <w:sz w:val="24"/>
                <w:szCs w:val="24"/>
              </w:rPr>
              <w:br/>
              <w:t xml:space="preserve">Iebilstam pret 17.punktā noteikto ierobežojumu attiecībā uz zinātniskajām institūcijām, kuras var būt projekta iesniedzēji, nosakot, ka 2019. gada zinātnisko institūciju darbības starptautiskajā novērtējumā tām jābūt ieguvušām vismaz četru </w:t>
            </w:r>
            <w:proofErr w:type="spellStart"/>
            <w:r w:rsidRPr="00654E7B">
              <w:rPr>
                <w:sz w:val="24"/>
                <w:szCs w:val="24"/>
              </w:rPr>
              <w:t>ballu</w:t>
            </w:r>
            <w:proofErr w:type="spellEnd"/>
            <w:r w:rsidRPr="00654E7B">
              <w:rPr>
                <w:sz w:val="24"/>
                <w:szCs w:val="24"/>
              </w:rPr>
              <w:t xml:space="preserve"> novērtējumu, jo tas pārlieku sašaurina </w:t>
            </w:r>
            <w:r w:rsidRPr="00654E7B">
              <w:rPr>
                <w:sz w:val="24"/>
                <w:szCs w:val="24"/>
              </w:rPr>
              <w:lastRenderedPageBreak/>
              <w:t>faktisko iespējamo pretendentu loku, faktiski atstājot tikai divas iespējamās institūcijas, kas Latvijā šim kritērijam atbilstu. Tas ir pārlieku ierobežojoši, kaitē brīvai savstarpējai konkurencei un attiecīgi rada bažas par projektu rezultātiem. Šajā novērtējumā arī trīs balles ir labs rezultāts un tādējādi nav pamata izslēgt virkni zinātnisko institūciju no potenciālo pētījumu veicēju loka. </w:t>
            </w:r>
            <w:r w:rsidRPr="00654E7B">
              <w:rPr>
                <w:sz w:val="24"/>
                <w:szCs w:val="24"/>
              </w:rPr>
              <w:br/>
              <w:t xml:space="preserve">Attiecīgi veicamas izmaiņas, šajā punktā nosakot, ka potenciālajiem projekta iesniedzējiem, zinātniskajām institūcijām 2019. gada zinātnisko institūciju darbības starptautiskajā novērtējumā tām jābūt ieguvušām vismaz </w:t>
            </w:r>
            <w:r w:rsidRPr="00654E7B">
              <w:rPr>
                <w:b/>
                <w:sz w:val="24"/>
                <w:szCs w:val="24"/>
              </w:rPr>
              <w:t>trīs</w:t>
            </w:r>
            <w:r w:rsidRPr="00654E7B">
              <w:rPr>
                <w:sz w:val="24"/>
                <w:szCs w:val="24"/>
              </w:rPr>
              <w:t xml:space="preserve"> </w:t>
            </w:r>
            <w:proofErr w:type="spellStart"/>
            <w:r w:rsidRPr="00654E7B">
              <w:rPr>
                <w:sz w:val="24"/>
                <w:szCs w:val="24"/>
              </w:rPr>
              <w:t>ballu</w:t>
            </w:r>
            <w:proofErr w:type="spellEnd"/>
            <w:r w:rsidRPr="00654E7B">
              <w:rPr>
                <w:sz w:val="24"/>
                <w:szCs w:val="24"/>
              </w:rPr>
              <w:t xml:space="preserve"> novērtējumu.  </w:t>
            </w:r>
            <w:r w:rsidRPr="00654E7B">
              <w:rPr>
                <w:sz w:val="24"/>
                <w:szCs w:val="24"/>
              </w:rPr>
              <w:br/>
            </w:r>
            <w:r w:rsidRPr="00654E7B">
              <w:rPr>
                <w:sz w:val="24"/>
                <w:szCs w:val="24"/>
              </w:rPr>
              <w:br/>
              <w:t>7. </w:t>
            </w:r>
            <w:r w:rsidRPr="00654E7B">
              <w:rPr>
                <w:sz w:val="24"/>
                <w:szCs w:val="24"/>
              </w:rPr>
              <w:br/>
              <w:t xml:space="preserve">Iebilstam arī pret 18.punktā noteikto ierobežojumu, nosakot, ka projekta pieteicējs veido konsorciju no vismaz trīs zinātniskajām institūcijām, starp kurām ir vismaz divas zinātnes universitātes un vismaz viena zinātniskā institūcija, kura 2019. gada zinātnisko institūciju darbības starptautiskajā novērtējumā  ieguvusi vismaz četru </w:t>
            </w:r>
            <w:proofErr w:type="spellStart"/>
            <w:r w:rsidRPr="00654E7B">
              <w:rPr>
                <w:sz w:val="24"/>
                <w:szCs w:val="24"/>
              </w:rPr>
              <w:t>ballu</w:t>
            </w:r>
            <w:proofErr w:type="spellEnd"/>
            <w:r w:rsidRPr="00654E7B">
              <w:rPr>
                <w:sz w:val="24"/>
                <w:szCs w:val="24"/>
              </w:rPr>
              <w:t xml:space="preserve"> novērtējumu. </w:t>
            </w:r>
            <w:r w:rsidRPr="00654E7B">
              <w:rPr>
                <w:sz w:val="24"/>
                <w:szCs w:val="24"/>
              </w:rPr>
              <w:br/>
              <w:t xml:space="preserve">Attiecīgi veicamas izmaiņas, šajā punktā nosakot, ka vismaz vienai zinātniskajai institūcijai 2019. gada zinātnisko </w:t>
            </w:r>
            <w:r w:rsidRPr="00654E7B">
              <w:rPr>
                <w:sz w:val="24"/>
                <w:szCs w:val="24"/>
              </w:rPr>
              <w:lastRenderedPageBreak/>
              <w:t xml:space="preserve">institūciju darbības starptautiskajā novērtējumā jābūt ieguvušai vismaz </w:t>
            </w:r>
            <w:r w:rsidRPr="00654E7B">
              <w:rPr>
                <w:b/>
                <w:sz w:val="24"/>
                <w:szCs w:val="24"/>
              </w:rPr>
              <w:t>trīs</w:t>
            </w:r>
            <w:r w:rsidRPr="00654E7B">
              <w:rPr>
                <w:sz w:val="24"/>
                <w:szCs w:val="24"/>
              </w:rPr>
              <w:t xml:space="preserve"> </w:t>
            </w:r>
            <w:proofErr w:type="spellStart"/>
            <w:r w:rsidRPr="00654E7B">
              <w:rPr>
                <w:sz w:val="24"/>
                <w:szCs w:val="24"/>
              </w:rPr>
              <w:t>ballu</w:t>
            </w:r>
            <w:proofErr w:type="spellEnd"/>
            <w:r w:rsidRPr="00654E7B">
              <w:rPr>
                <w:sz w:val="24"/>
                <w:szCs w:val="24"/>
              </w:rPr>
              <w:t xml:space="preserve"> novērtējumu. </w:t>
            </w:r>
            <w:r w:rsidRPr="00654E7B">
              <w:rPr>
                <w:sz w:val="24"/>
                <w:szCs w:val="24"/>
              </w:rPr>
              <w:br/>
            </w:r>
            <w:r w:rsidRPr="00654E7B">
              <w:rPr>
                <w:sz w:val="24"/>
                <w:szCs w:val="24"/>
              </w:rPr>
              <w:br/>
              <w:t>8.  </w:t>
            </w:r>
            <w:r w:rsidRPr="00654E7B">
              <w:rPr>
                <w:sz w:val="24"/>
                <w:szCs w:val="24"/>
              </w:rPr>
              <w:br/>
              <w:t xml:space="preserve">Izteikt punktu 29. sekojošā redakcijā: "Lai pamatotu projekta pozitīvo ietekmi uz sociālekonomisko situāciju pārkārtošanās procesā visvairāk skartajos reģionos, projekta iesniegumam var pievienot Latvijā reģistrētas biedrības atzinumu par pētījumu nozīmību kūdras un saistīto tautsaimniecības nozaru pārejai uz </w:t>
            </w:r>
            <w:proofErr w:type="spellStart"/>
            <w:r w:rsidRPr="00654E7B">
              <w:rPr>
                <w:sz w:val="24"/>
                <w:szCs w:val="24"/>
              </w:rPr>
              <w:t>klimatneitralitāti</w:t>
            </w:r>
            <w:proofErr w:type="spellEnd"/>
            <w:r w:rsidRPr="00654E7B">
              <w:rPr>
                <w:sz w:val="24"/>
                <w:szCs w:val="24"/>
              </w:rPr>
              <w:t>, kura:" </w:t>
            </w:r>
            <w:r w:rsidRPr="00654E7B">
              <w:rPr>
                <w:sz w:val="24"/>
                <w:szCs w:val="24"/>
              </w:rPr>
              <w:br/>
              <w:t xml:space="preserve">Taisnīgās pārkārtošanās fonda mērķis nav veicināt piesārņojošu nozaru attīstību tīri ekonomiskiem mērķiem, bet gan palīdzēt šīm nozarēm un ietekmētajiem reģioniem pārkārtoties uz </w:t>
            </w:r>
            <w:proofErr w:type="spellStart"/>
            <w:r w:rsidRPr="00654E7B">
              <w:rPr>
                <w:sz w:val="24"/>
                <w:szCs w:val="24"/>
              </w:rPr>
              <w:t>klimatneitrālu</w:t>
            </w:r>
            <w:proofErr w:type="spellEnd"/>
            <w:r w:rsidRPr="00654E7B">
              <w:rPr>
                <w:sz w:val="24"/>
                <w:szCs w:val="24"/>
              </w:rPr>
              <w:t xml:space="preserve"> ekonomiku. </w:t>
            </w:r>
            <w:r w:rsidRPr="00654E7B">
              <w:rPr>
                <w:sz w:val="24"/>
                <w:szCs w:val="24"/>
              </w:rPr>
              <w:br/>
            </w:r>
            <w:r w:rsidRPr="00654E7B">
              <w:rPr>
                <w:sz w:val="24"/>
                <w:szCs w:val="24"/>
              </w:rPr>
              <w:br/>
              <w:t>9. </w:t>
            </w:r>
            <w:r w:rsidRPr="00654E7B">
              <w:rPr>
                <w:sz w:val="24"/>
                <w:szCs w:val="24"/>
              </w:rPr>
              <w:br/>
              <w:t>Attiecībā uz pasākuma ietvaros atbalstāmajām darbībām, nepieciešamas veikt izmaiņas 31.8. un 31.9. apakšpunktos, izsakot tos sekojošās redakcijās: </w:t>
            </w:r>
            <w:r w:rsidRPr="00654E7B">
              <w:rPr>
                <w:sz w:val="24"/>
                <w:szCs w:val="24"/>
              </w:rPr>
              <w:br/>
              <w:t xml:space="preserve">"31.8. konsultāciju un pakalpojumu nodrošināšana kūdras nozares virzībā uz </w:t>
            </w:r>
            <w:proofErr w:type="spellStart"/>
            <w:r w:rsidRPr="00654E7B">
              <w:rPr>
                <w:sz w:val="24"/>
                <w:szCs w:val="24"/>
              </w:rPr>
              <w:t>klimatneitralitāti</w:t>
            </w:r>
            <w:proofErr w:type="spellEnd"/>
            <w:r w:rsidRPr="00654E7B">
              <w:rPr>
                <w:sz w:val="24"/>
                <w:szCs w:val="24"/>
              </w:rPr>
              <w:t xml:space="preserve"> ietekmētajiem komersantiem projekta mērķu sasniegšanai; </w:t>
            </w:r>
            <w:r w:rsidRPr="00654E7B">
              <w:rPr>
                <w:sz w:val="24"/>
                <w:szCs w:val="24"/>
              </w:rPr>
              <w:br/>
            </w:r>
            <w:r w:rsidRPr="00654E7B">
              <w:rPr>
                <w:sz w:val="24"/>
                <w:szCs w:val="24"/>
              </w:rPr>
              <w:lastRenderedPageBreak/>
              <w:t xml:space="preserve">31.9. atbalsts specializācijas izveidei kūdras nozares vajadzību nodrošināšanai virzībā uz </w:t>
            </w:r>
            <w:proofErr w:type="spellStart"/>
            <w:r w:rsidRPr="00654E7B">
              <w:rPr>
                <w:sz w:val="24"/>
                <w:szCs w:val="24"/>
              </w:rPr>
              <w:t>klimatneitralitāti</w:t>
            </w:r>
            <w:proofErr w:type="spellEnd"/>
            <w:r w:rsidRPr="00654E7B">
              <w:rPr>
                <w:sz w:val="24"/>
                <w:szCs w:val="24"/>
              </w:rPr>
              <w:t xml:space="preserve"> esošajās doktora studiju programmās;" </w:t>
            </w:r>
            <w:r w:rsidRPr="00654E7B">
              <w:rPr>
                <w:sz w:val="24"/>
                <w:szCs w:val="24"/>
              </w:rPr>
              <w:br/>
              <w:t xml:space="preserve">Kūdras nozares pārveide ietekmē plašāku komersantu loku, nekā tikai ar kūdras ieguvi un apstrādi tieši saistītos komersantus, piemēram, dārzkopības, lauksaimniecības un mežsaimniecības nozares, kuras arī var sniegt ieguldījumu, lai mazinātu SEG emisijas no kūdras ieguves, tādēļ šāds ierobežojums nav pamatots. Turklāt ir skaidri definējams, ka šo investīciju mērķis ir virzība uz </w:t>
            </w:r>
            <w:proofErr w:type="spellStart"/>
            <w:r w:rsidRPr="00654E7B">
              <w:rPr>
                <w:sz w:val="24"/>
                <w:szCs w:val="24"/>
              </w:rPr>
              <w:t>klimatneitralitāti</w:t>
            </w:r>
            <w:proofErr w:type="spellEnd"/>
            <w:r w:rsidRPr="00654E7B">
              <w:rPr>
                <w:sz w:val="24"/>
                <w:szCs w:val="24"/>
              </w:rPr>
              <w:t>, nevis kūdras nozares attīstību, kas, neprecizējot, ka visiem ieguldījumiem ir jāsaistās ar emisiju samazinājumu, visticamāk nozīmētu emisiju pieaugumu.  </w:t>
            </w:r>
            <w:r w:rsidRPr="00654E7B">
              <w:rPr>
                <w:sz w:val="24"/>
                <w:szCs w:val="24"/>
              </w:rPr>
              <w:br/>
            </w:r>
            <w:r w:rsidRPr="00654E7B">
              <w:rPr>
                <w:sz w:val="24"/>
                <w:szCs w:val="24"/>
              </w:rPr>
              <w:br/>
              <w:t>10. </w:t>
            </w:r>
            <w:r w:rsidRPr="00654E7B">
              <w:rPr>
                <w:sz w:val="24"/>
                <w:szCs w:val="24"/>
              </w:rPr>
              <w:br/>
              <w:t>Papildināt 56. punktu ar apakšpunktu: </w:t>
            </w:r>
            <w:r w:rsidRPr="00654E7B">
              <w:rPr>
                <w:sz w:val="24"/>
                <w:szCs w:val="24"/>
              </w:rPr>
              <w:br/>
              <w:t>56.3. nodrošina horizontālo principu “Nenodarīt būtisku kaitējumu” un “</w:t>
            </w:r>
            <w:proofErr w:type="spellStart"/>
            <w:r w:rsidRPr="00654E7B">
              <w:rPr>
                <w:sz w:val="24"/>
                <w:szCs w:val="24"/>
              </w:rPr>
              <w:t>Klimatdrošināšana</w:t>
            </w:r>
            <w:proofErr w:type="spellEnd"/>
            <w:r w:rsidRPr="00654E7B">
              <w:rPr>
                <w:sz w:val="24"/>
                <w:szCs w:val="24"/>
              </w:rPr>
              <w:t>” ievērošanu. </w:t>
            </w:r>
          </w:p>
        </w:tc>
        <w:tc>
          <w:tcPr>
            <w:tcW w:w="1350" w:type="dxa"/>
            <w:shd w:val="clear" w:color="auto" w:fill="FFFFFF"/>
            <w:noWrap/>
            <w:tcMar>
              <w:top w:w="75" w:type="dxa"/>
              <w:left w:w="75" w:type="dxa"/>
              <w:bottom w:w="75" w:type="dxa"/>
              <w:right w:w="75" w:type="dxa"/>
            </w:tcMar>
            <w:vAlign w:val="center"/>
          </w:tcPr>
          <w:p w14:paraId="389B6A42" w14:textId="6CAAFC97" w:rsidR="009243FC" w:rsidRPr="00654E7B" w:rsidRDefault="00F9169C" w:rsidP="00E73FCF">
            <w:pPr>
              <w:rPr>
                <w:sz w:val="24"/>
                <w:szCs w:val="24"/>
              </w:rPr>
            </w:pPr>
            <w:r w:rsidRPr="00654E7B">
              <w:rPr>
                <w:sz w:val="24"/>
                <w:szCs w:val="24"/>
              </w:rPr>
              <w:lastRenderedPageBreak/>
              <w:t>Ņemts vērā</w:t>
            </w:r>
          </w:p>
        </w:tc>
        <w:tc>
          <w:tcPr>
            <w:tcW w:w="4156" w:type="dxa"/>
            <w:shd w:val="clear" w:color="auto" w:fill="FFFFFF"/>
            <w:noWrap/>
            <w:tcMar>
              <w:top w:w="75" w:type="dxa"/>
              <w:left w:w="75" w:type="dxa"/>
              <w:bottom w:w="75" w:type="dxa"/>
              <w:right w:w="75" w:type="dxa"/>
            </w:tcMar>
            <w:vAlign w:val="center"/>
          </w:tcPr>
          <w:p w14:paraId="23EACE11" w14:textId="455FB504" w:rsidR="00FA3761" w:rsidRPr="00EF00EB" w:rsidRDefault="00D168E6" w:rsidP="00FA3761">
            <w:pPr>
              <w:pStyle w:val="ListParagraph"/>
              <w:numPr>
                <w:ilvl w:val="0"/>
                <w:numId w:val="1"/>
              </w:numPr>
              <w:ind w:left="294" w:hanging="180"/>
              <w:rPr>
                <w:sz w:val="24"/>
                <w:szCs w:val="24"/>
              </w:rPr>
            </w:pPr>
            <w:r w:rsidRPr="00654E7B">
              <w:rPr>
                <w:sz w:val="24"/>
                <w:szCs w:val="24"/>
              </w:rPr>
              <w:t xml:space="preserve"> </w:t>
            </w:r>
            <w:r w:rsidR="00E73FCF" w:rsidRPr="00654E7B">
              <w:rPr>
                <w:sz w:val="24"/>
                <w:szCs w:val="24"/>
              </w:rPr>
              <w:t>Skatīt MK noteikumu projekta 13. un 14. punkta precizēto redakciju.</w:t>
            </w:r>
            <w:r w:rsidR="00FA3761" w:rsidRPr="00654E7B">
              <w:rPr>
                <w:sz w:val="24"/>
                <w:szCs w:val="24"/>
              </w:rPr>
              <w:t xml:space="preserve"> </w:t>
            </w:r>
            <w:r w:rsidR="00FA3761" w:rsidRPr="00EF00EB">
              <w:rPr>
                <w:sz w:val="24"/>
                <w:szCs w:val="24"/>
              </w:rPr>
              <w:t>Iekļauts 13.4</w:t>
            </w:r>
            <w:r w:rsidR="00FA3761" w:rsidRPr="00654E7B">
              <w:rPr>
                <w:sz w:val="24"/>
                <w:szCs w:val="24"/>
              </w:rPr>
              <w:t>. apakš</w:t>
            </w:r>
            <w:r w:rsidR="00FA3761" w:rsidRPr="00EF00EB">
              <w:rPr>
                <w:sz w:val="24"/>
                <w:szCs w:val="24"/>
              </w:rPr>
              <w:t>punktā kā papildinājums. </w:t>
            </w:r>
          </w:p>
          <w:p w14:paraId="6B9C7701" w14:textId="69498AD3" w:rsidR="00CD7E44" w:rsidRPr="00654E7B" w:rsidRDefault="00D168E6" w:rsidP="00CD7E44">
            <w:pPr>
              <w:pStyle w:val="ListParagraph"/>
              <w:numPr>
                <w:ilvl w:val="0"/>
                <w:numId w:val="1"/>
              </w:numPr>
              <w:ind w:left="294" w:hanging="180"/>
              <w:rPr>
                <w:sz w:val="24"/>
                <w:szCs w:val="24"/>
              </w:rPr>
            </w:pPr>
            <w:r w:rsidRPr="00654E7B">
              <w:rPr>
                <w:sz w:val="24"/>
                <w:szCs w:val="24"/>
              </w:rPr>
              <w:t xml:space="preserve"> </w:t>
            </w:r>
            <w:r w:rsidR="00E73FCF" w:rsidRPr="00654E7B">
              <w:rPr>
                <w:sz w:val="24"/>
                <w:szCs w:val="24"/>
              </w:rPr>
              <w:t>Precizēta MK noteikumu projekta 13.2. apakšpunkta redakcija.</w:t>
            </w:r>
          </w:p>
          <w:p w14:paraId="1FDB1791" w14:textId="7C0BBC73" w:rsidR="00D168E6" w:rsidRPr="00654E7B" w:rsidRDefault="00D168E6" w:rsidP="00CD7E44">
            <w:pPr>
              <w:pStyle w:val="ListParagraph"/>
              <w:numPr>
                <w:ilvl w:val="0"/>
                <w:numId w:val="1"/>
              </w:numPr>
              <w:ind w:left="294" w:hanging="180"/>
              <w:rPr>
                <w:sz w:val="24"/>
                <w:szCs w:val="24"/>
              </w:rPr>
            </w:pPr>
            <w:r w:rsidRPr="00654E7B">
              <w:rPr>
                <w:sz w:val="24"/>
                <w:szCs w:val="24"/>
              </w:rPr>
              <w:t xml:space="preserve"> </w:t>
            </w:r>
            <w:r w:rsidR="00CD7E44" w:rsidRPr="00654E7B">
              <w:rPr>
                <w:sz w:val="24"/>
                <w:szCs w:val="24"/>
              </w:rPr>
              <w:t>Precizēt</w:t>
            </w:r>
            <w:r w:rsidRPr="00654E7B">
              <w:rPr>
                <w:sz w:val="24"/>
                <w:szCs w:val="24"/>
              </w:rPr>
              <w:t>s MK noteikumu projekta 13.4. apakšpunkts.</w:t>
            </w:r>
          </w:p>
          <w:p w14:paraId="787A14B1" w14:textId="7E78D18B" w:rsidR="00D168E6" w:rsidRPr="00654E7B" w:rsidRDefault="00D168E6" w:rsidP="00D168E6">
            <w:pPr>
              <w:pStyle w:val="ListParagraph"/>
              <w:numPr>
                <w:ilvl w:val="0"/>
                <w:numId w:val="1"/>
              </w:numPr>
              <w:ind w:left="294" w:hanging="180"/>
              <w:rPr>
                <w:sz w:val="24"/>
                <w:szCs w:val="24"/>
              </w:rPr>
            </w:pPr>
            <w:r w:rsidRPr="00654E7B">
              <w:rPr>
                <w:sz w:val="24"/>
                <w:szCs w:val="24"/>
              </w:rPr>
              <w:t xml:space="preserve"> Precizēts MK noteikumu projekta 13.4. apakšpunkts.</w:t>
            </w:r>
          </w:p>
          <w:p w14:paraId="7ED48FBE" w14:textId="2405F45E" w:rsidR="00D168E6" w:rsidRPr="00654E7B" w:rsidRDefault="00D168E6" w:rsidP="00CD7E44">
            <w:pPr>
              <w:pStyle w:val="ListParagraph"/>
              <w:numPr>
                <w:ilvl w:val="0"/>
                <w:numId w:val="1"/>
              </w:numPr>
              <w:ind w:left="294" w:hanging="180"/>
              <w:rPr>
                <w:sz w:val="24"/>
                <w:szCs w:val="24"/>
              </w:rPr>
            </w:pPr>
            <w:r w:rsidRPr="00654E7B">
              <w:rPr>
                <w:sz w:val="24"/>
                <w:szCs w:val="24"/>
              </w:rPr>
              <w:t xml:space="preserve"> Precizēts MK noteikumu projekta 14.7. apakšpunkts.</w:t>
            </w:r>
          </w:p>
          <w:p w14:paraId="723615D6" w14:textId="5FA8B4EA" w:rsidR="00D168E6" w:rsidRPr="00654E7B" w:rsidRDefault="00D168E6" w:rsidP="00CD7E44">
            <w:pPr>
              <w:pStyle w:val="ListParagraph"/>
              <w:numPr>
                <w:ilvl w:val="0"/>
                <w:numId w:val="1"/>
              </w:numPr>
              <w:ind w:left="294" w:hanging="180"/>
              <w:rPr>
                <w:rStyle w:val="eop"/>
                <w:sz w:val="24"/>
                <w:szCs w:val="24"/>
              </w:rPr>
            </w:pPr>
            <w:r w:rsidRPr="00654E7B">
              <w:rPr>
                <w:sz w:val="24"/>
                <w:szCs w:val="24"/>
              </w:rPr>
              <w:t xml:space="preserve">  </w:t>
            </w:r>
            <w:r w:rsidR="00974AE6" w:rsidRPr="00654E7B">
              <w:rPr>
                <w:sz w:val="24"/>
                <w:szCs w:val="24"/>
              </w:rPr>
              <w:t xml:space="preserve">un 7. </w:t>
            </w:r>
            <w:r w:rsidRPr="00654E7B">
              <w:rPr>
                <w:sz w:val="24"/>
                <w:szCs w:val="24"/>
              </w:rPr>
              <w:t xml:space="preserve">Skaidrojam, ka </w:t>
            </w:r>
            <w:r w:rsidRPr="00654E7B">
              <w:rPr>
                <w:rStyle w:val="normaltextrun"/>
                <w:b/>
                <w:bCs/>
                <w:sz w:val="24"/>
                <w:szCs w:val="24"/>
                <w:shd w:val="clear" w:color="auto" w:fill="FFFFFF"/>
              </w:rPr>
              <w:t xml:space="preserve">projekta iesniedzējs </w:t>
            </w:r>
            <w:r w:rsidRPr="00654E7B">
              <w:rPr>
                <w:rStyle w:val="normaltextrun"/>
                <w:sz w:val="24"/>
                <w:szCs w:val="24"/>
                <w:shd w:val="clear" w:color="auto" w:fill="FFFFFF"/>
              </w:rPr>
              <w:t xml:space="preserve">(finansējuma saņēmējs) atbilstoši MK noteikumu projekta 17.punktā noteiktajam </w:t>
            </w:r>
            <w:r w:rsidRPr="00654E7B">
              <w:rPr>
                <w:rStyle w:val="normaltextrun"/>
                <w:b/>
                <w:bCs/>
                <w:sz w:val="24"/>
                <w:szCs w:val="24"/>
                <w:shd w:val="clear" w:color="auto" w:fill="FFFFFF"/>
              </w:rPr>
              <w:t>ir zinātnes universitāte</w:t>
            </w:r>
            <w:r w:rsidRPr="00654E7B">
              <w:rPr>
                <w:rStyle w:val="FootnoteReference"/>
                <w:b/>
                <w:bCs/>
                <w:sz w:val="24"/>
                <w:szCs w:val="24"/>
                <w:shd w:val="clear" w:color="auto" w:fill="FFFFFF"/>
              </w:rPr>
              <w:footnoteReference w:id="1"/>
            </w:r>
            <w:r w:rsidRPr="00654E7B">
              <w:rPr>
                <w:rStyle w:val="normaltextrun"/>
                <w:b/>
                <w:bCs/>
                <w:sz w:val="24"/>
                <w:szCs w:val="24"/>
                <w:shd w:val="clear" w:color="auto" w:fill="FFFFFF"/>
              </w:rPr>
              <w:t xml:space="preserve"> </w:t>
            </w:r>
            <w:r w:rsidRPr="00274E50">
              <w:rPr>
                <w:rStyle w:val="normaltextrun"/>
                <w:b/>
                <w:bCs/>
                <w:color w:val="auto"/>
                <w:sz w:val="24"/>
                <w:szCs w:val="24"/>
                <w:shd w:val="clear" w:color="auto" w:fill="FFFFFF"/>
              </w:rPr>
              <w:t>vai</w:t>
            </w:r>
            <w:r w:rsidRPr="00654E7B">
              <w:rPr>
                <w:rStyle w:val="normaltextrun"/>
                <w:b/>
                <w:bCs/>
                <w:sz w:val="24"/>
                <w:szCs w:val="24"/>
                <w:shd w:val="clear" w:color="auto" w:fill="FFFFFF"/>
              </w:rPr>
              <w:t xml:space="preserve"> zinātniskā institūcija</w:t>
            </w:r>
            <w:r w:rsidRPr="00654E7B">
              <w:rPr>
                <w:rStyle w:val="normaltextrun"/>
                <w:sz w:val="24"/>
                <w:szCs w:val="24"/>
                <w:shd w:val="clear" w:color="auto" w:fill="FFFFFF"/>
              </w:rPr>
              <w:t>, kas 2019. gada zinātnisko institūciju darbības starptautiskajā novērtējumā</w:t>
            </w:r>
            <w:r w:rsidRPr="00654E7B">
              <w:rPr>
                <w:rStyle w:val="FootnoteReference"/>
                <w:sz w:val="24"/>
                <w:szCs w:val="24"/>
                <w:shd w:val="clear" w:color="auto" w:fill="FFFFFF"/>
              </w:rPr>
              <w:footnoteReference w:id="2"/>
            </w:r>
            <w:r w:rsidRPr="00654E7B">
              <w:rPr>
                <w:rStyle w:val="normaltextrun"/>
                <w:sz w:val="24"/>
                <w:szCs w:val="24"/>
                <w:shd w:val="clear" w:color="auto" w:fill="FFFFFF"/>
              </w:rPr>
              <w:t xml:space="preserve"> ieguvusi vismaz četru </w:t>
            </w:r>
            <w:proofErr w:type="spellStart"/>
            <w:r w:rsidRPr="00654E7B">
              <w:rPr>
                <w:rStyle w:val="normaltextrun"/>
                <w:sz w:val="24"/>
                <w:szCs w:val="24"/>
                <w:shd w:val="clear" w:color="auto" w:fill="FFFFFF"/>
              </w:rPr>
              <w:t>ballu</w:t>
            </w:r>
            <w:proofErr w:type="spellEnd"/>
            <w:r w:rsidRPr="00654E7B">
              <w:rPr>
                <w:rStyle w:val="normaltextrun"/>
                <w:sz w:val="24"/>
                <w:szCs w:val="24"/>
                <w:shd w:val="clear" w:color="auto" w:fill="FFFFFF"/>
              </w:rPr>
              <w:t xml:space="preserve"> novērtējumu (starptautiski nozīmīga institūcija zinātnē), lai </w:t>
            </w:r>
            <w:r w:rsidRPr="00654E7B">
              <w:rPr>
                <w:rStyle w:val="normaltextrun"/>
                <w:sz w:val="24"/>
                <w:szCs w:val="24"/>
                <w:shd w:val="clear" w:color="auto" w:fill="FFFFFF"/>
              </w:rPr>
              <w:lastRenderedPageBreak/>
              <w:t xml:space="preserve">pētniecības platformā nodrošinātu zinātniskās izcilības komponenti, starptautisko sadarbību pētniecībā un sasniegtu rezultāta rādītāju - sagatavoti un iesniegti starptautiskā pētniecības un attīstības projektu konkursā, kā arī izvirzītos horizontālos uzdevumus par starptautisko sadarbību, lai platformā papildus starptautiski atzītai un nozīmīgai zinātniskajai darbībai nodrošinātu nepieciešamos resursus zināšanu </w:t>
            </w:r>
            <w:proofErr w:type="spellStart"/>
            <w:r w:rsidRPr="00654E7B">
              <w:rPr>
                <w:rStyle w:val="normaltextrun"/>
                <w:sz w:val="24"/>
                <w:szCs w:val="24"/>
                <w:shd w:val="clear" w:color="auto" w:fill="FFFFFF"/>
              </w:rPr>
              <w:t>pārnesei</w:t>
            </w:r>
            <w:proofErr w:type="spellEnd"/>
            <w:r w:rsidRPr="00654E7B">
              <w:rPr>
                <w:rStyle w:val="normaltextrun"/>
                <w:sz w:val="24"/>
                <w:szCs w:val="24"/>
                <w:shd w:val="clear" w:color="auto" w:fill="FFFFFF"/>
              </w:rPr>
              <w:t xml:space="preserve">, studējošo iesaistei, rezultātu ilgtspējai un </w:t>
            </w:r>
            <w:proofErr w:type="spellStart"/>
            <w:r w:rsidRPr="00654E7B">
              <w:rPr>
                <w:rStyle w:val="normaltextrun"/>
                <w:sz w:val="24"/>
                <w:szCs w:val="24"/>
                <w:shd w:val="clear" w:color="auto" w:fill="FFFFFF"/>
              </w:rPr>
              <w:t>starpdisciplinaritātei</w:t>
            </w:r>
            <w:proofErr w:type="spellEnd"/>
            <w:r w:rsidRPr="00654E7B">
              <w:rPr>
                <w:rStyle w:val="normaltextrun"/>
                <w:sz w:val="24"/>
                <w:szCs w:val="24"/>
                <w:shd w:val="clear" w:color="auto" w:fill="FFFFFF"/>
              </w:rPr>
              <w:t xml:space="preserve">. Latvijā ir četras zinātnes universitātes un 2019. gada zinātnisko institūciju darbības starptautiskajā novērtējumā tikai A (lauksaimniecība, mežsaimniecība un veterinārās zinātnes) un N (dabaszinātnes) paneļos vismaz 4 balles kopumā saņēma četras zinātniskās institūcijas, veidojot vismaz 8 potenciālos pretendentus vadošajai institūcijai un konsorcijam. Turklāt tiek noteikts tikai minimālais konsorcija dalībnieku skaits un prasības tikai 3 dalībniekiem, atbilstoši MK noteikumu 19. punktā noteiktajam - </w:t>
            </w:r>
            <w:r w:rsidRPr="00654E7B">
              <w:rPr>
                <w:rStyle w:val="normaltextrun"/>
                <w:sz w:val="24"/>
                <w:szCs w:val="24"/>
                <w:u w:val="single"/>
                <w:shd w:val="clear" w:color="auto" w:fill="FFFFFF"/>
              </w:rPr>
              <w:t>projektā kā sadarbības partneri</w:t>
            </w:r>
            <w:r w:rsidRPr="00654E7B">
              <w:rPr>
                <w:rStyle w:val="normaltextrun"/>
                <w:sz w:val="24"/>
                <w:szCs w:val="24"/>
                <w:shd w:val="clear" w:color="auto" w:fill="FFFFFF"/>
              </w:rPr>
              <w:t xml:space="preserve"> pēc nepieciešamības </w:t>
            </w:r>
            <w:r w:rsidRPr="00654E7B">
              <w:rPr>
                <w:rStyle w:val="normaltextrun"/>
                <w:sz w:val="24"/>
                <w:szCs w:val="24"/>
                <w:u w:val="single"/>
                <w:shd w:val="clear" w:color="auto" w:fill="FFFFFF"/>
              </w:rPr>
              <w:t>iesaistāmas arī citas</w:t>
            </w:r>
            <w:r w:rsidRPr="00654E7B">
              <w:rPr>
                <w:rStyle w:val="normaltextrun"/>
                <w:sz w:val="24"/>
                <w:szCs w:val="24"/>
                <w:shd w:val="clear" w:color="auto" w:fill="FFFFFF"/>
              </w:rPr>
              <w:t xml:space="preserve"> Latvijas </w:t>
            </w:r>
            <w:r w:rsidRPr="00654E7B">
              <w:rPr>
                <w:rStyle w:val="normaltextrun"/>
                <w:sz w:val="24"/>
                <w:szCs w:val="24"/>
                <w:shd w:val="clear" w:color="auto" w:fill="FFFFFF"/>
              </w:rPr>
              <w:lastRenderedPageBreak/>
              <w:t>Republikā reģistrētas universitātes, augstskolas un zinātniskās institūcijas, kas neierobežo citas institūcijas un partnerus piesaistīt pēc nepieciešamības.</w:t>
            </w:r>
            <w:r w:rsidRPr="00654E7B">
              <w:rPr>
                <w:rStyle w:val="eop"/>
                <w:sz w:val="24"/>
                <w:szCs w:val="24"/>
                <w:shd w:val="clear" w:color="auto" w:fill="FFFFFF"/>
              </w:rPr>
              <w:t> </w:t>
            </w:r>
          </w:p>
          <w:p w14:paraId="18DFD9DB" w14:textId="16552C10" w:rsidR="00D168E6" w:rsidRPr="00654E7B" w:rsidRDefault="00974AE6" w:rsidP="00974AE6">
            <w:pPr>
              <w:rPr>
                <w:sz w:val="24"/>
                <w:szCs w:val="24"/>
              </w:rPr>
            </w:pPr>
            <w:r w:rsidRPr="00654E7B">
              <w:rPr>
                <w:sz w:val="24"/>
                <w:szCs w:val="24"/>
              </w:rPr>
              <w:t>8.Precizēta redakcija.</w:t>
            </w:r>
          </w:p>
          <w:p w14:paraId="6EE44FAE" w14:textId="2DF96271" w:rsidR="00974AE6" w:rsidRPr="00654E7B" w:rsidRDefault="00974AE6" w:rsidP="00974AE6">
            <w:pPr>
              <w:rPr>
                <w:sz w:val="24"/>
                <w:szCs w:val="24"/>
              </w:rPr>
            </w:pPr>
            <w:r w:rsidRPr="00654E7B">
              <w:rPr>
                <w:sz w:val="24"/>
                <w:szCs w:val="24"/>
              </w:rPr>
              <w:t>9. Precizēta redakcija.</w:t>
            </w:r>
          </w:p>
          <w:p w14:paraId="3D483BB2" w14:textId="4E17F55B" w:rsidR="00EF00EB" w:rsidRPr="00654E7B" w:rsidRDefault="00974AE6" w:rsidP="00974AE6">
            <w:pPr>
              <w:rPr>
                <w:sz w:val="24"/>
                <w:szCs w:val="24"/>
              </w:rPr>
            </w:pPr>
            <w:r w:rsidRPr="00654E7B">
              <w:rPr>
                <w:sz w:val="24"/>
                <w:szCs w:val="24"/>
              </w:rPr>
              <w:t>10. Precizēta redakcija.</w:t>
            </w:r>
          </w:p>
        </w:tc>
      </w:tr>
      <w:tr w:rsidR="00F9169C" w:rsidRPr="00654E7B" w14:paraId="7E88A5AE" w14:textId="77777777">
        <w:tc>
          <w:tcPr>
            <w:tcW w:w="750" w:type="dxa"/>
            <w:shd w:val="clear" w:color="auto" w:fill="FFFFFF"/>
            <w:noWrap/>
            <w:tcMar>
              <w:top w:w="75" w:type="dxa"/>
              <w:left w:w="75" w:type="dxa"/>
              <w:bottom w:w="75" w:type="dxa"/>
              <w:right w:w="75" w:type="dxa"/>
            </w:tcMar>
            <w:vAlign w:val="center"/>
          </w:tcPr>
          <w:p w14:paraId="2D701E7F" w14:textId="03C902CE" w:rsidR="00F9169C" w:rsidRPr="00654E7B" w:rsidRDefault="00E73FCF" w:rsidP="00E73FCF">
            <w:pPr>
              <w:ind w:left="360"/>
              <w:rPr>
                <w:sz w:val="24"/>
                <w:szCs w:val="24"/>
              </w:rPr>
            </w:pPr>
            <w:r w:rsidRPr="00654E7B">
              <w:rPr>
                <w:sz w:val="24"/>
                <w:szCs w:val="24"/>
              </w:rPr>
              <w:lastRenderedPageBreak/>
              <w:t>2.</w:t>
            </w:r>
          </w:p>
        </w:tc>
        <w:tc>
          <w:tcPr>
            <w:tcW w:w="4155" w:type="dxa"/>
            <w:shd w:val="clear" w:color="auto" w:fill="FFFFFF"/>
            <w:noWrap/>
            <w:tcMar>
              <w:top w:w="75" w:type="dxa"/>
              <w:left w:w="75" w:type="dxa"/>
              <w:bottom w:w="75" w:type="dxa"/>
              <w:right w:w="75" w:type="dxa"/>
            </w:tcMar>
            <w:vAlign w:val="center"/>
          </w:tcPr>
          <w:p w14:paraId="1F79C50D" w14:textId="77777777" w:rsidR="00E73FCF" w:rsidRPr="00654E7B" w:rsidRDefault="00E73FCF" w:rsidP="00E73FCF">
            <w:pPr>
              <w:pStyle w:val="Standard"/>
              <w:jc w:val="both"/>
              <w:rPr>
                <w:szCs w:val="24"/>
              </w:rPr>
            </w:pPr>
            <w:r w:rsidRPr="00654E7B">
              <w:rPr>
                <w:szCs w:val="24"/>
              </w:rPr>
              <w:t>Vides konsultatīvā padome</w:t>
            </w:r>
          </w:p>
          <w:p w14:paraId="414EC654" w14:textId="77777777" w:rsidR="00F9169C" w:rsidRPr="00654E7B" w:rsidRDefault="00F9169C" w:rsidP="00E73FCF">
            <w:pPr>
              <w:rPr>
                <w:sz w:val="24"/>
                <w:szCs w:val="24"/>
              </w:rPr>
            </w:pPr>
          </w:p>
        </w:tc>
        <w:tc>
          <w:tcPr>
            <w:tcW w:w="4156" w:type="dxa"/>
            <w:shd w:val="clear" w:color="auto" w:fill="FFFFFF"/>
            <w:noWrap/>
            <w:tcMar>
              <w:top w:w="75" w:type="dxa"/>
              <w:left w:w="75" w:type="dxa"/>
              <w:bottom w:w="75" w:type="dxa"/>
              <w:right w:w="75" w:type="dxa"/>
            </w:tcMar>
            <w:vAlign w:val="center"/>
          </w:tcPr>
          <w:p w14:paraId="3107A496" w14:textId="77777777" w:rsidR="00E73FCF" w:rsidRPr="00654E7B" w:rsidRDefault="00E73FCF" w:rsidP="00E73FCF">
            <w:pPr>
              <w:pStyle w:val="Standard"/>
              <w:jc w:val="both"/>
              <w:rPr>
                <w:szCs w:val="24"/>
              </w:rPr>
            </w:pPr>
            <w:r w:rsidRPr="00654E7B">
              <w:rPr>
                <w:szCs w:val="24"/>
              </w:rPr>
              <w:t xml:space="preserve">Pie vienotā kritērija 1.3., specifiskajiem atbilstības kritērijiem un kvalitātes kritērijiem ietvertas atsauces uz MK noteikumu projektā definēto saturu, veicamiem uzdevumiem, rezultātiem. Tomēr MK noteikumu projektā daudzviet aktivitāšu aprakstā rodas iespaids, ka </w:t>
            </w:r>
            <w:r w:rsidRPr="00654E7B">
              <w:rPr>
                <w:szCs w:val="24"/>
              </w:rPr>
              <w:lastRenderedPageBreak/>
              <w:t xml:space="preserve">atbalsts tiks sniegts kūdras nozares uzņēmumu attīstībai bez nosacījuma visas aktivitātes īstenot ar mērķi samazināt SEG emisijas, jeb virzīties uz </w:t>
            </w:r>
            <w:proofErr w:type="spellStart"/>
            <w:r w:rsidRPr="00654E7B">
              <w:rPr>
                <w:szCs w:val="24"/>
              </w:rPr>
              <w:t>klimatneitralitāti</w:t>
            </w:r>
            <w:proofErr w:type="spellEnd"/>
            <w:r w:rsidRPr="00654E7B">
              <w:rPr>
                <w:szCs w:val="24"/>
              </w:rPr>
              <w:t>. Lai MK noteikumos definētās aktivitātes atbilstu pasākuma kopējam mērķim, nepieciešamas sekojošas izmaiņas MK noteikumu projektā:</w:t>
            </w:r>
          </w:p>
          <w:p w14:paraId="0D41D946" w14:textId="77777777" w:rsidR="00E73FCF" w:rsidRPr="00654E7B" w:rsidRDefault="00E73FCF" w:rsidP="00E73FCF">
            <w:pPr>
              <w:pStyle w:val="Standard"/>
              <w:jc w:val="both"/>
              <w:rPr>
                <w:szCs w:val="24"/>
              </w:rPr>
            </w:pPr>
            <w:r w:rsidRPr="00654E7B">
              <w:rPr>
                <w:szCs w:val="24"/>
              </w:rPr>
              <w:t>•</w:t>
            </w:r>
            <w:r w:rsidRPr="00654E7B">
              <w:rPr>
                <w:szCs w:val="24"/>
              </w:rPr>
              <w:tab/>
              <w:t>Izteikt punktu 14.4. šādā redakcijā: "attīstīt uz siltumnīcefekta gāzu emisiju samazināšanu orientētus inovatīvus risinājumus un veicināt to plašāku izmantošanu;"</w:t>
            </w:r>
          </w:p>
          <w:p w14:paraId="3239108C" w14:textId="77777777" w:rsidR="00E73FCF" w:rsidRPr="00654E7B" w:rsidRDefault="00E73FCF" w:rsidP="00E73FCF">
            <w:pPr>
              <w:pStyle w:val="Standard"/>
              <w:jc w:val="both"/>
              <w:rPr>
                <w:szCs w:val="24"/>
              </w:rPr>
            </w:pPr>
            <w:r w:rsidRPr="00654E7B">
              <w:rPr>
                <w:szCs w:val="24"/>
              </w:rPr>
              <w:t>•</w:t>
            </w:r>
            <w:r w:rsidRPr="00654E7B">
              <w:rPr>
                <w:szCs w:val="24"/>
              </w:rPr>
              <w:tab/>
              <w:t xml:space="preserve">Izteikt punktu 14.7. šādā redakcijā: "nodrošināt studējošo, sevišķi doktorantu, un jauno zinātnieku iesaisti projekta uzdevumu izpildē, lai nodrošinātu kūdras nozares vajadzības pārkārtošanās uz </w:t>
            </w:r>
            <w:proofErr w:type="spellStart"/>
            <w:r w:rsidRPr="00654E7B">
              <w:rPr>
                <w:szCs w:val="24"/>
              </w:rPr>
              <w:t>klimatneitralitāti</w:t>
            </w:r>
            <w:proofErr w:type="spellEnd"/>
            <w:r w:rsidRPr="00654E7B">
              <w:rPr>
                <w:szCs w:val="24"/>
              </w:rPr>
              <w:t xml:space="preserve"> procesā, kā arī lauksaimniecības, dārzkopības un mežsaimniecības nozaru vajadzības pēc augstākas kvalifikācijas speciālistiem kūdras substrāta alternatīvu izstrādes kontekstā, tai skaitā nodrošinot sasaisti ar jomai atbilstošajām doktorantūras programmām;"</w:t>
            </w:r>
          </w:p>
          <w:p w14:paraId="523C9497" w14:textId="77777777" w:rsidR="00E73FCF" w:rsidRPr="00654E7B" w:rsidRDefault="00E73FCF" w:rsidP="00E73FCF">
            <w:pPr>
              <w:pStyle w:val="Standard"/>
              <w:jc w:val="both"/>
              <w:rPr>
                <w:szCs w:val="24"/>
              </w:rPr>
            </w:pPr>
            <w:r w:rsidRPr="00654E7B">
              <w:rPr>
                <w:szCs w:val="24"/>
              </w:rPr>
              <w:t>•</w:t>
            </w:r>
            <w:r w:rsidRPr="00654E7B">
              <w:rPr>
                <w:szCs w:val="24"/>
              </w:rPr>
              <w:tab/>
              <w:t xml:space="preserve">Izteikt punktu 29. sekojošā redakcijā: "Lai pamatotu projekta pozitīvo ietekmi uz sociālekonomisko situāciju pārkārtošanās procesā visvairāk skartajos reģionos, projekta iesniegumam </w:t>
            </w:r>
            <w:r w:rsidRPr="00654E7B">
              <w:rPr>
                <w:szCs w:val="24"/>
              </w:rPr>
              <w:lastRenderedPageBreak/>
              <w:t xml:space="preserve">var pievienot Latvijā reģistrētas biedrības atzinumu par pētījumu nozīmību kūdras un saistīto tautsaimniecības nozaru pārejai uz </w:t>
            </w:r>
            <w:proofErr w:type="spellStart"/>
            <w:r w:rsidRPr="00654E7B">
              <w:rPr>
                <w:szCs w:val="24"/>
              </w:rPr>
              <w:t>klimatneitralitāti</w:t>
            </w:r>
            <w:proofErr w:type="spellEnd"/>
            <w:r w:rsidRPr="00654E7B">
              <w:rPr>
                <w:szCs w:val="24"/>
              </w:rPr>
              <w:t xml:space="preserve">, kura:". Taisnīgās pārkārtošanās fonda mērķis nav veicināt piesārņojošu nozaru attīstību tīri ekonomiskiem mērķiem, bet gan palīdzēt šīm nozarēm un ietekmētajiem reģioniem pārkārtoties uz </w:t>
            </w:r>
            <w:proofErr w:type="spellStart"/>
            <w:r w:rsidRPr="00654E7B">
              <w:rPr>
                <w:szCs w:val="24"/>
              </w:rPr>
              <w:t>klimatneitrālu</w:t>
            </w:r>
            <w:proofErr w:type="spellEnd"/>
            <w:r w:rsidRPr="00654E7B">
              <w:rPr>
                <w:szCs w:val="24"/>
              </w:rPr>
              <w:t xml:space="preserve"> ekonomiku.</w:t>
            </w:r>
          </w:p>
          <w:p w14:paraId="791D3480" w14:textId="77777777" w:rsidR="00E73FCF" w:rsidRPr="00654E7B" w:rsidRDefault="00E73FCF" w:rsidP="00E73FCF">
            <w:pPr>
              <w:pStyle w:val="Standard"/>
              <w:jc w:val="both"/>
              <w:rPr>
                <w:szCs w:val="24"/>
              </w:rPr>
            </w:pPr>
            <w:r w:rsidRPr="00654E7B">
              <w:rPr>
                <w:szCs w:val="24"/>
              </w:rPr>
              <w:t>•</w:t>
            </w:r>
            <w:r w:rsidRPr="00654E7B">
              <w:rPr>
                <w:szCs w:val="24"/>
              </w:rPr>
              <w:tab/>
              <w:t xml:space="preserve">Izteikt apakšpunktu 31.8. sekojošā redakcijā: "31.8. konsultāciju un pakalpojumu nodrošināšana kūdras nozares virzībā uz </w:t>
            </w:r>
            <w:proofErr w:type="spellStart"/>
            <w:r w:rsidRPr="00654E7B">
              <w:rPr>
                <w:szCs w:val="24"/>
              </w:rPr>
              <w:t>klimatneitralitāti</w:t>
            </w:r>
            <w:proofErr w:type="spellEnd"/>
            <w:r w:rsidRPr="00654E7B">
              <w:rPr>
                <w:szCs w:val="24"/>
              </w:rPr>
              <w:t xml:space="preserve"> ietekmētajiem komersantiem projekta mērķu sasniegšanai.”</w:t>
            </w:r>
          </w:p>
          <w:p w14:paraId="707415EC" w14:textId="77777777" w:rsidR="00E73FCF" w:rsidRPr="00654E7B" w:rsidRDefault="00E73FCF" w:rsidP="00E73FCF">
            <w:pPr>
              <w:pStyle w:val="Standard"/>
              <w:jc w:val="both"/>
              <w:rPr>
                <w:szCs w:val="24"/>
              </w:rPr>
            </w:pPr>
            <w:r w:rsidRPr="00654E7B">
              <w:rPr>
                <w:szCs w:val="24"/>
              </w:rPr>
              <w:t>•</w:t>
            </w:r>
            <w:r w:rsidRPr="00654E7B">
              <w:rPr>
                <w:szCs w:val="24"/>
              </w:rPr>
              <w:tab/>
              <w:t xml:space="preserve">Izteikt apakšpunktu 31.9 sekojošā redakcijā: “31.9. atbalsts specializācijas izveidei kūdra un saistīto nozaru (dārzkopības, lauksaimniecības un mežsaimniecības nozaru) vajadzību nodrošināšanai virzībā uz </w:t>
            </w:r>
            <w:proofErr w:type="spellStart"/>
            <w:r w:rsidRPr="00654E7B">
              <w:rPr>
                <w:szCs w:val="24"/>
              </w:rPr>
              <w:t>klimatneitralitāti</w:t>
            </w:r>
            <w:proofErr w:type="spellEnd"/>
            <w:r w:rsidRPr="00654E7B">
              <w:rPr>
                <w:szCs w:val="24"/>
              </w:rPr>
              <w:t xml:space="preserve"> esošajās doktora studiju programmās". Kūdras nozares virzība uz </w:t>
            </w:r>
            <w:proofErr w:type="spellStart"/>
            <w:r w:rsidRPr="00654E7B">
              <w:rPr>
                <w:szCs w:val="24"/>
              </w:rPr>
              <w:t>klimatneitralitāti</w:t>
            </w:r>
            <w:proofErr w:type="spellEnd"/>
            <w:r w:rsidRPr="00654E7B">
              <w:rPr>
                <w:szCs w:val="24"/>
              </w:rPr>
              <w:t xml:space="preserve"> ietekmē plašāku komersantu loku, nekā tikai ar kūdras ieguvi un apstrādi tieši saistītos komersantus, piemēram, dārzkopības, lauksaimniecības un mežsaimniecības nozares, kuras arī var sniegt ieguldījumu, lai mazinātu SEG emisijas no kūdras ieguves, tādēļ šāds ierobežojums nav </w:t>
            </w:r>
            <w:r w:rsidRPr="00654E7B">
              <w:rPr>
                <w:szCs w:val="24"/>
              </w:rPr>
              <w:lastRenderedPageBreak/>
              <w:t xml:space="preserve">pamatots. Turklāt ir skaidri definējams, ka šo investīciju mērķis ir virzība uz </w:t>
            </w:r>
            <w:proofErr w:type="spellStart"/>
            <w:r w:rsidRPr="00654E7B">
              <w:rPr>
                <w:szCs w:val="24"/>
              </w:rPr>
              <w:t>klimatneitralitāti</w:t>
            </w:r>
            <w:proofErr w:type="spellEnd"/>
            <w:r w:rsidRPr="00654E7B">
              <w:rPr>
                <w:szCs w:val="24"/>
              </w:rPr>
              <w:t xml:space="preserve">, nevis kūdras nozares attīstību, kas, neprecizējot, ka visiem ieguldījumiem ir jāsaistās ar emisiju samazinājumu, visticamāk nozīmētu emisiju pieaugumu.  </w:t>
            </w:r>
          </w:p>
          <w:p w14:paraId="3079EFA7" w14:textId="77777777" w:rsidR="00E73FCF" w:rsidRPr="00654E7B" w:rsidRDefault="00E73FCF" w:rsidP="00E73FCF">
            <w:pPr>
              <w:pStyle w:val="Standard"/>
              <w:jc w:val="both"/>
              <w:rPr>
                <w:szCs w:val="24"/>
              </w:rPr>
            </w:pPr>
            <w:r w:rsidRPr="00654E7B">
              <w:rPr>
                <w:szCs w:val="24"/>
              </w:rPr>
              <w:t>•</w:t>
            </w:r>
            <w:r w:rsidRPr="00654E7B">
              <w:rPr>
                <w:szCs w:val="24"/>
              </w:rPr>
              <w:tab/>
              <w:t>Papildināt 56. punktu ar apakšpunktu: 56.3. nodrošina horizontālo principu “Nenodarīt būtisku kaitējumu” un “</w:t>
            </w:r>
            <w:proofErr w:type="spellStart"/>
            <w:r w:rsidRPr="00654E7B">
              <w:rPr>
                <w:szCs w:val="24"/>
              </w:rPr>
              <w:t>Klimatdrošināšana</w:t>
            </w:r>
            <w:proofErr w:type="spellEnd"/>
            <w:r w:rsidRPr="00654E7B">
              <w:rPr>
                <w:szCs w:val="24"/>
              </w:rPr>
              <w:t xml:space="preserve">” ievērošanu. </w:t>
            </w:r>
          </w:p>
          <w:p w14:paraId="061B5657" w14:textId="77777777" w:rsidR="00F9169C" w:rsidRPr="00654E7B" w:rsidRDefault="00F9169C" w:rsidP="00E73FCF">
            <w:pPr>
              <w:rPr>
                <w:sz w:val="24"/>
                <w:szCs w:val="24"/>
              </w:rPr>
            </w:pPr>
          </w:p>
        </w:tc>
        <w:tc>
          <w:tcPr>
            <w:tcW w:w="1350" w:type="dxa"/>
            <w:shd w:val="clear" w:color="auto" w:fill="FFFFFF"/>
            <w:noWrap/>
            <w:tcMar>
              <w:top w:w="75" w:type="dxa"/>
              <w:left w:w="75" w:type="dxa"/>
              <w:bottom w:w="75" w:type="dxa"/>
              <w:right w:w="75" w:type="dxa"/>
            </w:tcMar>
            <w:vAlign w:val="center"/>
          </w:tcPr>
          <w:p w14:paraId="61CC0891" w14:textId="5E2670E9" w:rsidR="00F9169C" w:rsidRPr="00654E7B" w:rsidRDefault="00E73FCF" w:rsidP="00E73FCF">
            <w:pPr>
              <w:rPr>
                <w:sz w:val="24"/>
                <w:szCs w:val="24"/>
              </w:rPr>
            </w:pPr>
            <w:r w:rsidRPr="00654E7B">
              <w:rPr>
                <w:sz w:val="24"/>
                <w:szCs w:val="24"/>
              </w:rPr>
              <w:lastRenderedPageBreak/>
              <w:t>Ņemts vērā</w:t>
            </w:r>
          </w:p>
        </w:tc>
        <w:tc>
          <w:tcPr>
            <w:tcW w:w="4156" w:type="dxa"/>
            <w:shd w:val="clear" w:color="auto" w:fill="FFFFFF"/>
            <w:noWrap/>
            <w:tcMar>
              <w:top w:w="75" w:type="dxa"/>
              <w:left w:w="75" w:type="dxa"/>
              <w:bottom w:w="75" w:type="dxa"/>
              <w:right w:w="75" w:type="dxa"/>
            </w:tcMar>
            <w:vAlign w:val="center"/>
          </w:tcPr>
          <w:p w14:paraId="6B718F05" w14:textId="39B59559" w:rsidR="00F9169C" w:rsidRPr="00654E7B" w:rsidRDefault="00E73FCF" w:rsidP="00E73FCF">
            <w:pPr>
              <w:rPr>
                <w:sz w:val="24"/>
                <w:szCs w:val="24"/>
              </w:rPr>
            </w:pPr>
            <w:r w:rsidRPr="00654E7B">
              <w:rPr>
                <w:sz w:val="24"/>
                <w:szCs w:val="24"/>
              </w:rPr>
              <w:t>Skatīt precizēto MK noteikumu projekta redakciju.</w:t>
            </w:r>
          </w:p>
        </w:tc>
      </w:tr>
      <w:tr w:rsidR="00F9169C" w:rsidRPr="00654E7B" w14:paraId="4AC4D860" w14:textId="77777777">
        <w:tc>
          <w:tcPr>
            <w:tcW w:w="750" w:type="dxa"/>
            <w:shd w:val="clear" w:color="auto" w:fill="FFFFFF"/>
            <w:noWrap/>
            <w:tcMar>
              <w:top w:w="75" w:type="dxa"/>
              <w:left w:w="75" w:type="dxa"/>
              <w:bottom w:w="75" w:type="dxa"/>
              <w:right w:w="75" w:type="dxa"/>
            </w:tcMar>
            <w:vAlign w:val="center"/>
          </w:tcPr>
          <w:p w14:paraId="10DB29B2" w14:textId="14CF81D4" w:rsidR="00F9169C" w:rsidRPr="00654E7B" w:rsidRDefault="00E73FCF" w:rsidP="00E73FCF">
            <w:pPr>
              <w:ind w:left="360"/>
              <w:rPr>
                <w:sz w:val="24"/>
                <w:szCs w:val="24"/>
              </w:rPr>
            </w:pPr>
            <w:r w:rsidRPr="00654E7B">
              <w:rPr>
                <w:sz w:val="24"/>
                <w:szCs w:val="24"/>
              </w:rPr>
              <w:lastRenderedPageBreak/>
              <w:t>3.</w:t>
            </w:r>
          </w:p>
        </w:tc>
        <w:tc>
          <w:tcPr>
            <w:tcW w:w="4155" w:type="dxa"/>
            <w:shd w:val="clear" w:color="auto" w:fill="FFFFFF"/>
            <w:noWrap/>
            <w:tcMar>
              <w:top w:w="75" w:type="dxa"/>
              <w:left w:w="75" w:type="dxa"/>
              <w:bottom w:w="75" w:type="dxa"/>
              <w:right w:w="75" w:type="dxa"/>
            </w:tcMar>
            <w:vAlign w:val="center"/>
          </w:tcPr>
          <w:p w14:paraId="42DB55D9" w14:textId="3CC4F1DF" w:rsidR="00F9169C" w:rsidRPr="00654E7B" w:rsidRDefault="00F9169C" w:rsidP="00E73FCF">
            <w:pPr>
              <w:rPr>
                <w:sz w:val="24"/>
                <w:szCs w:val="24"/>
              </w:rPr>
            </w:pPr>
            <w:r w:rsidRPr="00654E7B">
              <w:rPr>
                <w:sz w:val="24"/>
                <w:szCs w:val="24"/>
              </w:rPr>
              <w:t>Latvijas Kūdras asociācija</w:t>
            </w:r>
          </w:p>
        </w:tc>
        <w:tc>
          <w:tcPr>
            <w:tcW w:w="4156" w:type="dxa"/>
            <w:shd w:val="clear" w:color="auto" w:fill="FFFFFF"/>
            <w:noWrap/>
            <w:tcMar>
              <w:top w:w="75" w:type="dxa"/>
              <w:left w:w="75" w:type="dxa"/>
              <w:bottom w:w="75" w:type="dxa"/>
              <w:right w:w="75" w:type="dxa"/>
            </w:tcMar>
            <w:vAlign w:val="center"/>
          </w:tcPr>
          <w:p w14:paraId="6A7FD838" w14:textId="77777777" w:rsidR="00F9169C" w:rsidRPr="00654E7B" w:rsidRDefault="00F9169C" w:rsidP="00E73FCF">
            <w:pPr>
              <w:spacing w:after="120"/>
              <w:rPr>
                <w:sz w:val="24"/>
                <w:szCs w:val="24"/>
              </w:rPr>
            </w:pPr>
            <w:r w:rsidRPr="00654E7B">
              <w:rPr>
                <w:sz w:val="24"/>
                <w:szCs w:val="24"/>
              </w:rPr>
              <w:t>1. Lūdzam izvērtēt un samazināt noteikumu projekta 10.2.1. apakšpunktā minēto rādītāju. 50 zinātniskie raksti ir nesamērīgi liels skaits. Iesakām noteikt rādītāju viens raksts gadā katram no 5 apakšprojektiem, kas kopā būtu 25. Lūdzam apsvērt, ka vērtīgāk ir noteikt uz pusi mazāku rakstu skaitu, bet ar kvalitātes prasībām, piemēram - publikācija zinātniskā žurnālā vai rakstu krājumā, kura citēšanas indekss sasniedz vismaz 50% no nozares vidējā citēšanas indeksa.</w:t>
            </w:r>
          </w:p>
          <w:p w14:paraId="4596BEE0" w14:textId="77777777" w:rsidR="00F9169C" w:rsidRPr="00654E7B" w:rsidRDefault="00F9169C" w:rsidP="00E73FCF">
            <w:pPr>
              <w:spacing w:after="120"/>
              <w:rPr>
                <w:sz w:val="24"/>
                <w:szCs w:val="24"/>
              </w:rPr>
            </w:pPr>
            <w:r w:rsidRPr="00654E7B">
              <w:rPr>
                <w:sz w:val="24"/>
                <w:szCs w:val="24"/>
              </w:rPr>
              <w:t xml:space="preserve">2. Lūdzam precizēt 13. punkta ievaddaļas redakciju, ņemot vērā, ka </w:t>
            </w:r>
            <w:proofErr w:type="spellStart"/>
            <w:r w:rsidRPr="00654E7B">
              <w:rPr>
                <w:sz w:val="24"/>
                <w:szCs w:val="24"/>
              </w:rPr>
              <w:t>klimatneitralitātes</w:t>
            </w:r>
            <w:proofErr w:type="spellEnd"/>
            <w:r w:rsidRPr="00654E7B">
              <w:rPr>
                <w:sz w:val="24"/>
                <w:szCs w:val="24"/>
              </w:rPr>
              <w:t xml:space="preserve"> mērķi ir noteikti Latvijai kopumā, un izteikt punktu šādā redakcijā: </w:t>
            </w:r>
          </w:p>
          <w:p w14:paraId="43256BBF" w14:textId="77777777" w:rsidR="00F9169C" w:rsidRPr="00654E7B" w:rsidRDefault="00F9169C" w:rsidP="00E73FCF">
            <w:pPr>
              <w:spacing w:after="120"/>
              <w:rPr>
                <w:sz w:val="24"/>
                <w:szCs w:val="24"/>
              </w:rPr>
            </w:pPr>
            <w:r w:rsidRPr="00654E7B">
              <w:rPr>
                <w:sz w:val="24"/>
                <w:szCs w:val="24"/>
              </w:rPr>
              <w:t xml:space="preserve">“13. Pasākuma ietvaros tiek atbalstīts </w:t>
            </w:r>
            <w:r w:rsidRPr="00654E7B">
              <w:rPr>
                <w:sz w:val="24"/>
                <w:szCs w:val="24"/>
              </w:rPr>
              <w:lastRenderedPageBreak/>
              <w:t xml:space="preserve">pētniecības projekta pieteikums, kas izstrādāts, lai īstenotu mērķi “pētniecības attīstība dabas resursu ilgtspējīgai izmantošanai kūdras nozarē un Latvijas </w:t>
            </w:r>
            <w:proofErr w:type="spellStart"/>
            <w:r w:rsidRPr="00654E7B">
              <w:rPr>
                <w:sz w:val="24"/>
                <w:szCs w:val="24"/>
              </w:rPr>
              <w:t>klimatneitralitātes</w:t>
            </w:r>
            <w:proofErr w:type="spellEnd"/>
            <w:r w:rsidRPr="00654E7B">
              <w:rPr>
                <w:sz w:val="24"/>
                <w:szCs w:val="24"/>
              </w:rPr>
              <w:t xml:space="preserve"> sasniegšanas veicināšanai” un šī mērķa sasniegšanai tiek noteikti šādi tematiskie uzdevumi:”.    </w:t>
            </w:r>
          </w:p>
          <w:p w14:paraId="0DA34619" w14:textId="77777777" w:rsidR="00F9169C" w:rsidRPr="00654E7B" w:rsidRDefault="00F9169C" w:rsidP="00E73FCF">
            <w:pPr>
              <w:rPr>
                <w:sz w:val="24"/>
                <w:szCs w:val="24"/>
              </w:rPr>
            </w:pPr>
            <w:r w:rsidRPr="00654E7B">
              <w:rPr>
                <w:sz w:val="24"/>
                <w:szCs w:val="24"/>
              </w:rPr>
              <w:t xml:space="preserve">3. Lūdzam 13.punktu papildināt ar jaunu apakšpunktu (attiecīgi mainot pārējo apakšpunktu redakciju), izsakot to šādā redakcijā: </w:t>
            </w:r>
          </w:p>
          <w:p w14:paraId="4BC4DA0A" w14:textId="77777777" w:rsidR="00F9169C" w:rsidRPr="00654E7B" w:rsidRDefault="00F9169C" w:rsidP="00E73FCF">
            <w:pPr>
              <w:spacing w:after="120"/>
              <w:rPr>
                <w:sz w:val="24"/>
                <w:szCs w:val="24"/>
              </w:rPr>
            </w:pPr>
            <w:r w:rsidRPr="00654E7B">
              <w:rPr>
                <w:sz w:val="24"/>
                <w:szCs w:val="24"/>
              </w:rPr>
              <w:t xml:space="preserve">“13.1. analizēt pieejamos datus par vēsturiskām kūdras ieguves vietām, novērtēt to stāvokli dabā, sagatavot kartogrāfisko materiālu”. </w:t>
            </w:r>
          </w:p>
          <w:p w14:paraId="59ED8ADF" w14:textId="77777777" w:rsidR="00F9169C" w:rsidRPr="00654E7B" w:rsidRDefault="00F9169C" w:rsidP="00E73FCF">
            <w:pPr>
              <w:rPr>
                <w:sz w:val="24"/>
                <w:szCs w:val="24"/>
              </w:rPr>
            </w:pPr>
            <w:r w:rsidRPr="00654E7B">
              <w:rPr>
                <w:sz w:val="24"/>
                <w:szCs w:val="24"/>
              </w:rPr>
              <w:t xml:space="preserve">Šāds apakšpunkts nepieciešams tādēļ, ka kūdras ieguves ietekmētie purvi ir novērtēti, galvenokārt, </w:t>
            </w:r>
            <w:proofErr w:type="spellStart"/>
            <w:r w:rsidRPr="00654E7B">
              <w:rPr>
                <w:sz w:val="24"/>
                <w:szCs w:val="24"/>
              </w:rPr>
              <w:t>kamerāli</w:t>
            </w:r>
            <w:proofErr w:type="spellEnd"/>
            <w:r w:rsidRPr="00654E7B">
              <w:rPr>
                <w:sz w:val="24"/>
                <w:szCs w:val="24"/>
              </w:rPr>
              <w:t xml:space="preserve">. Dabā apsekota tikai neliela daļa. Līdz ar to nav korektu datu ne par kūdras ieguves ietekmēto purvu platībām, ne to stāvokli. Datu nepietiekamība ietekmē gan lēmumu pieņemšanas iespējas, gan Nacionālās siltumnīcefekta gāzu inventarizācijas kvalitāti. </w:t>
            </w:r>
          </w:p>
          <w:p w14:paraId="08F573AB" w14:textId="77777777" w:rsidR="00F9169C" w:rsidRPr="00654E7B" w:rsidRDefault="00F9169C" w:rsidP="00E73FCF">
            <w:pPr>
              <w:rPr>
                <w:sz w:val="24"/>
                <w:szCs w:val="24"/>
              </w:rPr>
            </w:pPr>
            <w:r w:rsidRPr="00654E7B">
              <w:rPr>
                <w:sz w:val="24"/>
                <w:szCs w:val="24"/>
              </w:rPr>
              <w:t xml:space="preserve">4. Lūdzam pašreizējo 13.1. apakšpunktu izteikt šādā redakcijā: </w:t>
            </w:r>
          </w:p>
          <w:p w14:paraId="4B6314C1" w14:textId="77777777" w:rsidR="00F9169C" w:rsidRPr="00654E7B" w:rsidRDefault="00F9169C" w:rsidP="00E73FCF">
            <w:pPr>
              <w:spacing w:after="120"/>
              <w:rPr>
                <w:sz w:val="24"/>
                <w:szCs w:val="24"/>
              </w:rPr>
            </w:pPr>
            <w:r w:rsidRPr="00654E7B">
              <w:rPr>
                <w:sz w:val="24"/>
                <w:szCs w:val="24"/>
              </w:rPr>
              <w:t xml:space="preserve">“kūdras nozares siltumnīcefekta gāzu (SEG) emisiju un ogļskābās gāzes (CO2) piesaistes izpēte, tai skaitā rekultivācijas </w:t>
            </w:r>
            <w:r w:rsidRPr="00654E7B">
              <w:rPr>
                <w:sz w:val="24"/>
                <w:szCs w:val="24"/>
              </w:rPr>
              <w:lastRenderedPageBreak/>
              <w:t xml:space="preserve">aktivitāšu </w:t>
            </w:r>
            <w:proofErr w:type="spellStart"/>
            <w:r w:rsidRPr="00654E7B">
              <w:rPr>
                <w:sz w:val="24"/>
                <w:szCs w:val="24"/>
              </w:rPr>
              <w:t>izvērtējums</w:t>
            </w:r>
            <w:proofErr w:type="spellEnd"/>
            <w:r w:rsidRPr="00654E7B">
              <w:rPr>
                <w:sz w:val="24"/>
                <w:szCs w:val="24"/>
              </w:rPr>
              <w:t xml:space="preserve"> siltumnīcefekta gāzu emisiju mazināšanai un ogļskābās gāzes piesaistei  kūdras ieguves vietās,  vēsturiskajās kūdras ieguves vietās,  </w:t>
            </w:r>
            <w:proofErr w:type="spellStart"/>
            <w:r w:rsidRPr="00654E7B">
              <w:rPr>
                <w:sz w:val="24"/>
                <w:szCs w:val="24"/>
              </w:rPr>
              <w:t>rekultivētās</w:t>
            </w:r>
            <w:proofErr w:type="spellEnd"/>
            <w:r w:rsidRPr="00654E7B">
              <w:rPr>
                <w:sz w:val="24"/>
                <w:szCs w:val="24"/>
              </w:rPr>
              <w:t xml:space="preserve"> platībās un dabiskos purvos, izpēte par oglekļa saturu un uzglabāšanos kūdrā pēc tās iegūšanas un dažādos kūdras produktos;”</w:t>
            </w:r>
          </w:p>
          <w:p w14:paraId="331FFB58" w14:textId="77777777" w:rsidR="00F9169C" w:rsidRPr="00654E7B" w:rsidRDefault="00F9169C" w:rsidP="00E73FCF">
            <w:pPr>
              <w:spacing w:after="120"/>
              <w:rPr>
                <w:rFonts w:eastAsia="Verdana"/>
                <w:bCs/>
                <w:iCs/>
                <w:sz w:val="24"/>
                <w:szCs w:val="24"/>
              </w:rPr>
            </w:pPr>
            <w:r w:rsidRPr="00654E7B">
              <w:rPr>
                <w:sz w:val="24"/>
                <w:szCs w:val="24"/>
              </w:rPr>
              <w:t xml:space="preserve">Vārdi “degradēti purvi” 13. punktā jāizstāj ar vārdiem “vēsturiskās ieguves vietas”. “Degradēti purvi” ir ļoti plašs jēdziens, kas ietver purvus, ko ietekmējusi meliorācija, bet tur nav notikusi kūdras ieguve. Savukārt, jēdziens “vēsturiskās ieguves vietas” lietots gan </w:t>
            </w:r>
            <w:r w:rsidRPr="00654E7B">
              <w:rPr>
                <w:rFonts w:eastAsia="Verdana"/>
                <w:bCs/>
                <w:iCs/>
                <w:sz w:val="24"/>
                <w:szCs w:val="24"/>
              </w:rPr>
              <w:t xml:space="preserve">Kūdras ilgtspējīgas izmantošanas pamatnostādnes 2020.–2030. gadam </w:t>
            </w:r>
            <w:bookmarkStart w:id="0" w:name="_Hlk74570885"/>
            <w:r w:rsidRPr="00654E7B">
              <w:rPr>
                <w:rFonts w:eastAsia="Verdana"/>
                <w:bCs/>
                <w:iCs/>
                <w:sz w:val="24"/>
                <w:szCs w:val="24"/>
              </w:rPr>
              <w:t xml:space="preserve">(Ministru kabineta 2020. gada 24. novembra rīkojums Nr. 696), gan Vides aizsardzības un reģionālās attīstības ministrijas virzītajā noteikumu projektā “Eiropas Savienības kohēzijas politikas programmas 2021. – 2027. gadam 6.1.1. specifiskā atbalsta mērķa “Pārejas uz </w:t>
            </w:r>
            <w:proofErr w:type="spellStart"/>
            <w:r w:rsidRPr="00654E7B">
              <w:rPr>
                <w:rFonts w:eastAsia="Verdana"/>
                <w:bCs/>
                <w:iCs/>
                <w:sz w:val="24"/>
                <w:szCs w:val="24"/>
              </w:rPr>
              <w:t>klimatneitralitāti</w:t>
            </w:r>
            <w:proofErr w:type="spellEnd"/>
            <w:r w:rsidRPr="00654E7B">
              <w:rPr>
                <w:rFonts w:eastAsia="Verdana"/>
                <w:bCs/>
                <w:iCs/>
                <w:sz w:val="24"/>
                <w:szCs w:val="24"/>
              </w:rPr>
              <w:t xml:space="preserve"> radīto ekonomisko, sociālo un vides seku mazināšana visvairāk skartajos reģionos” 6.1.1.1. pasākuma “Atteikšanās no kūdras izmantošanas enerģētikā” pirmās projektu iesniegumu atlases kārtas īstenošanas noteikumi”, 24-TA-710. </w:t>
            </w:r>
            <w:bookmarkEnd w:id="0"/>
          </w:p>
          <w:p w14:paraId="6CFA2087" w14:textId="77777777" w:rsidR="00F9169C" w:rsidRPr="00654E7B" w:rsidRDefault="00F9169C" w:rsidP="00E73FCF">
            <w:pPr>
              <w:rPr>
                <w:sz w:val="24"/>
                <w:szCs w:val="24"/>
              </w:rPr>
            </w:pPr>
            <w:r w:rsidRPr="00654E7B">
              <w:rPr>
                <w:sz w:val="24"/>
                <w:szCs w:val="24"/>
              </w:rPr>
              <w:lastRenderedPageBreak/>
              <w:t xml:space="preserve">5. Lūdzam precizēt apakšpunkta 13.3 redakciju un izteikt to šādi: </w:t>
            </w:r>
          </w:p>
          <w:p w14:paraId="52BED8C6" w14:textId="77777777" w:rsidR="00F9169C" w:rsidRPr="00654E7B" w:rsidRDefault="00F9169C" w:rsidP="00E73FCF">
            <w:pPr>
              <w:rPr>
                <w:sz w:val="24"/>
                <w:szCs w:val="24"/>
              </w:rPr>
            </w:pPr>
            <w:r w:rsidRPr="00654E7B">
              <w:rPr>
                <w:sz w:val="24"/>
                <w:szCs w:val="24"/>
              </w:rPr>
              <w:t>“</w:t>
            </w:r>
            <w:bookmarkStart w:id="1" w:name="_Hlk166746558"/>
            <w:r w:rsidRPr="00654E7B">
              <w:rPr>
                <w:sz w:val="24"/>
                <w:szCs w:val="24"/>
              </w:rPr>
              <w:t xml:space="preserve">13.3. siltumnīcefekta gāzu (SEG) emisiju mazinošas, klimatam draudzīgākas kūdras ieguves un apstrādes tehnoloģijas un risinājumi, kā arī risinājumi </w:t>
            </w:r>
            <w:proofErr w:type="spellStart"/>
            <w:r w:rsidRPr="00654E7B">
              <w:rPr>
                <w:sz w:val="24"/>
                <w:szCs w:val="24"/>
              </w:rPr>
              <w:t>nerekultivēto</w:t>
            </w:r>
            <w:proofErr w:type="spellEnd"/>
            <w:r w:rsidRPr="00654E7B">
              <w:rPr>
                <w:sz w:val="24"/>
                <w:szCs w:val="24"/>
              </w:rPr>
              <w:t xml:space="preserve"> vēsturisko ieguves vietu un tām piegulošo ietekmēto teritoriju rekultivācijas aktivitātēm, tai skaitā pilotprojekti un demonstrāciju projekti;”. </w:t>
            </w:r>
          </w:p>
          <w:p w14:paraId="7E8EF5F9" w14:textId="77777777" w:rsidR="00F9169C" w:rsidRPr="00654E7B" w:rsidRDefault="00F9169C" w:rsidP="00E73FCF">
            <w:pPr>
              <w:rPr>
                <w:sz w:val="24"/>
                <w:szCs w:val="24"/>
              </w:rPr>
            </w:pPr>
            <w:r w:rsidRPr="00654E7B">
              <w:rPr>
                <w:sz w:val="24"/>
                <w:szCs w:val="24"/>
              </w:rPr>
              <w:t xml:space="preserve">Pašreiz noteikumu projektā iekļautā redakcija vedina domāt, ka jaunās ieguves tehnoloģijas un risinājumi attiecināmi uz </w:t>
            </w:r>
            <w:proofErr w:type="spellStart"/>
            <w:r w:rsidRPr="00654E7B">
              <w:rPr>
                <w:sz w:val="24"/>
                <w:szCs w:val="24"/>
              </w:rPr>
              <w:t>nerekultivētām</w:t>
            </w:r>
            <w:proofErr w:type="spellEnd"/>
            <w:r w:rsidRPr="00654E7B">
              <w:rPr>
                <w:sz w:val="24"/>
                <w:szCs w:val="24"/>
              </w:rPr>
              <w:t xml:space="preserve"> ieguves vietām.</w:t>
            </w:r>
          </w:p>
          <w:bookmarkEnd w:id="1"/>
          <w:p w14:paraId="4D7F4DB0" w14:textId="77777777" w:rsidR="00F9169C" w:rsidRPr="00654E7B" w:rsidRDefault="00F9169C" w:rsidP="00E73FCF">
            <w:pPr>
              <w:rPr>
                <w:sz w:val="24"/>
                <w:szCs w:val="24"/>
              </w:rPr>
            </w:pPr>
            <w:r w:rsidRPr="00654E7B">
              <w:rPr>
                <w:sz w:val="24"/>
                <w:szCs w:val="24"/>
              </w:rPr>
              <w:t xml:space="preserve">6. Lūdzam precizēt 14.1. apakšpunktu, lai nodrošinātu, ka Latvijas zinātnieki ne tikai izmanto pasaulē atzītas pētniecības metodes, bet var tās arī pilnveidot, un izteikt šādā redakcijā:  </w:t>
            </w:r>
          </w:p>
          <w:p w14:paraId="27D43913" w14:textId="77777777" w:rsidR="00F9169C" w:rsidRPr="00654E7B" w:rsidRDefault="00F9169C" w:rsidP="00E73FCF">
            <w:pPr>
              <w:spacing w:after="120"/>
              <w:rPr>
                <w:sz w:val="24"/>
                <w:szCs w:val="24"/>
              </w:rPr>
            </w:pPr>
            <w:r w:rsidRPr="00654E7B">
              <w:rPr>
                <w:sz w:val="24"/>
                <w:szCs w:val="24"/>
              </w:rPr>
              <w:t xml:space="preserve">“14.1. veidot un attīstīt starpdisciplināras un iekļaujošas starptautiski konkurētspējīgas zinātnieku grupas, kas zinātniskajā darbībā izmanto un </w:t>
            </w:r>
            <w:r w:rsidRPr="00654E7B">
              <w:rPr>
                <w:sz w:val="24"/>
                <w:szCs w:val="24"/>
                <w:u w:val="single"/>
              </w:rPr>
              <w:t>attīsta</w:t>
            </w:r>
            <w:r w:rsidRPr="00654E7B">
              <w:rPr>
                <w:sz w:val="24"/>
                <w:szCs w:val="24"/>
              </w:rPr>
              <w:t xml:space="preserve"> pasaules zinātnieku atzītas pētniecības metodes un tehnoloģijas;”. </w:t>
            </w:r>
          </w:p>
          <w:p w14:paraId="139E431B" w14:textId="77777777" w:rsidR="00F9169C" w:rsidRPr="00654E7B" w:rsidRDefault="00F9169C" w:rsidP="00E73FCF">
            <w:pPr>
              <w:rPr>
                <w:sz w:val="24"/>
                <w:szCs w:val="24"/>
              </w:rPr>
            </w:pPr>
            <w:r w:rsidRPr="00654E7B">
              <w:rPr>
                <w:sz w:val="24"/>
                <w:szCs w:val="24"/>
              </w:rPr>
              <w:t xml:space="preserve">7. Lūdzam precizēt 29. punkta ievaddaļu un 29.1. apakšpunktu, lai nodrošinātu, ka projekta iesniegumus atbalsta biedrība, kas tiešām pārstāv kūdras nozari, nevis kāda, kas tikai attāli varētu atbilst 29. </w:t>
            </w:r>
            <w:r w:rsidRPr="00654E7B">
              <w:rPr>
                <w:sz w:val="24"/>
                <w:szCs w:val="24"/>
              </w:rPr>
              <w:lastRenderedPageBreak/>
              <w:t xml:space="preserve">punktā noteiktajiem kritērijiem. Izteikt punktus šādā redakcijā: </w:t>
            </w:r>
          </w:p>
          <w:p w14:paraId="398114F0" w14:textId="77777777" w:rsidR="00F9169C" w:rsidRPr="00654E7B" w:rsidRDefault="00F9169C" w:rsidP="00E73FCF">
            <w:pPr>
              <w:rPr>
                <w:sz w:val="24"/>
                <w:szCs w:val="24"/>
              </w:rPr>
            </w:pPr>
            <w:r w:rsidRPr="00654E7B">
              <w:rPr>
                <w:sz w:val="24"/>
                <w:szCs w:val="24"/>
              </w:rPr>
              <w:t xml:space="preserve">“29. Lai pamatotu projekta sociālekonomisko ietekmi, projekta iesniegumam  </w:t>
            </w:r>
            <w:r w:rsidRPr="00654E7B">
              <w:rPr>
                <w:sz w:val="24"/>
                <w:szCs w:val="24"/>
                <w:u w:val="single"/>
              </w:rPr>
              <w:t>jāpievieno</w:t>
            </w:r>
            <w:r w:rsidRPr="00654E7B">
              <w:rPr>
                <w:sz w:val="24"/>
                <w:szCs w:val="24"/>
              </w:rPr>
              <w:t xml:space="preserve"> Latvijā reģistrētas biedrības atzinumu par pētījumu nozīmību kūdras un saistīto tautsaimniecības nozaru attīstībai, kura:</w:t>
            </w:r>
          </w:p>
          <w:p w14:paraId="280D0285" w14:textId="77777777" w:rsidR="00F9169C" w:rsidRPr="00654E7B" w:rsidRDefault="00F9169C" w:rsidP="00E73FCF">
            <w:pPr>
              <w:rPr>
                <w:sz w:val="24"/>
                <w:szCs w:val="24"/>
              </w:rPr>
            </w:pPr>
            <w:r w:rsidRPr="00654E7B">
              <w:rPr>
                <w:sz w:val="24"/>
                <w:szCs w:val="24"/>
              </w:rPr>
              <w:t xml:space="preserve">29.1. pārstāv </w:t>
            </w:r>
            <w:r w:rsidRPr="00654E7B">
              <w:rPr>
                <w:sz w:val="24"/>
                <w:szCs w:val="24"/>
                <w:u w:val="single"/>
              </w:rPr>
              <w:t>tautsaimniecības</w:t>
            </w:r>
            <w:r w:rsidRPr="00654E7B">
              <w:rPr>
                <w:sz w:val="24"/>
                <w:szCs w:val="24"/>
              </w:rPr>
              <w:t xml:space="preserve"> nozares, kurā var tikt izmantoti projekta ietvaros plānoto pētījumu rezultāti;”</w:t>
            </w:r>
          </w:p>
          <w:p w14:paraId="16267F29" w14:textId="77777777" w:rsidR="00F9169C" w:rsidRPr="00654E7B" w:rsidRDefault="00F9169C" w:rsidP="00E73FCF">
            <w:pPr>
              <w:rPr>
                <w:sz w:val="24"/>
                <w:szCs w:val="24"/>
              </w:rPr>
            </w:pPr>
            <w:r w:rsidRPr="00654E7B">
              <w:rPr>
                <w:sz w:val="24"/>
                <w:szCs w:val="24"/>
              </w:rPr>
              <w:t xml:space="preserve">8. Lai nodrošinātu, ka projektu iesniegumus vērtē eksperti, kas orientējas kūdras jautājumos, lūdzam papildināt 43. punktu un izteikt to šādā redakcijā: </w:t>
            </w:r>
          </w:p>
          <w:p w14:paraId="73794AE8" w14:textId="62C4ECFA" w:rsidR="00F9169C" w:rsidRPr="00654E7B" w:rsidRDefault="00F9169C" w:rsidP="00E73FCF">
            <w:pPr>
              <w:spacing w:after="120"/>
              <w:rPr>
                <w:sz w:val="24"/>
                <w:szCs w:val="24"/>
              </w:rPr>
            </w:pPr>
            <w:r w:rsidRPr="00654E7B">
              <w:rPr>
                <w:sz w:val="24"/>
                <w:szCs w:val="24"/>
              </w:rPr>
              <w:t xml:space="preserve">“43. Sadarbības iestāde projektu iesniegumu atlasē starptautisko zinātnisko ekspertīzi nodrošina sadarbībā ar Latvijas Zinātnes padomi, </w:t>
            </w:r>
            <w:r w:rsidRPr="00654E7B">
              <w:rPr>
                <w:sz w:val="24"/>
                <w:szCs w:val="24"/>
                <w:u w:val="single"/>
              </w:rPr>
              <w:t>kas piesaista purvu un kūdras izmantošanā kompetentus ekspertus</w:t>
            </w:r>
            <w:r w:rsidRPr="00654E7B">
              <w:rPr>
                <w:sz w:val="24"/>
                <w:szCs w:val="24"/>
              </w:rPr>
              <w:t xml:space="preserve">.” </w:t>
            </w:r>
          </w:p>
        </w:tc>
        <w:tc>
          <w:tcPr>
            <w:tcW w:w="1350" w:type="dxa"/>
            <w:shd w:val="clear" w:color="auto" w:fill="FFFFFF"/>
            <w:noWrap/>
            <w:tcMar>
              <w:top w:w="75" w:type="dxa"/>
              <w:left w:w="75" w:type="dxa"/>
              <w:bottom w:w="75" w:type="dxa"/>
              <w:right w:w="75" w:type="dxa"/>
            </w:tcMar>
            <w:vAlign w:val="center"/>
          </w:tcPr>
          <w:p w14:paraId="0F3BA7C3" w14:textId="7E23DEA1" w:rsidR="00F9169C" w:rsidRPr="00654E7B" w:rsidRDefault="00F9169C" w:rsidP="00E73FCF">
            <w:pPr>
              <w:rPr>
                <w:sz w:val="24"/>
                <w:szCs w:val="24"/>
              </w:rPr>
            </w:pPr>
            <w:r w:rsidRPr="00654E7B">
              <w:rPr>
                <w:sz w:val="24"/>
                <w:szCs w:val="24"/>
              </w:rPr>
              <w:lastRenderedPageBreak/>
              <w:t>Ņemts vērā.</w:t>
            </w:r>
          </w:p>
        </w:tc>
        <w:tc>
          <w:tcPr>
            <w:tcW w:w="4156" w:type="dxa"/>
            <w:shd w:val="clear" w:color="auto" w:fill="FFFFFF"/>
            <w:noWrap/>
            <w:tcMar>
              <w:top w:w="75" w:type="dxa"/>
              <w:left w:w="75" w:type="dxa"/>
              <w:bottom w:w="75" w:type="dxa"/>
              <w:right w:w="75" w:type="dxa"/>
            </w:tcMar>
            <w:vAlign w:val="center"/>
          </w:tcPr>
          <w:p w14:paraId="1C03DB4C" w14:textId="77777777" w:rsidR="00E4403B" w:rsidRPr="00654E7B" w:rsidRDefault="00F9169C" w:rsidP="00E4403B">
            <w:pPr>
              <w:numPr>
                <w:ilvl w:val="0"/>
                <w:numId w:val="2"/>
              </w:numPr>
              <w:spacing w:before="280"/>
              <w:ind w:left="114" w:firstLine="0"/>
              <w:rPr>
                <w:sz w:val="24"/>
                <w:szCs w:val="24"/>
              </w:rPr>
            </w:pPr>
            <w:r w:rsidRPr="00654E7B">
              <w:rPr>
                <w:sz w:val="24"/>
                <w:szCs w:val="24"/>
              </w:rPr>
              <w:t xml:space="preserve">Skaidrojam, ka MK noteikumu projekta 10.2.1.apakšpunktā noteiktais  6.1.1.2.pasākuma ietvaros līdz 2029. gada 31. decembrim sasniedzamais rezultāta rādītājs -zinātnisko rakstu skaits, kuru izstrādei un publicēšanai ir sniegts atbalsts - vismaz 50 ir noteikts Eiropas Savienības kohēzijas politikas programmā 2021.–2027.gadam un saskaņots ar Eiropas Komisiju. </w:t>
            </w:r>
            <w:r w:rsidR="00E73FCF" w:rsidRPr="00654E7B">
              <w:rPr>
                <w:sz w:val="24"/>
                <w:szCs w:val="24"/>
              </w:rPr>
              <w:t xml:space="preserve">Plānots, ka oriģināliem zinātniskajiem rakstiem jābūt publicētiem </w:t>
            </w:r>
            <w:proofErr w:type="spellStart"/>
            <w:r w:rsidR="00E73FCF" w:rsidRPr="00654E7B">
              <w:rPr>
                <w:sz w:val="24"/>
                <w:szCs w:val="24"/>
              </w:rPr>
              <w:t>Web</w:t>
            </w:r>
            <w:proofErr w:type="spellEnd"/>
            <w:r w:rsidR="00E73FCF" w:rsidRPr="00654E7B">
              <w:rPr>
                <w:sz w:val="24"/>
                <w:szCs w:val="24"/>
              </w:rPr>
              <w:t xml:space="preserve"> </w:t>
            </w:r>
            <w:proofErr w:type="spellStart"/>
            <w:r w:rsidR="00E73FCF" w:rsidRPr="00654E7B">
              <w:rPr>
                <w:sz w:val="24"/>
                <w:szCs w:val="24"/>
              </w:rPr>
              <w:t>of</w:t>
            </w:r>
            <w:proofErr w:type="spellEnd"/>
            <w:r w:rsidR="00E73FCF" w:rsidRPr="00654E7B">
              <w:rPr>
                <w:sz w:val="24"/>
                <w:szCs w:val="24"/>
              </w:rPr>
              <w:t xml:space="preserve"> </w:t>
            </w:r>
            <w:proofErr w:type="spellStart"/>
            <w:r w:rsidR="00E73FCF" w:rsidRPr="00654E7B">
              <w:rPr>
                <w:sz w:val="24"/>
                <w:szCs w:val="24"/>
              </w:rPr>
              <w:t>Science</w:t>
            </w:r>
            <w:proofErr w:type="spellEnd"/>
            <w:r w:rsidR="00E73FCF" w:rsidRPr="00654E7B">
              <w:rPr>
                <w:sz w:val="24"/>
                <w:szCs w:val="24"/>
              </w:rPr>
              <w:t xml:space="preserve"> vai SCOPUS (A vai B) datubāzēs iekļautos žurnālos vai konferenču rakstu krājumos. MK noteikumu projektā paredzēts sniegt atbalstu oriģinālu zinātnisko rakstu izstrādei un publicēšanai.</w:t>
            </w:r>
            <w:r w:rsidR="002E4322" w:rsidRPr="00654E7B">
              <w:rPr>
                <w:sz w:val="24"/>
                <w:szCs w:val="24"/>
              </w:rPr>
              <w:t xml:space="preserve">  Tā kā ir iekļauti arī oriģināli zinātniskie raksti, kas publicēti </w:t>
            </w:r>
            <w:r w:rsidR="002E4322" w:rsidRPr="00654E7B">
              <w:rPr>
                <w:sz w:val="24"/>
                <w:szCs w:val="24"/>
              </w:rPr>
              <w:lastRenderedPageBreak/>
              <w:t>arī konferenču rakstu krājumos, tad apjoms 5 gadu periodā spēcīgam konsorcijam nevajadzētu būt nesamērīgs, lai nodrošinātu projekta ietvaros radīto zināšanu iespējami plašu izplatību.</w:t>
            </w:r>
          </w:p>
          <w:p w14:paraId="325DB073" w14:textId="77777777" w:rsidR="00E4403B" w:rsidRPr="00654E7B" w:rsidRDefault="002E4322" w:rsidP="00E4403B">
            <w:pPr>
              <w:numPr>
                <w:ilvl w:val="0"/>
                <w:numId w:val="2"/>
              </w:numPr>
              <w:spacing w:before="280"/>
              <w:ind w:left="114" w:firstLine="0"/>
              <w:rPr>
                <w:sz w:val="24"/>
                <w:szCs w:val="24"/>
              </w:rPr>
            </w:pPr>
            <w:r w:rsidRPr="00654E7B">
              <w:rPr>
                <w:sz w:val="24"/>
                <w:szCs w:val="24"/>
              </w:rPr>
              <w:t>MK noteikumu projekta 13. punkta redakcija precizēta ņemot vērā arī citu institūciju sniegto viedokli.</w:t>
            </w:r>
          </w:p>
          <w:p w14:paraId="62FDBCF7" w14:textId="1E92D55D" w:rsidR="00E4403B" w:rsidRPr="00654E7B" w:rsidRDefault="00E4403B" w:rsidP="00E4403B">
            <w:pPr>
              <w:shd w:val="clear" w:color="auto" w:fill="FFFFFF" w:themeFill="background1"/>
              <w:rPr>
                <w:sz w:val="24"/>
                <w:szCs w:val="24"/>
              </w:rPr>
            </w:pPr>
            <w:r w:rsidRPr="00654E7B">
              <w:rPr>
                <w:sz w:val="24"/>
                <w:szCs w:val="24"/>
              </w:rPr>
              <w:t>3. Ieteiktais tematiskais uzdevums neatbilst pētniecības uzdevuma pazīmēm un šo MK noteikumu 31.1.apakšpunktā noteiktajām atbalstāmajām pētniecības darbībām - 31.1. pētniecība, kas ietver vienu vai vairākas šādas pētniecības kategorijas:</w:t>
            </w:r>
          </w:p>
          <w:p w14:paraId="385CA64F" w14:textId="046E7ADD" w:rsidR="00E4403B" w:rsidRPr="00654E7B" w:rsidRDefault="00E4403B" w:rsidP="00E4403B">
            <w:pPr>
              <w:shd w:val="clear" w:color="auto" w:fill="FFFFFF" w:themeFill="background1"/>
              <w:rPr>
                <w:sz w:val="24"/>
                <w:szCs w:val="24"/>
              </w:rPr>
            </w:pPr>
            <w:r w:rsidRPr="00654E7B">
              <w:rPr>
                <w:sz w:val="24"/>
                <w:szCs w:val="24"/>
              </w:rPr>
              <w:t>31.1.1.fundamentālie pētījumi;</w:t>
            </w:r>
          </w:p>
          <w:p w14:paraId="1E40C8E9" w14:textId="1D6C2C61" w:rsidR="00E4403B" w:rsidRPr="00654E7B" w:rsidRDefault="00E4403B" w:rsidP="00E4403B">
            <w:pPr>
              <w:shd w:val="clear" w:color="auto" w:fill="FFFFFF" w:themeFill="background1"/>
              <w:rPr>
                <w:sz w:val="24"/>
                <w:szCs w:val="24"/>
              </w:rPr>
            </w:pPr>
            <w:r w:rsidRPr="00654E7B">
              <w:rPr>
                <w:sz w:val="24"/>
                <w:szCs w:val="24"/>
              </w:rPr>
              <w:t>31.1.2.lietišķie pētījumi, kas ietver:</w:t>
            </w:r>
          </w:p>
          <w:p w14:paraId="5C987F6D" w14:textId="59EF52A3" w:rsidR="00E4403B" w:rsidRPr="00654E7B" w:rsidRDefault="00E4403B" w:rsidP="00E4403B">
            <w:pPr>
              <w:shd w:val="clear" w:color="auto" w:fill="FFFFFF" w:themeFill="background1"/>
              <w:rPr>
                <w:sz w:val="24"/>
                <w:szCs w:val="24"/>
              </w:rPr>
            </w:pPr>
            <w:r w:rsidRPr="00654E7B">
              <w:rPr>
                <w:sz w:val="24"/>
                <w:szCs w:val="24"/>
              </w:rPr>
              <w:t>31.1.2.1.rūpnieciskos pētījumus. Viena pētniecības projekta pieteikuma ietvaros var apvienot rūpnieciskos pētījumus ar fundamentāliem pētījumiem;</w:t>
            </w:r>
          </w:p>
          <w:p w14:paraId="11F0D1E5" w14:textId="77777777" w:rsidR="00E4403B" w:rsidRPr="00654E7B" w:rsidRDefault="00E4403B" w:rsidP="00E4403B">
            <w:pPr>
              <w:shd w:val="clear" w:color="auto" w:fill="FFFFFF" w:themeFill="background1"/>
              <w:rPr>
                <w:sz w:val="24"/>
                <w:szCs w:val="24"/>
              </w:rPr>
            </w:pPr>
            <w:r w:rsidRPr="00654E7B">
              <w:rPr>
                <w:sz w:val="24"/>
                <w:szCs w:val="24"/>
              </w:rPr>
              <w:t>31.1.2.2.eksperimentālo izstrādi, ja tiek īstenoti rūpnieciskie pētījumi. Piedāvātais apakšpunkts kā darba uzdevums var tikt iekļauts pētniecības pieteikumā kādā no jau esošajiem tematiskajiem uzdevumiem.</w:t>
            </w:r>
          </w:p>
          <w:p w14:paraId="7970717F" w14:textId="77777777" w:rsidR="000C2B27" w:rsidRPr="00654E7B" w:rsidRDefault="00E4403B" w:rsidP="000C2B27">
            <w:pPr>
              <w:shd w:val="clear" w:color="auto" w:fill="FFFFFF" w:themeFill="background1"/>
              <w:rPr>
                <w:sz w:val="24"/>
                <w:szCs w:val="24"/>
              </w:rPr>
            </w:pPr>
            <w:r w:rsidRPr="00654E7B">
              <w:rPr>
                <w:sz w:val="24"/>
                <w:szCs w:val="24"/>
              </w:rPr>
              <w:t xml:space="preserve">4. </w:t>
            </w:r>
            <w:r w:rsidR="000C2B27" w:rsidRPr="00654E7B">
              <w:rPr>
                <w:sz w:val="24"/>
                <w:szCs w:val="24"/>
              </w:rPr>
              <w:t>Ņemts vērā.</w:t>
            </w:r>
          </w:p>
          <w:p w14:paraId="6F1380C1" w14:textId="3B77AE8F" w:rsidR="000C2B27" w:rsidRPr="00654E7B" w:rsidRDefault="000C2B27" w:rsidP="000C2B27">
            <w:pPr>
              <w:shd w:val="clear" w:color="auto" w:fill="FFFFFF" w:themeFill="background1"/>
              <w:rPr>
                <w:sz w:val="24"/>
                <w:szCs w:val="24"/>
              </w:rPr>
            </w:pPr>
            <w:r w:rsidRPr="00654E7B">
              <w:rPr>
                <w:sz w:val="24"/>
                <w:szCs w:val="24"/>
              </w:rPr>
              <w:t xml:space="preserve">5. MK noteikumu projekta 13. punkta redakcija precizēta ņemot vērā arī citu </w:t>
            </w:r>
            <w:r w:rsidRPr="00654E7B">
              <w:rPr>
                <w:sz w:val="24"/>
                <w:szCs w:val="24"/>
              </w:rPr>
              <w:lastRenderedPageBreak/>
              <w:t>institūciju sniegto viedokli.</w:t>
            </w:r>
          </w:p>
          <w:p w14:paraId="629F9C8E" w14:textId="3A1B620D" w:rsidR="000C2B27" w:rsidRPr="00654E7B" w:rsidRDefault="000C2B27" w:rsidP="000C2B27">
            <w:pPr>
              <w:shd w:val="clear" w:color="auto" w:fill="FFFFFF" w:themeFill="background1"/>
              <w:rPr>
                <w:sz w:val="24"/>
                <w:szCs w:val="24"/>
              </w:rPr>
            </w:pPr>
            <w:r w:rsidRPr="00654E7B">
              <w:rPr>
                <w:sz w:val="24"/>
                <w:szCs w:val="24"/>
              </w:rPr>
              <w:t xml:space="preserve">6. </w:t>
            </w:r>
            <w:r w:rsidR="00831BD8" w:rsidRPr="00654E7B">
              <w:rPr>
                <w:sz w:val="24"/>
                <w:szCs w:val="24"/>
              </w:rPr>
              <w:t>Ņemts vērā.</w:t>
            </w:r>
          </w:p>
          <w:p w14:paraId="157C614F" w14:textId="46B142C3" w:rsidR="00831BD8" w:rsidRPr="00654E7B" w:rsidRDefault="00831BD8" w:rsidP="000C2B27">
            <w:pPr>
              <w:shd w:val="clear" w:color="auto" w:fill="FFFFFF" w:themeFill="background1"/>
              <w:rPr>
                <w:sz w:val="24"/>
                <w:szCs w:val="24"/>
              </w:rPr>
            </w:pPr>
            <w:r w:rsidRPr="00654E7B">
              <w:rPr>
                <w:sz w:val="24"/>
                <w:szCs w:val="24"/>
              </w:rPr>
              <w:t xml:space="preserve">7. </w:t>
            </w:r>
            <w:r w:rsidR="00241811" w:rsidRPr="00654E7B">
              <w:rPr>
                <w:sz w:val="24"/>
                <w:szCs w:val="24"/>
              </w:rPr>
              <w:t>Skaidrojam, ka vērtēšanas kritērijs paredz, ka par biedrības atzinuma iesniegšanu projekta iesniedzējs var iegūt papildu 0,5 punktus projekta kopējā vērtējumā, kas motivē šādu atzinumu projektam pievienot. Tā kā kritērijs nav izslēdzošs, tad projekta iesniedzējs var šādu atzinumu arī nepievienot un kritērija vērtējumā iegūt 0 punktus.</w:t>
            </w:r>
          </w:p>
          <w:p w14:paraId="55D13792" w14:textId="0DB4E483" w:rsidR="00241811" w:rsidRPr="00654E7B" w:rsidRDefault="00241811" w:rsidP="000C2B27">
            <w:pPr>
              <w:shd w:val="clear" w:color="auto" w:fill="FFFFFF" w:themeFill="background1"/>
              <w:rPr>
                <w:sz w:val="24"/>
                <w:szCs w:val="24"/>
              </w:rPr>
            </w:pPr>
            <w:r w:rsidRPr="00654E7B">
              <w:rPr>
                <w:sz w:val="24"/>
                <w:szCs w:val="24"/>
              </w:rPr>
              <w:t xml:space="preserve">8. </w:t>
            </w:r>
            <w:r w:rsidR="00495D76" w:rsidRPr="00654E7B">
              <w:rPr>
                <w:sz w:val="24"/>
                <w:szCs w:val="24"/>
              </w:rPr>
              <w:t>Papildināta anotācija.</w:t>
            </w:r>
            <w:r w:rsidR="00E32697" w:rsidRPr="00654E7B">
              <w:rPr>
                <w:sz w:val="24"/>
                <w:szCs w:val="24"/>
              </w:rPr>
              <w:t xml:space="preserve"> LZP organizējot starptautisko zinātnisko ekspertu atlasi, uzaicina zinātniekus ar atbilstošu zinātnisku specializāciju, kura iespējami tuvu atbilst izvērtējamā projekta tematikai, balstoties uz pieņēmumu, ka, ja konkrēta eksperta zinātniskā specializācija ir atbilstošāka projekta tematikai, jo augstāka varbūtība ir, ka vērtējums būs kvalitatīvāks.  Līdz ar to šis jau ir iekļauts LZP vadlīnijās ārvalstu ekspertu atlasei. Vadlīnijas pieejamas šeit</w:t>
            </w:r>
            <w:r w:rsidR="00E32697" w:rsidRPr="00654E7B">
              <w:rPr>
                <w:sz w:val="24"/>
                <w:szCs w:val="24"/>
                <w:lang w:val="lv"/>
              </w:rPr>
              <w:t xml:space="preserve"> - </w:t>
            </w:r>
            <w:hyperlink r:id="rId7">
              <w:r w:rsidR="00E32697" w:rsidRPr="00654E7B">
                <w:rPr>
                  <w:rStyle w:val="Hyperlink"/>
                  <w:b/>
                  <w:bCs/>
                  <w:sz w:val="24"/>
                  <w:szCs w:val="24"/>
                  <w:lang w:val="lv"/>
                </w:rPr>
                <w:t>https://www.lzp.gov.lv/lv/zinatniska-ekspertize</w:t>
              </w:r>
            </w:hyperlink>
          </w:p>
          <w:p w14:paraId="47CAFA49" w14:textId="77777777" w:rsidR="00831BD8" w:rsidRPr="00654E7B" w:rsidRDefault="00831BD8" w:rsidP="000C2B27">
            <w:pPr>
              <w:shd w:val="clear" w:color="auto" w:fill="FFFFFF" w:themeFill="background1"/>
              <w:rPr>
                <w:sz w:val="24"/>
                <w:szCs w:val="24"/>
              </w:rPr>
            </w:pPr>
          </w:p>
          <w:p w14:paraId="7E9F9284" w14:textId="5A3F63B3" w:rsidR="000C2B27" w:rsidRPr="00654E7B" w:rsidRDefault="000C2B27" w:rsidP="00E4403B">
            <w:pPr>
              <w:shd w:val="clear" w:color="auto" w:fill="FFFFFF" w:themeFill="background1"/>
              <w:rPr>
                <w:color w:val="000000" w:themeColor="text1"/>
                <w:sz w:val="24"/>
                <w:szCs w:val="24"/>
              </w:rPr>
            </w:pPr>
          </w:p>
        </w:tc>
      </w:tr>
    </w:tbl>
    <w:p w14:paraId="4B7A34FC" w14:textId="77777777" w:rsidR="0046389E" w:rsidRPr="00654E7B" w:rsidRDefault="0046389E" w:rsidP="00E73FCF">
      <w:pPr>
        <w:rPr>
          <w:sz w:val="24"/>
          <w:szCs w:val="24"/>
        </w:rPr>
      </w:pPr>
    </w:p>
    <w:sectPr w:rsidR="0046389E" w:rsidRPr="00654E7B">
      <w:headerReference w:type="default" r:id="rId8"/>
      <w:footerReference w:type="default" r:id="rId9"/>
      <w:headerReference w:type="first" r:id="rId10"/>
      <w:footerReference w:type="first" r:id="rId11"/>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C980D" w14:textId="77777777" w:rsidR="00D14978" w:rsidRDefault="00D14978">
      <w:r>
        <w:separator/>
      </w:r>
    </w:p>
  </w:endnote>
  <w:endnote w:type="continuationSeparator" w:id="0">
    <w:p w14:paraId="245E8356" w14:textId="77777777" w:rsidR="00D14978" w:rsidRDefault="00D14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A8B99" w14:textId="77777777" w:rsidR="009243FC" w:rsidRDefault="00000000">
    <w:pPr>
      <w:jc w:val="right"/>
    </w:pPr>
    <w:r>
      <w:rPr>
        <w:sz w:val="24"/>
        <w:szCs w:val="24"/>
      </w:rPr>
      <w:fldChar w:fldCharType="begin"/>
    </w:r>
    <w:r>
      <w:rPr>
        <w:sz w:val="24"/>
        <w:szCs w:val="24"/>
      </w:rPr>
      <w:instrText>PAGE</w:instrText>
    </w:r>
    <w:r>
      <w:rPr>
        <w:sz w:val="24"/>
        <w:szCs w:val="24"/>
      </w:rPr>
      <w:fldChar w:fldCharType="separate"/>
    </w:r>
    <w:r w:rsidR="004A5638">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F1A92" w14:textId="77777777" w:rsidR="00482EAB"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1AAE0" w14:textId="77777777" w:rsidR="00D14978" w:rsidRDefault="00D14978">
      <w:r>
        <w:separator/>
      </w:r>
    </w:p>
  </w:footnote>
  <w:footnote w:type="continuationSeparator" w:id="0">
    <w:p w14:paraId="032DA5C1" w14:textId="77777777" w:rsidR="00D14978" w:rsidRDefault="00D14978">
      <w:r>
        <w:continuationSeparator/>
      </w:r>
    </w:p>
  </w:footnote>
  <w:footnote w:id="1">
    <w:p w14:paraId="32D979CC" w14:textId="77777777" w:rsidR="00D168E6" w:rsidRDefault="00D168E6" w:rsidP="00D168E6">
      <w:pPr>
        <w:pStyle w:val="FootnoteText"/>
      </w:pPr>
      <w:r>
        <w:rPr>
          <w:rStyle w:val="FootnoteReference"/>
        </w:rPr>
        <w:footnoteRef/>
      </w:r>
      <w:r>
        <w:t xml:space="preserve"> </w:t>
      </w:r>
      <w:hyperlink r:id="rId1" w:history="1">
        <w:r w:rsidRPr="00A70B5A">
          <w:rPr>
            <w:rStyle w:val="Hyperlink"/>
          </w:rPr>
          <w:t>https://likumi.lv/ta/id/326218-par-valsts-augstskolu-tipiem</w:t>
        </w:r>
      </w:hyperlink>
      <w:r>
        <w:t xml:space="preserve"> </w:t>
      </w:r>
    </w:p>
  </w:footnote>
  <w:footnote w:id="2">
    <w:p w14:paraId="4F811CB6" w14:textId="6EC21F43" w:rsidR="00D168E6" w:rsidRDefault="00D168E6" w:rsidP="00D168E6">
      <w:pPr>
        <w:pStyle w:val="FootnoteText"/>
      </w:pPr>
      <w:r>
        <w:rPr>
          <w:rStyle w:val="FootnoteReference"/>
        </w:rPr>
        <w:footnoteRef/>
      </w:r>
      <w:r>
        <w:t xml:space="preserve"> </w:t>
      </w:r>
      <w:hyperlink r:id="rId2" w:history="1">
        <w:r w:rsidRPr="00A70B5A">
          <w:rPr>
            <w:rStyle w:val="Hyperlink"/>
          </w:rPr>
          <w:t>https://www.izm.gov.lv/lv/media/10721/download?attachment</w:t>
        </w:r>
      </w:hyperlink>
      <w:r>
        <w:t>, teorētiski vairāk</w:t>
      </w:r>
      <w:r w:rsidR="00654E7B">
        <w:t>as</w:t>
      </w:r>
      <w:r>
        <w:t xml:space="preserve"> zinātniskās institūcijas atbilst izvirzītajai prasībai;</w:t>
      </w:r>
    </w:p>
    <w:p w14:paraId="273760CA" w14:textId="77777777" w:rsidR="00D168E6" w:rsidRDefault="00D168E6" w:rsidP="00D168E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34742" w14:textId="77777777" w:rsidR="009243FC" w:rsidRDefault="00000000">
    <w:pPr>
      <w:pStyle w:val="Header"/>
      <w:contextualSpacing w:val="0"/>
    </w:pPr>
    <w:r>
      <w:t>Viedokļu pārskats 23-TA-2866</w:t>
    </w:r>
    <w:r>
      <w:br/>
      <w:t>Izdrukāts 18.05.2024. 12.00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B2FAE" w14:textId="77777777" w:rsidR="009243FC" w:rsidRDefault="00000000">
    <w:pPr>
      <w:pStyle w:val="Header"/>
      <w:contextualSpacing w:val="0"/>
    </w:pPr>
    <w:r>
      <w:t>Viedokļu pārskats 23-TA-2866</w:t>
    </w:r>
    <w:r>
      <w:br/>
      <w:t>Izdrukāts 18.05.2024. 12.00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6A4D"/>
    <w:multiLevelType w:val="multilevel"/>
    <w:tmpl w:val="B63E0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CA322B"/>
    <w:multiLevelType w:val="hybridMultilevel"/>
    <w:tmpl w:val="AC5A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E21256"/>
    <w:multiLevelType w:val="hybridMultilevel"/>
    <w:tmpl w:val="9CCCC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E34A4B"/>
    <w:multiLevelType w:val="multilevel"/>
    <w:tmpl w:val="CD9C600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C75554"/>
    <w:multiLevelType w:val="multilevel"/>
    <w:tmpl w:val="88C674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B34538"/>
    <w:multiLevelType w:val="hybridMultilevel"/>
    <w:tmpl w:val="AC5A92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B22608A"/>
    <w:multiLevelType w:val="multilevel"/>
    <w:tmpl w:val="A7C851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E76A7E"/>
    <w:multiLevelType w:val="hybridMultilevel"/>
    <w:tmpl w:val="4EF4732C"/>
    <w:lvl w:ilvl="0" w:tplc="BA500F22">
      <w:start w:val="1"/>
      <w:numFmt w:val="bullet"/>
      <w:lvlRestart w:val="0"/>
      <w:lvlText w:val=""/>
      <w:lvlJc w:val="left"/>
      <w:pPr>
        <w:ind w:left="0" w:firstLine="705"/>
      </w:pPr>
      <w:rPr>
        <w:u w:val="none"/>
      </w:rPr>
    </w:lvl>
    <w:lvl w:ilvl="1" w:tplc="EE0852F2">
      <w:start w:val="1"/>
      <w:numFmt w:val="bullet"/>
      <w:lvlRestart w:val="0"/>
      <w:lvlText w:val=""/>
      <w:lvlJc w:val="left"/>
      <w:pPr>
        <w:ind w:left="0" w:firstLine="705"/>
      </w:pPr>
      <w:rPr>
        <w:u w:val="none"/>
      </w:rPr>
    </w:lvl>
    <w:lvl w:ilvl="2" w:tplc="A2064ADE">
      <w:start w:val="1"/>
      <w:numFmt w:val="bullet"/>
      <w:lvlRestart w:val="1"/>
      <w:lvlText w:val=""/>
      <w:lvlJc w:val="left"/>
      <w:pPr>
        <w:ind w:left="0" w:firstLine="705"/>
      </w:pPr>
      <w:rPr>
        <w:u w:val="none"/>
      </w:rPr>
    </w:lvl>
    <w:lvl w:ilvl="3" w:tplc="7468316C">
      <w:numFmt w:val="decimal"/>
      <w:lvlText w:val=""/>
      <w:lvlJc w:val="left"/>
    </w:lvl>
    <w:lvl w:ilvl="4" w:tplc="84C63696">
      <w:numFmt w:val="decimal"/>
      <w:lvlText w:val=""/>
      <w:lvlJc w:val="left"/>
    </w:lvl>
    <w:lvl w:ilvl="5" w:tplc="87380FEA">
      <w:numFmt w:val="decimal"/>
      <w:lvlText w:val=""/>
      <w:lvlJc w:val="left"/>
    </w:lvl>
    <w:lvl w:ilvl="6" w:tplc="0346EF2E">
      <w:numFmt w:val="decimal"/>
      <w:lvlText w:val=""/>
      <w:lvlJc w:val="left"/>
    </w:lvl>
    <w:lvl w:ilvl="7" w:tplc="54C8EE66">
      <w:numFmt w:val="decimal"/>
      <w:lvlText w:val=""/>
      <w:lvlJc w:val="left"/>
    </w:lvl>
    <w:lvl w:ilvl="8" w:tplc="3DE634E0">
      <w:numFmt w:val="decimal"/>
      <w:lvlText w:val=""/>
      <w:lvlJc w:val="left"/>
    </w:lvl>
  </w:abstractNum>
  <w:abstractNum w:abstractNumId="8" w15:restartNumberingAfterBreak="0">
    <w:nsid w:val="461B47C4"/>
    <w:multiLevelType w:val="multilevel"/>
    <w:tmpl w:val="F638802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5B31F6"/>
    <w:multiLevelType w:val="hybridMultilevel"/>
    <w:tmpl w:val="AC5A92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331363D"/>
    <w:multiLevelType w:val="multilevel"/>
    <w:tmpl w:val="1DA8FB4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8F3E4E"/>
    <w:multiLevelType w:val="multilevel"/>
    <w:tmpl w:val="EDC64AA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E233264"/>
    <w:multiLevelType w:val="multilevel"/>
    <w:tmpl w:val="D3D2C0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7739D2"/>
    <w:multiLevelType w:val="multilevel"/>
    <w:tmpl w:val="E3E66A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1D4D18"/>
    <w:multiLevelType w:val="multilevel"/>
    <w:tmpl w:val="C2C23D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8020188">
    <w:abstractNumId w:val="2"/>
  </w:num>
  <w:num w:numId="2" w16cid:durableId="1361472607">
    <w:abstractNumId w:val="1"/>
  </w:num>
  <w:num w:numId="3" w16cid:durableId="2129855524">
    <w:abstractNumId w:val="7"/>
  </w:num>
  <w:num w:numId="4" w16cid:durableId="2008482094">
    <w:abstractNumId w:val="9"/>
  </w:num>
  <w:num w:numId="5" w16cid:durableId="657000046">
    <w:abstractNumId w:val="5"/>
  </w:num>
  <w:num w:numId="6" w16cid:durableId="117922310">
    <w:abstractNumId w:val="0"/>
  </w:num>
  <w:num w:numId="7" w16cid:durableId="1323774541">
    <w:abstractNumId w:val="14"/>
  </w:num>
  <w:num w:numId="8" w16cid:durableId="1613635962">
    <w:abstractNumId w:val="12"/>
  </w:num>
  <w:num w:numId="9" w16cid:durableId="247927037">
    <w:abstractNumId w:val="13"/>
  </w:num>
  <w:num w:numId="10" w16cid:durableId="2100759274">
    <w:abstractNumId w:val="6"/>
  </w:num>
  <w:num w:numId="11" w16cid:durableId="1680892798">
    <w:abstractNumId w:val="4"/>
  </w:num>
  <w:num w:numId="12" w16cid:durableId="493837845">
    <w:abstractNumId w:val="8"/>
  </w:num>
  <w:num w:numId="13" w16cid:durableId="375785839">
    <w:abstractNumId w:val="3"/>
  </w:num>
  <w:num w:numId="14" w16cid:durableId="576944657">
    <w:abstractNumId w:val="11"/>
  </w:num>
  <w:num w:numId="15" w16cid:durableId="8287113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9243FC"/>
    <w:rsid w:val="000C2B27"/>
    <w:rsid w:val="00112979"/>
    <w:rsid w:val="00241811"/>
    <w:rsid w:val="00274E50"/>
    <w:rsid w:val="002E4322"/>
    <w:rsid w:val="0046389E"/>
    <w:rsid w:val="00482EAB"/>
    <w:rsid w:val="00495D76"/>
    <w:rsid w:val="004A5638"/>
    <w:rsid w:val="005E2A85"/>
    <w:rsid w:val="00654E7B"/>
    <w:rsid w:val="006C5308"/>
    <w:rsid w:val="00831BD8"/>
    <w:rsid w:val="008D7F6B"/>
    <w:rsid w:val="009243FC"/>
    <w:rsid w:val="00974AE6"/>
    <w:rsid w:val="00CD7E44"/>
    <w:rsid w:val="00D14978"/>
    <w:rsid w:val="00D168E6"/>
    <w:rsid w:val="00D72E29"/>
    <w:rsid w:val="00E2684F"/>
    <w:rsid w:val="00E32697"/>
    <w:rsid w:val="00E4403B"/>
    <w:rsid w:val="00E73FCF"/>
    <w:rsid w:val="00EF00EB"/>
    <w:rsid w:val="00F9169C"/>
    <w:rsid w:val="00FA3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77812"/>
  <w15:docId w15:val="{3D5EEDE4-0043-48A2-B8ED-35DFB3782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F9169C"/>
    <w:pPr>
      <w:ind w:left="720"/>
      <w:contextualSpacing/>
    </w:pPr>
  </w:style>
  <w:style w:type="paragraph" w:customStyle="1" w:styleId="pf0">
    <w:name w:val="pf0"/>
    <w:basedOn w:val="Normal"/>
    <w:rsid w:val="00F9169C"/>
    <w:pPr>
      <w:spacing w:before="100" w:beforeAutospacing="1" w:after="100" w:afterAutospacing="1"/>
      <w:jc w:val="left"/>
    </w:pPr>
    <w:rPr>
      <w:color w:val="auto"/>
      <w:sz w:val="24"/>
      <w:szCs w:val="24"/>
      <w:lang w:val="en-US"/>
    </w:rPr>
  </w:style>
  <w:style w:type="character" w:customStyle="1" w:styleId="cf01">
    <w:name w:val="cf01"/>
    <w:basedOn w:val="DefaultParagraphFont"/>
    <w:uiPriority w:val="1"/>
    <w:rsid w:val="00F9169C"/>
    <w:rPr>
      <w:rFonts w:ascii="Segoe UI" w:hAnsi="Segoe UI" w:cs="Segoe UI" w:hint="default"/>
      <w:color w:val="333333"/>
      <w:sz w:val="18"/>
      <w:szCs w:val="18"/>
    </w:rPr>
  </w:style>
  <w:style w:type="character" w:customStyle="1" w:styleId="cf11">
    <w:name w:val="cf11"/>
    <w:basedOn w:val="DefaultParagraphFont"/>
    <w:rsid w:val="00F9169C"/>
    <w:rPr>
      <w:rFonts w:ascii="Segoe UI" w:hAnsi="Segoe UI" w:cs="Segoe UI" w:hint="default"/>
      <w:color w:val="333333"/>
      <w:sz w:val="18"/>
      <w:szCs w:val="18"/>
    </w:rPr>
  </w:style>
  <w:style w:type="paragraph" w:customStyle="1" w:styleId="Standard">
    <w:name w:val="Standard"/>
    <w:rsid w:val="00E73FCF"/>
    <w:pPr>
      <w:suppressAutoHyphens/>
      <w:autoSpaceDN w:val="0"/>
      <w:jc w:val="left"/>
    </w:pPr>
    <w:rPr>
      <w:rFonts w:eastAsia="Calibri"/>
      <w:color w:val="auto"/>
      <w:kern w:val="3"/>
      <w:sz w:val="24"/>
      <w:szCs w:val="22"/>
    </w:rPr>
  </w:style>
  <w:style w:type="character" w:styleId="Hyperlink">
    <w:name w:val="Hyperlink"/>
    <w:basedOn w:val="DefaultParagraphFont"/>
    <w:uiPriority w:val="99"/>
    <w:unhideWhenUsed/>
    <w:rsid w:val="00E32697"/>
    <w:rPr>
      <w:color w:val="0563C1" w:themeColor="hyperlink"/>
      <w:u w:val="single"/>
    </w:rPr>
  </w:style>
  <w:style w:type="character" w:customStyle="1" w:styleId="normaltextrun">
    <w:name w:val="normaltextrun"/>
    <w:basedOn w:val="DefaultParagraphFont"/>
    <w:rsid w:val="00EF00EB"/>
  </w:style>
  <w:style w:type="character" w:customStyle="1" w:styleId="eop">
    <w:name w:val="eop"/>
    <w:basedOn w:val="DefaultParagraphFont"/>
    <w:rsid w:val="00EF00EB"/>
  </w:style>
  <w:style w:type="paragraph" w:styleId="FootnoteText">
    <w:name w:val="footnote text"/>
    <w:basedOn w:val="Normal"/>
    <w:link w:val="FootnoteTextChar"/>
    <w:uiPriority w:val="99"/>
    <w:semiHidden/>
    <w:unhideWhenUsed/>
    <w:rsid w:val="00D168E6"/>
    <w:pPr>
      <w:widowControl w:val="0"/>
      <w:suppressAutoHyphens/>
      <w:autoSpaceDN w:val="0"/>
      <w:jc w:val="left"/>
      <w:textAlignment w:val="baseline"/>
    </w:pPr>
    <w:rPr>
      <w:rFonts w:eastAsia="SimSun" w:cs="F"/>
      <w:color w:val="auto"/>
      <w:kern w:val="3"/>
      <w:sz w:val="20"/>
    </w:rPr>
  </w:style>
  <w:style w:type="character" w:customStyle="1" w:styleId="FootnoteTextChar">
    <w:name w:val="Footnote Text Char"/>
    <w:basedOn w:val="DefaultParagraphFont"/>
    <w:link w:val="FootnoteText"/>
    <w:uiPriority w:val="99"/>
    <w:semiHidden/>
    <w:rsid w:val="00D168E6"/>
    <w:rPr>
      <w:rFonts w:eastAsia="SimSun" w:cs="F"/>
      <w:color w:val="auto"/>
      <w:kern w:val="3"/>
      <w:sz w:val="20"/>
    </w:rPr>
  </w:style>
  <w:style w:type="character" w:styleId="FootnoteReference">
    <w:name w:val="footnote reference"/>
    <w:basedOn w:val="DefaultParagraphFont"/>
    <w:uiPriority w:val="99"/>
    <w:semiHidden/>
    <w:unhideWhenUsed/>
    <w:rsid w:val="00D168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368390">
      <w:bodyDiv w:val="1"/>
      <w:marLeft w:val="0"/>
      <w:marRight w:val="0"/>
      <w:marTop w:val="0"/>
      <w:marBottom w:val="0"/>
      <w:divBdr>
        <w:top w:val="none" w:sz="0" w:space="0" w:color="auto"/>
        <w:left w:val="none" w:sz="0" w:space="0" w:color="auto"/>
        <w:bottom w:val="none" w:sz="0" w:space="0" w:color="auto"/>
        <w:right w:val="none" w:sz="0" w:space="0" w:color="auto"/>
      </w:divBdr>
    </w:div>
    <w:div w:id="1591966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zp.gov.lv/lv/zinatniska-ekspertiz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izm.gov.lv/lv/media/10721/download?attachment" TargetMode="External"/><Relationship Id="rId1" Type="http://schemas.openxmlformats.org/officeDocument/2006/relationships/hyperlink" Target="https://likumi.lv/ta/id/326218-par-valsts-augstskolu-tipi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14</Pages>
  <Words>2920</Words>
  <Characters>16649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viedoklu_parskats_23-TA-2866.docx</vt:lpstr>
    </vt:vector>
  </TitlesOfParts>
  <Company>IZM</Company>
  <LinksUpToDate>false</LinksUpToDate>
  <CharactersWithSpaces>19530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viedoklu_parskats_23-TA-2866.docx</dc:title>
  <dc:creator>Elīna Usāre</dc:creator>
  <cp:lastModifiedBy>Elīna Usāre</cp:lastModifiedBy>
  <cp:revision>19</cp:revision>
  <dcterms:created xsi:type="dcterms:W3CDTF">2024-05-18T09:10:00Z</dcterms:created>
  <dcterms:modified xsi:type="dcterms:W3CDTF">2024-05-18T16:09:00Z</dcterms:modified>
</cp:coreProperties>
</file>