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26-TA-1599: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pārdošanu izsolē</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09.07.2026. 09:06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anotācijas 1.3. apakšsadaļu “Pašreizējā situācija” ar skaidrojumu par to, kas pēc nekustamā īpašuma “EMFEL” pārdošanas notiks ar fiziskajai personai piederošās būves ar kadastra apzīmējumu 6848 004 0135 001 daļu, kura saskaņā ar valstij piekritīgās mantas pieņemšanas un nodošanas akta pielikumā norādīto daļēji atrodas uz atsavināmās valsts zemes vienības ar kadastra apzīmējumu 6848 004 0136.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izvērtēts, vai minētās būves īpašniekam ir tiesības iegādāties nekustamo īpašumu “EMFEL”, un secināts, ka nekustamais īpašums pārdodams vispārējā izsolē. Tomēr nav paskaidrots, kā pēc nekustamā īpašuma pārdošanas tiks risināta attiecīgās zemes daļas lietošana, ņemot vērā, ka uz tās arī turpmāk daļēji atradīsies citai personai piederoša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piedāvājam norādīt, vai ir vērtēta zemes vienību robežu pārkārtošana vai zemes vienības sadale, būves izmantošanai nepieciešamās zemes platības noteikšana, kā arī piekļuves nodrošināšana 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zemes vienību robežas paredzēts saglabāt, varētu norādīt tiesisko pamatu, uz kura būves īpašnieks pēc nekustamā īpašuma “EMFEL” pārdošanas varēs lietot attiecīgo zemes daļu, kā arī tas, vai par zemes lietošanu būs maksājama zemes lietošanas maksa vai cita veida atlīdzība jaunajam zemes īpašniekam.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"Pēc vispārēja noteikuma zemes īpašniekam ir tiesības saņemt labumu no viņam piederošās zemes lietošanas (salīdzinājumam skatīt Civillikuma 855.pantu), savukārt tad, ja kāds bez tiesiska pamata liedz saņemt šo labumu, viņam iestājas ārpuslīgumiskā (delikta)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pamatojoties uz Valstij piekritīgās mantas aprakstes un novērtējuma akta pamata tika nodots Nekustamais īpašums Nr.2, uz kura sastāvā esošās zemes vienības atrodas fiziskas personas īpašumā esošas ēkas daļa, un attiecīgā valstij piederošās zemes vienības daļa tiek lietota, būves īpašniekam ir pienākums veikt maksājumu par zemesgabala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tiek nodrošināta Publiskas personas finanšu līdzekļu un mantas izšķērdēšanas novēršanas likumā ietvertā principa, ka publiska persona rīkojas ar finanšu līdzekļiem un mantu lietderīgi, tas ir rīcībai jābūt tādai, lai mērķi sasniegtu ar mazāko finanšu līdzekļu un mantas izlietojumu, kā arī to, ka manta nododama citai personai par iespējami augstāku cenu, ievērošana.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informējis ēku (būvju) īpašuma "Sprints" (nekustamā īpašuma kadastra Nr.6848 504 0024) Felicianovā, Ciblas pagastā, Ludzas novadā, īpašnieku par pienākumu veikt maksājumu par attiecīgās zemes vienības daļas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papildus tiks norādīts, ka situācijā, ja Nekustamo īpašumu Nr.2 neiegādāsies ēku (būvju) īpašuma "Sprints" (nekustamā īpašuma kadastra Nr.6848 504 0024) Felicianovā, Ciblas pagastā, Ludzas novadā, īpašnieks, Nekustamā īpašuma Nr.2 ieguvējam būs tiesības saņemt samaksu par zemes vienības daļas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vērtējot jautājumu par būvei (būves kadastra 6848 004 0135 001) nepieciešamās zemes vienības nodalīšanu no atsavināmās zemes vienības (zemes vienības kadastra apzīmējums 6848 004 0136), VNĪ ar 17.08.2026. vēstuli Nr.2/9-3/5616 ir vērsusies Ludzas novada pašvaldībā ar lūgumu sniegt viedokli par minētās zemes vienības sadales iespēju, ņemot vērā Ministru kabineta 2013. gada 30. aprīļa noteikumu Nr. 240 “Vispārīgie teritorijas plānošanas, izmantošanas un apbūves noteikumi” 12. un 12.1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03.09.2026. vēstulē Nr.3.5.3/2026/156-N informē, ka, ņemot vērā Valsts zemes dienesta Latgales reģionālās pārvaldes 2026. gada 10. augustā sniegto informāciju par būves (būves kadastra apzīmējums 6848 004 0135 001) konfigurācijas un izvietojuma precizēšanu kadastra telpiskajos datos atbilstoši aktuālajiem ortofoto materiāliem, pirms zemes vienības sadales risinājuma izstrādes precizējams būves faktiskais novietojums un konfigurācija attiecībā pret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iesaka vispirms vērsties pie zemes kadastrālajā uzmērīšanā sertificētas personas (mērnieka), kura izvērtēs Valsts zemes dienesta rīcībā esošos kadastra telpiskos datus un būves kadastrālās uzmērīšanas dokumentāciju, kā arī veiks nepieciešamos mērījumus apvidū, lai precizētu būves faktisko novietojumu un konfigurāciju un izvērtētu nepieciešamos turpmākos pasākumus zemes vienību robežu un būves kadastrālo datu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kadastrālās uzmērīšanas rezultātiem tiks konstatēts, ka situācijas sakārtošanai nepieciešama zemes vienību robežu maiņa, jautājums risināms atbilstoši spēkā esošajiem normatīvajiem aktiem, tai skaitā izvērtējot zemes ierīcības projekta izstrādes nepieciešamību, pirms turpmākas zemes vienības sadales projekta risinājuma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 informāciju no Ludzas novada pašvaldības, secināms, ka konkrētajā situācijā jautājuma risināšanā par zemes vienības iespējamo sadali tiktu patērēti ievērojami laika un administratīvie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veicot rīkojuma projektā minētā nekustamā īpašuma sadali, bet gan virzīt to atsavināšanai esošajā konfigurācijā.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anotācijas 1.3. apakšsadaļas "Pašreizējā situācija" nekustamā īpašuma “EMFEL” apraksta noslēgumā ietverto norādi uz likumu “Par zemes reformu Latvijas Republikas 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atrodas Felicianovā, Ciblas pagastā, tādēļ konkrētajā gadījumā piemērojamais regulējums par personām, kuras var iegūt zemi īpašumā, un zemes iegūšanas nosacījumiem nosakāms atbilstoši likumam “Par zemes privatizāciju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anotācijas iepriekšējā daļā, vērtējot nekustamā īpašuma atrašanos pierobežā, jau ir piemērots likums “Par zemes privatizāciju lauku apvidos” un analizēta tā 29. panta otrās daļas attiecināmība. Anotācijā secināts, ka Ciblas pagasts atrodas pierobežā, nevis valsts pierobežas joslā, tādēļ minētajā tiesību normā noteiktais ierobežojums konkrētās zemes vienības atsavināšanai nav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daļu publiskas personas zemi var iegūt īpašumā personas, kas saskaņā ar likumu var būt zemes īpašuma tiesību subjekti. Ievērojot minēto, atsavinot Nekustamo īpašumu, jāņem vērā likumā " Par zemes privatizāciju lauku apvidos" noteiktie nosacījumi darījumiem ar zemes īpašumiem.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norādot atsauci uz likumu "Par zemes privatizāciju lauku apvidos".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nekustamajā īpašumā ar kadastra Nr. 6601 012 0076 Mehanizācijas ielā 6F, Limbažos, Limbažu novadā esošo būvju tehnisko stāvokli, aicinām izvērtēt nepieciešamību veikt pasākumus to drošības nodrošināšanai vai iespējamo risku mazināšanai līdz nekustamā īpašuma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No tiesību akta projekta anotācijas secināms, ka nekustamā īpašuma ar kadastra Nr. 6601 012 0076 sastāvā ietilpstošās būves (kadastra apzīmējums 6601 012 0076 020 un 6601 012 0076 021) tehniskais stāvoklis saskaņā ar veikto apsekošanu dabā tika raksturots kā slikts un sabrucis. Tādējādi, ievērojot, ka paies zināms laiks līdz jaunais nekustamā īpašuma ieguvējs varēs veikt kādus darbus nekustamajā īpašumā, piemēram, darbus būves stāvokļa novēršanai, ir nepieciešams veikt izvērtējumu attiecībā uz turpmākajiem būvju uzturēšanas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būves (būves kadastra apzīmējums 6601 012 0076 021) lietotājs informēts par būves sakārtošanu, izvesti bīstamie un sadzīves atkritumi ēkai. Plānots izvietot arī brīdinājuma zīmes/plakātus par aizliegumu iekļūt būvēs.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pārrakstīšanās kļūdu anotācijā, kur norādīts, ka nekustamā īpašuma Nr. 6601 012 0076 Mehanizācijas ielā 6F, Limbažos, Limbažu novadā zemes vienības (kadastra apzīmējums 6601 012 0076) platība ir 0,5257 m2. Norādām, ka saskaņā ar Nekustamā īpašuma valsts kadastra informācijas sistēmas datiem zemes vienības platība ir </w:t>
            </w:r>
            <w:r w:rsidR="00000000" w:rsidRPr="00000000" w:rsidDel="00000000">
              <w:rPr>
                <w:u w:val="single"/>
                <w:rtl w:val="0"/>
              </w:rPr>
              <w:t xml:space="preserve">0,5257 ha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papildināt anotāciju, norādot, ka nekustamais īpašums ar kadastra Nr. 6601 012 0076 Mehanizācijas ielā 6F, Limbažos, Limbažu novadā atrodas Biosfēras rezervāta neitrālās zonas teritorijā, tādēļ jaunajam nekustamā īpašuma ieguvējam būs saistoši Ministru kabineta 2011. gada 19. aprīļa noteikumos Nr. 303 "Ziemeļvidzemes biosfēras rezervāta individuālie aizsardzības un izmantošanas noteikumi" I nodaļā noteiktie ierobežojumi.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paies zināms laiks līdz jaunais nekustamā īpašuma ieguvējs varēs veikt kādus darbus nekustamajā īpašumā, piemēram, darbus būvju avārijas stāvokļa novēršanai, kā arī, ņemot vērā būvju (kadastra apzīmējums 6848 004 0136 001 un 6848 004 0136 002) kritisko stāvokli un to, ka būves (kadastra apzīmējums 6848 004 0136 001) vienā no telpām, kura ir slēgta, atrodas arī ķīmisko vielu atkritumi, aicinām izvērtēt nepieciešamību pirms nekustamā īpašuma (kadastra Nr. 6848 004 0136) atsavināšanas tomēr vismaz nodrošināt tādu būves stāvokli, kas nerada iespējamu tūlītēju apdraudējumu trešajām personām un apkārtējai videi.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ir nepieciešams anotācijā norādīt, vai 2022. gada decembrī ir izdevies izvest visus bīstamos atkritumus no teritorijas un krāsu izgatavošanas ceha (būves kadastra apzīmējums 6848 004 0136 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informāciju, ka 2022. gada decembrī teritorijā un krāsu izgatavošanas cehā (būves kadastra apzīmējums 6848 004 0136 001) esošie bīstamie atkritumi tika izvesti. Darbus veica AS “BAO”. Līdz ar to, 2022. gadā visi teritorijā konstatētie bīstamie atkritumi tika izvesti. Rīkojuma projekta paskaidrojošajiem materiāliem pievienots darbu pieņemšanas nodošanas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būvju tehniskais stāvoklis joprojām ir vērtējams kā bīstams, lai mazinātu iespējamo apdraudējumu trešajām personām, būvēm ir izvietotas brīdinājuma zīmes/plakāti par aizliegumu iekļūt būvēs, norādot, ka iekļūšana tajās ir bīstama un var apdraudēt cilvēku dzīvību un veselību.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norādot, ka nekustamā īpašuma (kadastra Nr. 6848 004 0136) jaunajam ieguvējam būs saistoši Latvijas Republikas valsts robežas likumā un Ministru kabineta 2022. gada 24. maija noteikumos Nr. 310 “Noteikumi par Latvijas Republikas valsts robežas joslu, patrulēšanas joslu, pierobežas joslu un pierobežu, kā arī pierobežas, pierobežas joslas, valsts robežas joslas un patrulēšanas joslas norāžu paraugiem un to uzstādīšanas kārtību” ietvertie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izvērtēt nepieciešamību anotācijā ietvert skaidrojumu attiecībā uz nekustamo īpašumu ar kadastra Nr. 6848 004 0136, ka zemesgrāmatā ierakstītajai atzīmei par ceļa servitūtu nav lietu tiesību nodibinoša spēka par labu noteiktām personām vai īpašumiem.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r w:rsidR="00000000" w:rsidRPr="00000000" w:rsidDel="00000000">
              <w:rPr>
                <w:rtl w:val="0"/>
              </w:rPr>
              <w:t xml:space="preserve"> Latvijas Republikas Augstākās tiesas judikatūrā ir atzīts, ka atzīmes veidā zemesgrāmatā izdarīts ieraksts neapliecina ceļa servitūta nodibināšanu (sk. </w:t>
            </w:r>
            <w:r w:rsidR="00000000" w:rsidRPr="00000000" w:rsidDel="00000000">
              <w:rPr>
                <w:i w:val="1"/>
                <w:rtl w:val="0"/>
              </w:rPr>
              <w:t xml:space="preserve">Latvijas Republikas Augstākās tiesas Civillietu departamenta 2013. gada 9. oktobra sprieduma lietā Nr. SKC-458/2013 10.3. punktu</w:t>
            </w:r>
            <w:r w:rsidR="00000000" w:rsidRPr="00000000" w:rsidDel="00000000">
              <w:rPr>
                <w:rtl w:val="0"/>
              </w:rPr>
              <w:t xml:space="preserve">). Minētā tiesas atziņa atbilst Civillikuma 1235. pantā noteiktajam, ka no servitūta izrietošā lietu tiesība ir nodibināta un spēkā abām pusēm, t.i., valdošā un kalpojošā nekustamā īpašuma īpašniekiem, tikai pēc servitūta ierakstīšanas zemesgrāmatās.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anotācijā norādīt izvērtējumu tam, kādēļ pirms atsavināšanas nebūtu atbalstāma vai iespējama nekustamā īpašuma ar kadastra Nr. 6848 004 0136 sastāvā esošās zemes vienības sadale (lai nodrošinātu būvei ar kadastra apzīmējumu 6848 004 0135 001 nepieciešamās platības atdalīšanu), ņemot vērā Ministru kabineta 2013. gada 30. aprīļa noteikumu Nr. 240 “Vispārīgie teritorijas plānošanas, izmantošanas un apbūves noteikumi”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Anotācijā ir norādīts: “Ņemot vērā, ka faktiski būvei (būves kadastra apzīmējums 6848 004 0135 001) ir iespējams atdalīt zemesgabalu aptuveni 840 m</w:t>
            </w:r>
            <w:r w:rsidR="00000000" w:rsidRPr="00000000" w:rsidDel="00000000">
              <w:rPr>
                <w:vertAlign w:val="superscript"/>
                <w:rtl w:val="0"/>
              </w:rPr>
              <w:t xml:space="preserve">2</w:t>
            </w:r>
            <w:r w:rsidR="00000000" w:rsidRPr="00000000" w:rsidDel="00000000">
              <w:rPr>
                <w:rtl w:val="0"/>
              </w:rPr>
              <w:t xml:space="preserve"> platībā, Ludzas novada pašvaldības nosacījums par atdalāmo minimālo jaunveidojamo zemesgabalu 2500 m2  platībā nav izpildāms.”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2013. gada 30. aprīļa noteikumu Nr. 240 “Vispārīgie teritorijas plānošanas, izmantošanas un apbūves noteikumi” 12. un 12.</w:t>
            </w:r>
            <w:r w:rsidR="00000000" w:rsidRPr="00000000" w:rsidDel="00000000">
              <w:rPr>
                <w:vertAlign w:val="superscript"/>
                <w:rtl w:val="0"/>
              </w:rPr>
              <w:t xml:space="preserve">1</w:t>
            </w:r>
            <w:r w:rsidR="00000000" w:rsidRPr="00000000" w:rsidDel="00000000">
              <w:rPr>
                <w:rtl w:val="0"/>
              </w:rPr>
              <w:t xml:space="preserve"> punktam, ja nepieciešams sadalīt tādu zemes vienību, kur būvei un zemei ir dažādi īpašnieki, jauno zemes vienību platība drīkst būt mazāka par teritorijas plānojumā vai lokālplānojumā noteikto minimālo platību. Veicot zemes vienības sadalīšanu šo noteikumu 12. punktā minētajos gadījumos, zemes vienībai ar esošo apbūvi platību nosaka atbilstoši funkcionālajai nepieciešamībai, iekļaujot teritoriju, kurā atrodas atdalāmā būve vai tās daļa un tās uzturēšanai, apsaimniekošanai un funkcionēšanai nepieciešamie infrastruktūras, labiekārtojuma un inženiertīklu elementi. Atlikušā neapbūvētā zemes gabala sīkāka sadale iespējama tikai tad, ja jaunveidojamo zemes vienību platība atbilst teritorijas plānojumā vai lokālplānojumā noteiktajai minimālajai platībai. Visu jaunizveidoto zemes vienību turpmākā izmantošana veicama atbilstoši teritorijas plānojumam vai lokālplānojumam.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ir vērtētas būves (būves kadastra 6848 004 0135 001) īpašnieka pirmpirkuma tiesības uz Nekustamā īpašuma Nr.2 sastāvā esošo zemes vienību, ievērojot Atsavināšanas likuma 4.panta ceturtās daļas 9.punktā noteikto. Papildus jau anotācijā iekļautajam skaidrojumam, norādām, ka konkrētajā situācijā uz atsavināmās zemes vienības atrodas tikai neliela daļa no privātpersonai piederošās būves, savukārt, Atsavināšanas likuma 4.panta ceturtās daļas 9.punktā ir paredzētas pirmpirkuma tiesīgās personas tiesības gadījumā, ja uz zemes vienības atrodas ēka (nevis ēkas daļa). Līdz ar to, konkrētajā situācijā minētās būves īpašnieks neatbilst Atsavināšanas likuma 4.panta ceturtās daļas 9.punktā minētajai pirmpirkuma tiesīgās personas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vērtējot jautājumu par būvei (būves kadastra 6848 004 0135 001) nepieciešamās zemes vienības nodalīšanu no atsavināmās zemes vienības (zemes vienības kadastra apzīmējums 6848 004 0136), VNĪ ar 17.08.2026. vēstuli Nr.2/9-3/5616 ir vērsusies Ludzas novada pašvaldībā ar lūgumu sniegt viedokli par minētās zemes vienības sadales iespēju, ņemot vērā Ministru kabineta 2013. gada 30. aprīļa noteikumu Nr. 240 “Vispārīgie teritorijas plānošanas, izmantošanas un apbūves noteikumi” 12. un 12.</w:t>
            </w:r>
            <w:r w:rsidR="00000000" w:rsidRPr="00000000" w:rsidDel="00000000">
              <w:rPr>
                <w:vertAlign w:val="superscript"/>
                <w:rtl w:val="0"/>
              </w:rPr>
              <w:t xml:space="preserve">1</w:t>
            </w:r>
            <w:r w:rsidR="00000000" w:rsidRPr="00000000" w:rsidDel="00000000">
              <w:rPr>
                <w:rtl w:val="0"/>
              </w:rPr>
              <w:t xml:space="preserve">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Ludzas novada pašvaldība 03.09.2026. vēstulē Nr.3.5.3/2026/156-N informē, ka, ņemot vērā Valsts zemes dienesta Latgales reģionālās pārvaldes 2026. gada 10. augustā sniegto informāciju par būves (būves kadastra apzīmējums 6848 004 0135 001) konfigurācijas un izvietojuma precizēšanu kadastra telpiskajos datos atbilstoši aktuālajiem ortofoto materiāliem, pirms zemes vienības sadales risinājuma izstrādes precizējams būves faktiskais novietojums un konfigurācija attiecībā pret zemes vienību robežām.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iesaka vispirms vērsties pie zemes kadastrālajā uzmērīšanā sertificētas personas (mērnieka), kura izvērtēs Valsts zemes dienesta rīcībā esošos kadastra telpiskos datus un būves kadastrālās uzmērīšanas dokumentāciju, kā arī veiks nepieciešamos mērījumus apvidū, lai precizētu būves faktisko novietojumu un konfigurāciju un izvērtētu nepieciešamos turpmākos pasākumus zemes vienību robežu un būves kadastrālo datu precizēšanai.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kadastrālās uzmērīšanas rezultātiem tiks konstatēts, ka situācijas sakārtošanai nepieciešama zemes vienību robežu maiņa, jautājums risināms atbilstoši spēkā esošajiem normatīvajiem aktiem, tai skaitā izvērtējot zemes ierīcības projekta izstrādes nepieciešamību, pirms turpmākas zemes vienības sadales projekta risinājuma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saņemto informāciju no Ludzas novada pašvaldības, secināms, ka konkrētajā situācijā jautājuma risināšanā par zemes vienības iespējamo sadali tiktu patērēti ievērojami laika un administratīvie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ievērojot Publiskas personas finanšu līdzekļu un mantas izšķērdēšanas novēršanas likuma 3.panta pirmās daļas 1.punktā noteikto, ka publiska persona rīkojas ar finanšu līdzekļiem un mantu lietderīgi, tas ir, rīcībai jābūt tādai, lai mērķi sasniegtu ar mazāko finanšu līdzekļu un mantas izlietojumu, secināts, ka valstij nebūtu lietderīgi ieguldīt papildus finanšu līdzekļus, veicot rīkojuma projektā minētā nekustamā īpašuma sadali, bet gan virzīt to atsavināšanai esošajā konfigurācijā.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anotācijā par to, kādēļ uz nekustamo īpašumu ar kadastra Nr. 6848 004 0136 nav piemērojams Publiskas personas mantas atsavināšanas likuma regulējums par pirmpirkuma tiesībām ēkas (būves), kura atrodas uz zemesgabala, īpašniekam, kā arī par tiesiskajām sekām pirmpirkuma tiesību neizmantošanas gadījumā. Proti, anotācijā ir norādīta vispārīga tēze par pirmpirkuma tiesību būtību, tomēr ir nepieciešams sniegt izvērstāku pamatojumu, kādēļ konkrētajā gadījumā nebūtu piemērojams attiecīgais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izvērtējums par pirmpirkuma tiesību izmantošanu konkrētajā situācijā: "Ievērojot iepriekš minēto, nepieciešams konstatēt, vai būves (būves kadastra apzīmējums 6848 004 0135 001), kas ietilpst ēku (būvju) īpašuma "Sprints" (nekustamā īpašuma kadastra Nr.6848 504 0024) Felicianovā, Ciblas pagastā, Ludzas novadā, sastāvā, īpašniekam ir pirmpirkuma tiesības uz Nekustamo īpašumu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Judikatūrā, apskatot pirmpirkuma tiesību institūta mērķi, vairākkārt secināts, ka "Šādu pirmpirkuma tiesību noteikšanas mērķis ir bijis sekmēt būvju kā patstāvīgu īpašuma priekšmetu un zemesgabalu, uz kuriem šīs būves atrodas, apvienošanu vienā nekustamā īpašumā, lai tādējādi novērstu īpašuma reformas laikā izveidojušos atkāpi no Latvijas Republikas Civillikuma 968.pantā nostiprinātā ēkas un zemes vienotības principa" (sk. Senāta 2009.gada 11.decembra sprieduma lietā Nr.SKA-530/2009 22.punktu, 2009.gada 23.decembra sprieduma lietā Nr.SKA-739/2009 10.punktu)[1].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vērtējot būves (būves kadastra apzīmējums 6848 004 0135 001) īpašnieka pirmpirkuma tiesību esamību uz Nekustamo īpašumu Nr.2, secināms, ka minētā būve galvenokārt ir saistīta ar blakus esošā nekustamā īpašuma (nekustamā īpašuma kadastra Nr.6848 504 0024) sastāvā esošo zemes vienību un tādējādi primāri būtu apvienojama vienā nekustamā īpašumā ar attiecīgo zemes vienību. Līdz ar to, konkrētajā faktiskajā situācijā būves (būves kadastra apzīmējums 6848 004 0135 001) īpašniekam nebūtu konstatējama pirmpirkuma tiesību esamība uz citu nekustamo īpašumu - Nekustamo īpašumu Nr.2."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jau anotācijā iekļautajam skaidrojumam, norādām, ka konkrētajā situācijā uz atsavināmās zemes vienības atrodas tikai neliela daļa no privātpersonai piederošās būves, savukārt, Atsavināšanas likuma 4.panta ceturtās daļas 9.punktā ir paredzētas pirmpirkuma tiesīgās personas tiesības gadījumā, ja uz zemes vienības atrodas ēka (nevis ēkas daļa). Līdz ar to, konkrētajā situācijā minētās būves īpašnieks neatbilst Atsavināšanas likuma 4.panta ceturtās daļas 9.punktā minētajai pirmpirkuma tiesīgās personas kategorijai.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minētos secinājumus, Nekustamais īpašums Nr.2 ir virzāms atsavināšanai vispārējā kārtībā izsolē.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Izsoles noteikumos papildus tiks norādīts - situācijā, ja Nekustamo īpašumu Nr.2 neiegādāsies ēku (būvju) īpašuma "Sprints" (nekustamā īpašuma kadastra Nr.6848 504 0024) Felicianovā, Ciblas pagastā, Ludzas novadā, īpašnieks, Nekustamā īpašuma Nr.2 ieguvējam būs tiesības saņemt samaksu par zemes vienības daļas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26-TA-1599</w:t>
    </w:r>
    <w:r>
      <w:br/>
    </w:r>
    <w:r w:rsidR="00000000" w:rsidRPr="00000000" w:rsidDel="00000000">
      <w:rPr>
        <w:rtl w:val="0"/>
      </w:rPr>
      <w:t xml:space="preserve">12.09.2026. 15.00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26-TA-1599</w:t>
    </w:r>
    <w:r>
      <w:br/>
    </w:r>
    <w:r w:rsidR="00000000" w:rsidRPr="00000000" w:rsidDel="00000000">
      <w:rPr>
        <w:rtl w:val="0"/>
      </w:rPr>
      <w:t xml:space="preserve">12.09.2026. 15.00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Izziņa_26-TA-1599.docx</dc:title>
</cp:coreProperties>
</file>

<file path=docProps/custom.xml><?xml version="1.0" encoding="utf-8"?>
<Properties xmlns="http://schemas.openxmlformats.org/officeDocument/2006/custom-properties" xmlns:vt="http://schemas.openxmlformats.org/officeDocument/2006/docPropsVTypes"/>
</file>