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25. marta noteikumos Nr. 156 "Būvizstrādājumu tirgus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Atsevišķiem atkārtoti izmantojamajiem būvizstrādājumiem sastāvā var būt bīstamas vielas, piemēram, azbests, tad šajā nodaļā papildus ietverts 30.25 punkts, kas šos būvizstrādājumus atļauj lietot minētajiem mērķiem tikai tad, ja to ražošanā nav lietotas šādas vielas.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 Būtu jāmin ne tikai azbestu saturošus materiālus, bet arī asfalts, kurš satur noteiktas koncentrācijas bīstamas vielas - benzpirēnu. 2006. gada 14. jūnija Eiropa Parlamenta un Padomes Regulā (EK) Nr. 1013/2006 par atkritumu sūtījumiem ir noteikts, ka, lai atkritumus, piemēram, bitumena viela (asfalta atkritumi), kas radusies ceļu būvniecībā un uzturēšanā un kas nesatur darvu, varētu klasificēt kā nebīstamus, tad benzol[a]pirēna koncentrācija nedrīkst būt 50 mg/kg vai augstāka.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grunti, kas tiek izmantota atkārtoti, jānovērtē bīstamo vielu klātbūtne, kas nodefinēta Ministru kabineta 2005.gada 25.oktobra noteikumi Nr.804 "Noteikumi par augsnes un grunts kvalitātes normatīviem".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"Pašreizējā situācija, problēmas un risinājumi" nodaļas "Risinājuma apraksts" apakšnodaļa papildināta ar 30.</w:t>
            </w:r>
            <w:r w:rsidR="00000000" w:rsidRPr="00000000" w:rsidDel="00000000">
              <w:rPr>
                <w:vertAlign w:val="superscript"/>
                <w:rtl w:val="0"/>
              </w:rPr>
              <w:t xml:space="preserve">31</w:t>
            </w:r>
            <w:r w:rsidR="00000000" w:rsidRPr="00000000" w:rsidDel="00000000">
              <w:rPr>
                <w:rtl w:val="0"/>
              </w:rPr>
              <w:t xml:space="preserve"> punkta plašāku skaidrojumu, ietverot arī attiecinājumu uz noteiktu ķīmisko vielu pieļaujamo robežkoncentrāciju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iebildums attiecībā uz atkārtoti lietojamās grunts novērtēšanu nav ņemts vērā. Tā vietā ņemts vērā Satiksmes ministrijas iebildums izziņas 9.punktā.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anotācijas, ne no noteikumos iekļautā nav saprotams kādā veidā tiek veikta uzskaite no būvobjekta - kāda daļa būs atkritumi, kāda daļa būvizstrādājums.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Pašreizējā situācija, problēmas un risinājumi" nodaļas "Risinājuma apraksts" apakšnodaļa papildināta ar objektā atgūto izstrādājumu novērtēšanas vispārējās kārtības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atbilstības novērtēšanu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otro daļu, </w:t>
            </w:r>
            <w:r w:rsidR="00000000" w:rsidRPr="00000000" w:rsidDel="00000000">
              <w:rPr>
                <w:rtl w:val="0"/>
              </w:rPr>
              <w:t xml:space="preserve">Būvniecības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pirmās daļas 10.punktu un likuma "</w:t>
            </w:r>
            <w:r w:rsidR="00000000" w:rsidRPr="00000000" w:rsidDel="00000000">
              <w:rPr>
                <w:rtl w:val="0"/>
              </w:rPr>
              <w:t xml:space="preserve">Par radiācijas drošību un kodoldrošību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(2</w:t>
            </w:r>
            <w:r w:rsidR="00000000" w:rsidRPr="00000000" w:rsidDel="00000000">
              <w:rPr>
                <w:vertAlign w:val="superscript"/>
                <w:rtl w:val="0"/>
              </w:rPr>
              <w:t xml:space="preserve">3</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100.punktu projekta pirmajā punktā secīgi rakstāmi vārdi "noteikumi nosaka" un likumā noteiktais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Ministru kabineta noteikumu projektu “Grozījumi Ministru kabineta 2014.gada 25.marta noteikumos Nr.156 "Būvizstrādājumu tirgus uzraudzības kārtība" (turpmāk – projekts) papildināt ar regulējumu, ar kuru Ministru kabineta 2014.gada 25.marta noteikumu Nr.156 "Būvizstrādājumu tirgus uzraudzības kārtība" (turpmāk – noteikumi Nr.156) 1.punkts tiktu papildināts ar likuma "Par radiācijas drošību un kodoldrošību” 9.panta 2.</w:t>
            </w:r>
            <w:r w:rsidR="00000000" w:rsidRPr="00000000" w:rsidDel="00000000">
              <w:rPr>
                <w:vertAlign w:val="superscript"/>
                <w:rtl w:val="0"/>
              </w:rPr>
              <w:t xml:space="preserve">3</w:t>
            </w:r>
            <w:r w:rsidR="00000000" w:rsidRPr="00000000" w:rsidDel="00000000">
              <w:rPr>
                <w:rtl w:val="0"/>
              </w:rPr>
              <w:t xml:space="preserve"> daļā Ministru kabinetam noteikto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atbilstības novērtēšanu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otro daļu, </w:t>
            </w:r>
            <w:r w:rsidR="00000000" w:rsidRPr="00000000" w:rsidDel="00000000">
              <w:rPr>
                <w:rtl w:val="0"/>
              </w:rPr>
              <w:t xml:space="preserve">Būvniecības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pirmās daļas 10.punktu un likuma "</w:t>
            </w:r>
            <w:r w:rsidR="00000000" w:rsidRPr="00000000" w:rsidDel="00000000">
              <w:rPr>
                <w:rtl w:val="0"/>
              </w:rPr>
              <w:t xml:space="preserve">Par radiācijas drošību un kodoldrošību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2.</w:t>
            </w:r>
            <w:r w:rsidR="00000000" w:rsidRPr="00000000" w:rsidDel="00000000">
              <w:rPr>
                <w:vertAlign w:val="superscript"/>
                <w:rtl w:val="0"/>
              </w:rPr>
              <w:t xml:space="preserve">3</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Centrs veic būvizstrādājumu tirgus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tiek papildināti ar sadaļu "IV</w:t>
            </w:r>
            <w:r w:rsidR="00000000" w:rsidRPr="00000000" w:rsidDel="00000000">
              <w:rPr>
                <w:vertAlign w:val="superscript"/>
                <w:rtl w:val="0"/>
              </w:rPr>
              <w:t xml:space="preserve">4</w:t>
            </w:r>
            <w:r w:rsidR="00000000" w:rsidRPr="00000000" w:rsidDel="00000000">
              <w:rPr>
                <w:rtl w:val="0"/>
              </w:rPr>
              <w:t xml:space="preserve">. Prasības atkārtoti izmantojamiem būvizstrādājumiem", lūdzam arī papildināt 2.</w:t>
            </w:r>
            <w:r w:rsidR="00000000" w:rsidRPr="00000000" w:rsidDel="00000000">
              <w:rPr>
                <w:vertAlign w:val="superscript"/>
                <w:rtl w:val="0"/>
              </w:rPr>
              <w:t xml:space="preserve">1</w:t>
            </w:r>
            <w:r w:rsidR="00000000" w:rsidRPr="00000000" w:rsidDel="00000000">
              <w:rPr>
                <w:rtl w:val="0"/>
              </w:rPr>
              <w:t xml:space="preserve"> punktā nosakot arī tirgus uzraudzību IV</w:t>
            </w:r>
            <w:r w:rsidR="00000000" w:rsidRPr="00000000" w:rsidDel="00000000">
              <w:rPr>
                <w:vertAlign w:val="superscript"/>
                <w:rtl w:val="0"/>
              </w:rPr>
              <w:t xml:space="preserve">4 </w:t>
            </w:r>
            <w:r w:rsidR="00000000" w:rsidRPr="00000000" w:rsidDel="00000000">
              <w:rPr>
                <w:rtl w:val="0"/>
              </w:rPr>
              <w:t xml:space="preserve">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1 </w:t>
            </w:r>
            <w:r w:rsidR="00000000" w:rsidRPr="00000000" w:rsidDel="00000000">
              <w:rPr>
                <w:rtl w:val="0"/>
              </w:rPr>
              <w:t xml:space="preserve">5. atkārtoti izmantojami būvizstrādājumi - pārbaudot šo noteikumu IV</w:t>
            </w:r>
            <w:r w:rsidR="00000000" w:rsidRPr="00000000" w:rsidDel="00000000">
              <w:rPr>
                <w:vertAlign w:val="superscript"/>
                <w:rtl w:val="0"/>
              </w:rPr>
              <w:t xml:space="preserve">4</w:t>
            </w:r>
            <w:r w:rsidR="00000000" w:rsidRPr="00000000" w:rsidDel="00000000">
              <w:rPr>
                <w:rtl w:val="0"/>
              </w:rPr>
              <w:t xml:space="preserve"> nodaļā minēto prasību ievērošanu saskaņā ar šajos noteikumos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būves nojaukšanā vai citos būvdarbos iegūtie atkārtoti izmantojamie būvizstrādājumi netiek atgriezti preču tirgū, kamdēļ uz tiem nav attiecināma Patērētāju tiesību aizsardzības centra kompetencē noteiktā uzraudzība uz tirgus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šos izstrādājumus izmanto dotajā būvobjektā vai uzglabā atkārtoti izmantojamo būvizstrādājumu uzglabāšanai paredzētā vietā, lai tos iestrādātu citā, piemērotākā būvobjektā, ja dotajā būvobjektā tiem netiek rasts pielietojums. Par vides tiesību ievērošanu šajā gadījumā atbildīgā institūcija ir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Centrs veic būvizstrādājumu tirgus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4</w:t>
            </w:r>
            <w:r w:rsidR="00000000" w:rsidRPr="00000000" w:rsidDel="00000000">
              <w:rPr>
                <w:rtl w:val="0"/>
              </w:rPr>
              <w:t xml:space="preserve">. Prasības atkārtoti izmantojamiem būvizstrādājumiem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"Grozījums Ministru kabineta 2014. gada 25. marta noteikumos Nr. 156 "Būvizstrādājumu tirgus uzraudzības kārtība"" (turpmāk – projekts) atsevišķā jaunā IV</w:t>
            </w:r>
            <w:r w:rsidR="00000000" w:rsidRPr="00000000" w:rsidDel="00000000">
              <w:rPr>
                <w:vertAlign w:val="superscript"/>
                <w:rtl w:val="0"/>
              </w:rPr>
              <w:t xml:space="preserve">4</w:t>
            </w:r>
            <w:r w:rsidR="00000000" w:rsidRPr="00000000" w:rsidDel="00000000">
              <w:rPr>
                <w:rtl w:val="0"/>
              </w:rPr>
              <w:t xml:space="preserve">. nodaļā ir paredzēta būvizstrādājumu tirgus uzraudzība atkārtoti izmantojamiem būvizstrādājumiem. Vēršam uzmanību, ka šādi izteikts regulējums neatbilst Ministru kabineta 2014. gada 25. marta noteikumu Nr. 156 "Būvizstrādājumu tirgus uzraudzības kārtība" (turpmāk – noteikumi) 1. punktā noteiktajiem likumu pilnvarojumiem, kas paredz veidot regulējumu par institūciju, kura veic būvizstrādājumu tirgus (ražošanas un tirdzniecības vietas, būvlaukumi) uzraudzību, kā arī šīs uzraudzības kārtību. Tādējādi projektā nav noteikta uzraugošās iestādes kompetence atkārtoti izmantojamo būvizstrādājumu tirgus uzraudzībā. Ievērojot minēto, projektu nepieciešams papildināt ar normām, kas nosaka Patērētāju tiesību aizsardzības centra kompetenci jaunajās IV</w:t>
            </w:r>
            <w:r w:rsidR="00000000" w:rsidRPr="00000000" w:rsidDel="00000000">
              <w:rPr>
                <w:vertAlign w:val="superscript"/>
                <w:rtl w:val="0"/>
              </w:rPr>
              <w:t xml:space="preserve">4</w:t>
            </w:r>
            <w:r w:rsidR="00000000" w:rsidRPr="00000000" w:rsidDel="00000000">
              <w:rPr>
                <w:rtl w:val="0"/>
              </w:rPr>
              <w:t xml:space="preserve">. nodaļas regulējuma izpildē, piemēram, noteikumu 2.</w:t>
            </w:r>
            <w:r w:rsidR="00000000" w:rsidRPr="00000000" w:rsidDel="00000000">
              <w:rPr>
                <w:vertAlign w:val="superscript"/>
                <w:rtl w:val="0"/>
              </w:rPr>
              <w:t xml:space="preserve">1</w:t>
            </w:r>
            <w:r w:rsidR="00000000" w:rsidRPr="00000000" w:rsidDel="00000000">
              <w:rPr>
                <w:rtl w:val="0"/>
              </w:rPr>
              <w:t xml:space="preserve"> punkts jāpapildina ar 2.</w:t>
            </w:r>
            <w:r w:rsidR="00000000" w:rsidRPr="00000000" w:rsidDel="00000000">
              <w:rPr>
                <w:vertAlign w:val="superscript"/>
                <w:rtl w:val="0"/>
              </w:rPr>
              <w:t xml:space="preserve">1</w:t>
            </w:r>
            <w:r w:rsidR="00000000" w:rsidRPr="00000000" w:rsidDel="00000000">
              <w:rPr>
                <w:rtl w:val="0"/>
              </w:rPr>
              <w:t xml:space="preserve">5. apakšpunktu par atkārtoti izmantojamajiem būvizstrādājumiem. Tāpat arī izvērstu informāciju par uzraugošās iestādes kompetenci lūdzam sniegt projekta sākotnējās ietekmes novērtējuma ziņojumā (turpmāk – anotācija), kurā šobrīd Patērētāju tiesību aizsardzības centrs tiek minēts tikai 7. sadaļā. Vienlaikus norādām, ka projekta normās paredzētā projektētāja vai būvdarbu veicēja rīcība nav saistoša trešajām personām, tādējādi ir apšaubāma šāda regulējuma izmantošana būvizstrādājumu tirgus (realizācija trešajām personām) vajadzībām. Nobeigumā vēlamies norādīt, ka projektā paredzētajā noteikumu 30.</w:t>
            </w:r>
            <w:r w:rsidR="00000000" w:rsidRPr="00000000" w:rsidDel="00000000">
              <w:rPr>
                <w:vertAlign w:val="superscript"/>
                <w:rtl w:val="0"/>
              </w:rPr>
              <w:t xml:space="preserve">13 </w:t>
            </w:r>
            <w:r w:rsidR="00000000" w:rsidRPr="00000000" w:rsidDel="00000000">
              <w:rPr>
                <w:rtl w:val="0"/>
              </w:rPr>
              <w:t xml:space="preserve">punktā dažādi var interpretēt “būvdarbu veicēju”, proti, piedāvātais regulējums nesniedz priekštatu, vai tas būs būves nojaucējs, kurš vēlas iegūt atkārtoti izmantojamus būvizstrādājumus vai jaunas būvniecības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būves nojaukšanā vai citos būvdarbos iegūtie atkārtoti izmantojamie būvizstrādājumi netiek atgriezti preču tirgū, kamdēļ uz tiem nav attiecināma Patērētāju tiesību aizsardzības centra kompetencē noteiktā uzraudzība uz tirgus tiesību ievērošanu (plašākam skaidrojumam sk. izziņas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"būvdarbu veicējs" skaidrojumu (1.3. "Pašreizējā situācija, problēmas un risinājumi" apakšnodaļa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5</w:t>
            </w:r>
            <w:r w:rsidR="00000000" w:rsidRPr="00000000" w:rsidDel="00000000">
              <w:rPr>
                <w:rtl w:val="0"/>
              </w:rPr>
              <w:t xml:space="preserve">. Prasības atkārtoti izmantojamiem būvizstrādājumiem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12</w:t>
            </w:r>
            <w:r w:rsidR="00000000" w:rsidRPr="00000000" w:rsidDel="00000000">
              <w:rPr>
                <w:rtl w:val="0"/>
              </w:rPr>
              <w:t xml:space="preserve"> Projektētājs, paredzot būvprojektā atkārtoti izmantojamos būvizstrādājumus, nosaka šo būvizstrādājumu raksturlielumus un atbilstības novērtēšanas kārtību šo raksturlielumu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materiāliem, kuriem nosakāma ugunsdrošība, ir jāparedz testēšana saskaņā EN un/vai LVS standartiem. Nav pieļaujams, ka materiāliem ar ugunsdrošības prasībām testēšanas metodes nosaka projektētājs. Tai pat laikā, ja atkārtoti izmantojamā materiāla testēšana notiks saskaņā ar standartu, tad tas testēšanas laikā tiks iznīcināts vai tā testēšanas izmaksas būs nesalīdzināmi lielākas kā jauna materiāla iestrāde. Atkārtota ugunsdrošo materiālu iestrāde varētu būt pieļaujama, ja par konkrēto materiālu ir pieejama atbilstības dokumentācija un līdz ar to tā būtu pielietojama atkāroti.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cita veida materiāliem būtu vēlams piemērot EN standartos noteiktās testēšanas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jau ir ņemts vērā, jo noteikumu projekta 30.</w:t>
            </w:r>
            <w:r w:rsidR="00000000" w:rsidRPr="00000000" w:rsidDel="00000000">
              <w:rPr>
                <w:vertAlign w:val="superscript"/>
                <w:rtl w:val="0"/>
              </w:rPr>
              <w:t xml:space="preserve">20</w:t>
            </w:r>
            <w:r w:rsidR="00000000" w:rsidRPr="00000000" w:rsidDel="00000000">
              <w:rPr>
                <w:rtl w:val="0"/>
              </w:rPr>
              <w:t xml:space="preserve"> punkts nosaka, ka būvizstrādājumus testē un tiem nosaka ugunsdrošības raksturlielumus, ja tos paredzēts izmanot būvju konstrukcijās, kurām noteiktas ugunsdrošības prasības. Attiecīgi būvprojekta izstrādātājam pēc noklusējuma ir pienākums šiem būvizstrādājumiem paredzēt saskaņotajiem standartiem atbilstošu testēšanu ugunsdrošības prasību ievērošanai.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18</w:t>
            </w:r>
            <w:r w:rsidR="00000000" w:rsidRPr="00000000" w:rsidDel="00000000">
              <w:rPr>
                <w:rtl w:val="0"/>
              </w:rPr>
              <w:t xml:space="preserve"> Būvprojekta izstrādātājs, paredzot būvprojektā atkārtoti izmantojamos būvizstrādājumus, nosaka šo būvizstrādājumu raksturlielumus un atbilstības novērtēšanas kārtību šo raksturlielumu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13</w:t>
            </w:r>
            <w:r w:rsidR="00000000" w:rsidRPr="00000000" w:rsidDel="00000000">
              <w:rPr>
                <w:rtl w:val="0"/>
              </w:rPr>
              <w:t xml:space="preserve"> Būvdarbu veicējs lemj par būvobjektā iegūto materiālu tālāku izmantošanu būvdarbos; pie pozitīva lēmuma būvdarbu veicējs atkārtoti izmantojamo būvizstrādājumu partijai sagatavo un pievieno atbilstības deklarāciju par šo būvizstrādājumu atbilstību projektētāja noteiktajiem raksturlielumiem un veic atzīmi būvdarbu žurnālā, ja būvdarbu veicējs būvobjekta būvniecībā lieto minētos atkārtoti izmantojamos būvizstrādājumus.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anotācijā tiek norādīts, ka kamēr būvdarbu veicējs nav beidzis novērtēt būves nojaukšanā vai citos būvdarbos iegūto būvizstrādājumu atbilstību lietotiem, bet vēl lietojamiem izstrādājumiem vai atkritumiem, uz šo izstrādājumu pārvadāšanu un uzglabāšanu nav attiecināmas prasības par atkritumu apsaimniekošanu. Savukārt 30.</w:t>
            </w:r>
            <w:r w:rsidR="00000000" w:rsidRPr="00000000" w:rsidDel="00000000">
              <w:rPr>
                <w:vertAlign w:val="superscript"/>
                <w:rtl w:val="0"/>
              </w:rPr>
              <w:t xml:space="preserve">13 </w:t>
            </w:r>
            <w:r w:rsidR="00000000" w:rsidRPr="00000000" w:rsidDel="00000000">
              <w:rPr>
                <w:rtl w:val="0"/>
              </w:rPr>
              <w:t xml:space="preserve">punktā norādīts, ka atzīmi būvdarbu žurnālā veic, ja būvdarbu veicējs būvobjekta būvniecībā lieto minētos atkārtoti izmantojamos būvizstrādājumus. No minētā izriet, ka būvnieks var pārvadāt būvniecības procesā radīto sastāvu bez atkritumu apsaimniekošanas atļaujas un faktiski uzglabāt kādā noteiktā vietā neierobežoti ilgā laikā, norādot, ka būvnieks vēl lemj vai konkrētos materiālus izmantos vai nē. Šādā situācijā var rasties pastiprināti riski apkārtējās vides piegružojumam. Līdz ar to aicinām kā risinājumu noteikt, ka izvešana no radīšanas objekta/teritorijas uz citu objektu/teritoriju var notikt, ja ir veikts ieraksts būvdarbu žurnālā par to atkārtotu izmantošanu konkrētā būvobjektā.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anotācijā vai pašos noteikumos iekļaut informāciju par atkritumu/būvizstrādājumu uzskaiti,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no būves nojaukšanā vai citos būvdarbos iegūtiem atkārtoti izmantojamiem būvizstrādājumiem atkritumu statuss neiestājas, proti, no otrreizējo materiālu klasifikācijas apakšgrupām tie pieder "atkārtoti lietojamo priekšmetu" grupai - grupai, kurā esošie izstrādājumi ir lietoti, bet vēl lietojami - kas attiecīgi nav atkritumi. Būvniecības informācijas sistēmā (BIS) pašlaik nav iespējams atkārtoti izmantojamos būvizstrādājumus deklarēt individuāli no būvobjektā radītajiem atkritumiem, t.i., BIS pieļauj atkārtoti izmantojamo materiālu atzīmes veikšanu tikai tad, ja šie materiāli ir jau iepriekš deklarēti kā atkritumi. Esošā tehniskā ierobežojuma dēļ ieraksta veikšana būvdarbu žurnālā nozīmētu šo izstrādājumu priekšlaicīgu atzīšanu par atkritumiem, kas ir pretrunā ar būvdarbu veicēja kompetenci novērtēt atkārtoti izmantojamo būvizstrādājumu atbilstību lietotiem, bet vēl lietojamiem priekšmetiem vai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tiem atkārtoti izmantojamiem būvizstrādājumiem, kuriem šī statusa pierādīšanai ir jāveic būvprojekta izstrādātāja norādīti testi, uz ekspertīzi sūta tikai testa vajadzībām nepieciešamā materiāla apjomu. Pārējo savākto apjomu būvdarbu veicējs uzglabā šo atgūto materiālu un izstrādājumu īslaicīgai uzglabāšanai paredzētā vietā turpat būvlaukumā līdz brīdim, kad ir zināmi testu rezultāti, kas tādējādi nosaka šo objektu tālāku pielietošanu vai arī to kā atkritumu nodošanu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anotācijā ir arī attiecīgi skaidrots, ka tos būvizstrādājumus, ko būvdarbu veicējs ir novērtējis kā atkritumus, būvdarbu veicējs nodod attiecīgam atkritumu apsaimniekotājam, kas tos tālāk apsaimnieko atbilstoši pieņemtajam normatīvajam regulējumam par atkritumu apsaimniekošanu.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19</w:t>
            </w:r>
            <w:r w:rsidR="00000000" w:rsidRPr="00000000" w:rsidDel="00000000">
              <w:rPr>
                <w:rtl w:val="0"/>
              </w:rPr>
              <w:t xml:space="preserve"> Būvdarbu veicējam ir tiesības lemt par būvobjektā iegūto materiālu tālāku izmantošanu būvdarbos. Būvdarbu veicējs atkārtoti izmantojamo būvizstrādājumu partijai sagatavo un pievieno atbilstības deklarāciju par šo būvizstrādājumu atbilstību būvprojekta izstrādātāja noteiktajiem raksturlielumiem un veic atzīmi būvdarbu žurnālā, ja būvdarbu veicējs būvobjekta būvniecībā lieto minētos atkārtoti izmantojamos būvizstrādājumus.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17</w:t>
            </w:r>
            <w:r w:rsidR="00000000" w:rsidRPr="00000000" w:rsidDel="00000000">
              <w:rPr>
                <w:rtl w:val="0"/>
              </w:rPr>
              <w:t xml:space="preserve"> Būves nojaukšanā vai citos būvdarbos iegūtus betona elementu izstrādājumus - betona pamata blokus, saliekamos betona seguma blokus un plātnes, apmales un caurtekas - var izmantot atkārtoti bez testēšanas pamatu izbūvei pirmās grupas būvēs un otrās grupas inženierbūvēs (autoceļos, ielās un laukumos).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noteikumu projekta 1. punktā ietverto  30.</w:t>
            </w:r>
            <w:r w:rsidR="00000000" w:rsidRPr="00000000" w:rsidDel="00000000">
              <w:rPr>
                <w:vertAlign w:val="superscript"/>
                <w:rtl w:val="0"/>
              </w:rPr>
              <w:t xml:space="preserve">17</w:t>
            </w:r>
            <w:r w:rsidR="00000000" w:rsidRPr="00000000" w:rsidDel="00000000">
              <w:rPr>
                <w:rtl w:val="0"/>
              </w:rPr>
              <w:t xml:space="preserve"> punktu pašreizējā redakcijā, jo nav pieļaujams, ka valsts autoceļu nesošajās kārtās</w:t>
            </w:r>
            <w:r w:rsidR="00000000" w:rsidRPr="00000000" w:rsidDel="00000000">
              <w:rPr>
                <w:b w:val="1"/>
                <w:rtl w:val="0"/>
              </w:rPr>
              <w:t xml:space="preserve"> bez testēšanas</w:t>
            </w:r>
            <w:r w:rsidR="00000000" w:rsidRPr="00000000" w:rsidDel="00000000">
              <w:rPr>
                <w:rtl w:val="0"/>
              </w:rPr>
              <w:t xml:space="preserve"> tiek iebūvēts jebkāds drupināts materiāls, kam nav noteiktas fizikāli - mehāniskās īpašības. Betona elementi ir ražoti no dažādiem materiāliem un ne vienmēr šie materiāli ir bijuši augstvērtīgi. Atļaujot iebūvēt drupinātu betonu autoceļu segu konstruktīvajās kārtās bez testēšanas, var veidoties situācija, ka tiek iebūvēti materiāli, kas neatbilst autoceļu būvdarbu specifikāciju prasībām – ceļa segas konstrukcija var nenodrošināt projektēto nestspēju vai tās ilgmūžība var tikt nelabvēlīgi ietekmēta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1. punktā ietverto  30.</w:t>
            </w:r>
            <w:r w:rsidR="00000000" w:rsidRPr="00000000" w:rsidDel="00000000">
              <w:rPr>
                <w:vertAlign w:val="superscript"/>
                <w:rtl w:val="0"/>
              </w:rPr>
              <w:t xml:space="preserve">17</w:t>
            </w:r>
            <w:r w:rsidR="00000000" w:rsidRPr="00000000" w:rsidDel="00000000">
              <w:rPr>
                <w:rtl w:val="0"/>
              </w:rPr>
              <w:t xml:space="preserve">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17</w:t>
            </w:r>
            <w:r w:rsidR="00000000" w:rsidRPr="00000000" w:rsidDel="00000000">
              <w:rPr>
                <w:rtl w:val="0"/>
              </w:rPr>
              <w:t xml:space="preserve"> Būves nojaukšanā vai citos būvdarbos iegūtus betona elementu izstrādājumus - betona pamata blokus, saliekamos betona seguma blokus un plātnes, apmales un caurtekas - var izmantot atkārtoti bez testēšanas pamatu izbūvei pirmās grupas būvēs,  izņemot gājēju vai velosipēdu, vai apvienotos gājēju un velosipēdu ceļus un tiltus ar garumu līdz 10 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dotais punkts attiecas uz noteiktiem betona elementu izstrādājumiem to oriģinālā izstrādājuma formā, t.i., nedrupinātiem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23</w:t>
            </w:r>
            <w:r w:rsidR="00000000" w:rsidRPr="00000000" w:rsidDel="00000000">
              <w:rPr>
                <w:rtl w:val="0"/>
              </w:rPr>
              <w:t xml:space="preserve"> Būves nojaukšanā vai citos būvdarbos iegūtus betona elementu izstrādājumus - betona pamata blokus, saliekamos betona seguma blokus un plātnes, apmales un caurtekas - var izmantot atkārtoti bez testēšanas pamatu izbūvei pirmās grupas būvēs un otrās grupas inženierbūvēs (autoceļos, ielās un laukumos).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24</w:t>
            </w:r>
            <w:r w:rsidR="00000000" w:rsidRPr="00000000" w:rsidDel="00000000">
              <w:rPr>
                <w:rtl w:val="0"/>
              </w:rPr>
              <w:t xml:space="preserve"> Būves nojaukšanā vai citos būvdarbos iegūtās zemes gruntis un augsnes var izmantot atkārtoti pēc testēšanas atbilstoši standartam LVS EN 13039 "Augsnes ielabošanas līdzekļi un augšanas substrāti. Organisko vielu un pelnu satura noteikšana" otrās grupas inženierbūvēs (autoceļos).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autoceļu būvniecībā nogāžu nostiprināšanai vienmēr tiek izmantota no tā paša ceļa posma atgūtā augu zeme, norādām, ka šajā gadījumā nav lietderīgi paredzēt tās obligātu testēšanu uz organisko vielu saturu. Lūdzam testēšanu šajā gadījumā noteikt kā izvēles (ja būvuzraugs to uzskata par nepieciešamu), kas praksē pašlaik tā arī ir, nevis obligātu visās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būvdarbu sezonas laikā laboratorijas jau tā ir ļoti noslogotas un bieži veidojas rindas – kavējas dažādu materiālu (tostarp tādu būtisku materiālu, kā, piemēram, minerālmateriālu, asfalta) pārbaužu rezultāti, kas traucē veikt kvalitatīvu būvniecības procesa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VSIA “Latvijas Valsts ceļi” Autoceļu kompetences centrā viens izdedzināšanas tests (organisko savienojumu daudzuma noteikšanai) maksā 153,52 EUR ar PVN, kas rada arī papildu izdevumus. Tomēr svarīgākais aspekts ir citu svarīgāku pārbaužu kavēšanās, ja kā obligāta tiks noteikta testēšana uz organisko vielu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30</w:t>
            </w:r>
            <w:r w:rsidR="00000000" w:rsidRPr="00000000" w:rsidDel="00000000">
              <w:rPr>
                <w:rtl w:val="0"/>
              </w:rPr>
              <w:t xml:space="preserve"> punkts precizēts, no punkta svītrojot daļu par grunts testēšanu atbilstoši standartam.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30</w:t>
            </w:r>
            <w:r w:rsidR="00000000" w:rsidRPr="00000000" w:rsidDel="00000000">
              <w:rPr>
                <w:rtl w:val="0"/>
              </w:rPr>
              <w:t xml:space="preserve"> Būves nojaukšanā vai citos būvdarbos iegūtās zemes gruntis un augsnes var izmantot atkārtoti pirmās un otrās grupas inženierbūvēs (autoceļos, ielās un laukumos).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25</w:t>
            </w:r>
            <w:r w:rsidR="00000000" w:rsidRPr="00000000" w:rsidDel="00000000">
              <w:rPr>
                <w:rtl w:val="0"/>
              </w:rPr>
              <w:t xml:space="preserve"> Papildus šajā nodaļā noteiktajiem nosacījumiem, atkārtoti izmantojamos būvizstrādājumus minētajiem mērķiem atļauts lietot tad, ja tie nesatur bīstamas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neatbalsta 30.</w:t>
            </w:r>
            <w:r w:rsidR="00000000" w:rsidRPr="00000000" w:rsidDel="00000000">
              <w:rPr>
                <w:vertAlign w:val="superscript"/>
                <w:rtl w:val="0"/>
              </w:rPr>
              <w:t xml:space="preserve">25</w:t>
            </w:r>
            <w:r w:rsidR="00000000" w:rsidRPr="00000000" w:rsidDel="00000000">
              <w:rPr>
                <w:rtl w:val="0"/>
              </w:rPr>
              <w:t xml:space="preserve"> punkta iekļaušanu noteikumu projektā šādā redakcijā, ņemot vērā, ka tas izslēgs lielu daļu būvizstrādājumu atkārtotu izmantošanu. Informējam, ka vielu par bīstamu uzskata, ja tā atbilst kādai no Eiropas Parlamenta un Padomes Regulā (EK) Nr. 1272/2008 ( 2008. gada 16. decembris) par vielu un maisījumu klasificēšanu, marķēšanu un iepakošanu un ar ko groza un atceļ Direktīvas 67/548/EEK un 1999/45/EK un groza Regulu (EK) Nr. 1907/2006 noteiktajām bīstamības klasēm.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saprotams, ka mērķis šim punktam ir izslēgt tādu būvizstrādājumu atkārtotu izmantošanu, kas satur azbestu, līdz ar to lūdzam izvērtēt vai punktu nevajadzētu attiecināt tikai uz azbestu saturošiem būvizstrādājumiem.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nav ņemts vērā, jo atbilstoši Klimata un enerģētikas ministrijas iesniegtajam iebildumam par benzipirēnu saturošo asfaltu (sk. izziņas 1.punktu) noteikumu projekta anotācijas 1.3. "Pašreizējā situācija, problēmas un risinājumi" nodaļas "Risinājuma apraksts" apakšnodaļā ir iekļauts paplašināts 30.</w:t>
            </w:r>
            <w:r w:rsidR="00000000" w:rsidRPr="00000000" w:rsidDel="00000000">
              <w:rPr>
                <w:vertAlign w:val="superscript"/>
                <w:rtl w:val="0"/>
              </w:rPr>
              <w:t xml:space="preserve">31</w:t>
            </w:r>
            <w:r w:rsidR="00000000" w:rsidRPr="00000000" w:rsidDel="00000000">
              <w:rPr>
                <w:rtl w:val="0"/>
              </w:rPr>
              <w:t xml:space="preserve"> punkta skaidrojums, ietverot arī attiecinājumu uz noteiktu ķīmisko vielu pieļaujamo robežkoncentrāciju pārsniegšanu.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 Papildus šajā nodaļā noteiktajiem nosacījumiem, atkārtoti izmantojamos būvizstrādājumus minētajiem mērķiem atļauts lietot tad, ja tie nesatur bīstamas (kancerogēnas vai mutagēnas) vielas.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5</w:t>
            </w:r>
            <w:r w:rsidR="00000000" w:rsidRPr="00000000" w:rsidDel="00000000">
              <w:rPr>
                <w:rtl w:val="0"/>
              </w:rPr>
              <w:t xml:space="preserve">. Prasības atkārtoti izmantojamiem būvizstrādājumiem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5.panta pirmās daļas 10.punktu Ministru kabinets pamatā ir pilnvarots noteikt būvizstrādājumu tirgus uzraudzības kārtību, bet ar projektu ir paredzēts noteikumus Nr.156 papildināt ar regulējumu, kas regulēs prasības atkārtoti izmantojamiem būvizstrādājumiem, kuriem (kā norādīts izziņas 3. un 4.punktā) netiks veikta tirgus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izvērtēt (nepieciešamības gadījumā papildinot anotāciju), vai projekta 1.7.apakšpunktā ietvertais regulējums atbilst Būvniecības likuma 5.panta pirmās daļas 10.punktā Ministru kabinetam dotajam pilnvarojumam, ar kuru Ministru kabinets ir pilnvarots noteikt kārtību, kādā veic būvizstrādājumu tirgus uzraudzību, bet būvizstrādājumiem, uz kuriem nav attiecināmas Eiropas Parlamenta un Padomes regulas (ES) Nr.305/2011, ar ko nosaka saskaņotus būvizstrādājumu tirdzniecības nosacījumus un atceļ Padomes direktīvu 89/106/EEK prasības, arī kārtību, kādā izvirza prasības būvizstrādājuma atbilstībai, pieprasa un saņem būvizstrādājumu paraugus, veic laboratoriskās vai cita veida ekspertīzes, un gadījumus, kad izdevumus par attiecīgu ekspertīžu veikšanu sedz būvizstrādājuma ražotājs vai izplatītājs.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5</w:t>
            </w:r>
            <w:r w:rsidR="00000000" w:rsidRPr="00000000" w:rsidDel="00000000">
              <w:rPr>
                <w:rtl w:val="0"/>
              </w:rPr>
              <w:t xml:space="preserve">. Prasības atkārtoti izmantojamiem būvizstrādājumiem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 Papildus šajā nodaļā noteiktajiem nosacījumiem, atkārtoti izmantojamos būvizstrādājumus minētajiem mērķiem atļauts lietot tad, ja tie nesatur bīstamas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uztur 25.10.2024. pausto iebildumu, ka neatbalsta 30.</w:t>
            </w:r>
            <w:r w:rsidR="00000000" w:rsidRPr="00000000" w:rsidDel="00000000">
              <w:rPr>
                <w:vertAlign w:val="superscript"/>
                <w:rtl w:val="0"/>
              </w:rPr>
              <w:t xml:space="preserve">31</w:t>
            </w:r>
            <w:r w:rsidR="00000000" w:rsidRPr="00000000" w:rsidDel="00000000">
              <w:rPr>
                <w:rtl w:val="0"/>
              </w:rPr>
              <w:t xml:space="preserve"> punkta iekļaušanu noteikumu projektā šādā redakcijā, ņemot vērā, ka tas izslēgs lielu daļu būvizstrādājumu atkārtotu izmantošanu, t.i., ja būvizstrādājums saturēs kaut vienu vielu, kas ir klasificēta kā bīstama, piemēram, bīstamības klasē sensibilizējoša vai kairinoša, tad šādus būvizstrādājumu atkārtoti nevarēs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vielu par bīstamu uzskata, ja tā atbilst kādai no Eiropas Parlamenta un Padomes Regulā (EK) Nr. 1272/2008 ( 2008. gada 16. decembris) par vielu un maisījumu klasificēšanu, marķēšanu un iepakošanu un ar ko groza un atceļ Direktīvas 67/548/EEK un 1999/45/EK un groza Regulu (EK) Nr. 1907/2006 noteiktajām bīstamības klasēm.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saprotams, ka mērķis šim punktam ir izslēgt tādu būvizstrādājumu atkārtotu izmantošanu, kas satur azbestu, līdz ar to lūdzam izvērtēt vai punktu nevajadzētu attiecināt tikai uz azbestu saturošiem būvizstrādājumiem, vai citu konkrētu bīstamu vielu saturošus būvizstrādājumus.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 Papildus šajā nodaļā noteiktajiem nosacījumiem, atkārtoti izmantojamos būvizstrādājumus minētajiem mērķiem atļauts lietot tad, ja tie nesatur bīstamas (kancerogēnas vai mutagēnas) vielas.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2014. gada 25. marta noteikumos Nr. 156 "Būvizstrādājumu tirgus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attiecībā uz jonizējošo starojumu no noteiktiem būvmateriālu veidiem,   iesniegts ar oficiālu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rast iespēju izskatīt un ņemt vērā iesniegtos priekšlikumus papildinājumiem. Papildinājumi nepieciešami, lai Latvijas Republika varētu pārņemt atsevišķas normas no Padomes 2013. gada 5. decembra direktīvas 2013/59/Euratom, ar ko nosaka drošības pamatstandartus aizsardzībai pret jonizējošā starojuma radītajiem draudiem, kas attiecināmas uz būvmateriālu tirgus uzraudzības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piedāvātais risinājums projektā ietverts pilnā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 gada 1.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2014.gada 25.marta noteikumos Nr.156 "Būvizstrādājumu tirgus uzraudzības kārtība" (turpmāk – projekts) tiek pārņemtas Padomes 2013.gada 5.decembra direktīvas 2013/59/Euratom, ar ko nosaka drošības pamatstandartus aizsardzībai pret jonizējošā starojuma radītajiem draudiem un atceļ Direktīvu 89/618/Euratom, Direktīvu 90/641/Euratom, Direktīvu 96/29/Euratom, Direktīvu 97/43/Euratom un Direktīvu 2003/122/Euratom (turpmāk - Direktīva Nr.2013/59/Euratom) prasības. Minētās direktīvas prasības bija jāpārņem līdz 2018.gada 6.februārim (sk. Direktīvas Nr.2013/59/Euratom 106.panta 1.punktu). Attiecīgi lūdzam precizēt projektu, nodrošinot, ka projekta prasības, ar kurām tiek pārņemtas Direktīvas Nr.2013/59/Euratom prasības, stājas spēkā vispārējā kārtībā, tādējādi nodrošinot pēc iespējas drīzāku direktīvas prasību pārņemšanu nacionālajā tiesiskajā regulējumā. Alternatīvi lūdzam sniegt pamatotu skaidrojumu par projekta 2.punkta nepieciešamību un 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(ex-ante) novērtējuma ziņojumā (anotācijā) (turpmāk - anotācija) ietvertajiem skaidrojumiem secināms, ka vismaz daļa no projektā ietvertā regulējuma izpilda Būvniecības likuma 5.panta pirmās daļas 10.punktā paredzēto pilnvarojumu. Attiecīgi atkārtoti aicinām anotācijā sniegt skaidrojumu par projektā ietvertā regulējuma atbilstību Būvniecības likuma 5.panta pirmās daļas 10.punktā paredzētajam pilnvarojumam, kas paredz, ka Ministru kabinets nosaka kārtību, kādā veic būvizstrādājumu tirgus uzraudzību, bet </w:t>
            </w:r>
            <w:r w:rsidR="00000000" w:rsidRPr="00000000" w:rsidDel="00000000">
              <w:rPr>
                <w:u w:val="single"/>
                <w:rtl w:val="0"/>
              </w:rPr>
              <w:t xml:space="preserve">būvizstrādājumiem, uz kuriem nav attiecināmas Eiropas Parlamenta un Padomes regulas (ES) Nr.305/2011, ar ko nosaka saskaņotus būvizstrādājumu tirdzniecības nosacījumus un atceļ Padomes direktīvu 89/106/EEK prasības (turpmāk - Regula Nr.305/2011)</w:t>
            </w:r>
            <w:r w:rsidR="00000000" w:rsidRPr="00000000" w:rsidDel="00000000">
              <w:rPr>
                <w:rtl w:val="0"/>
              </w:rPr>
              <w:t xml:space="preserve">, arī kārtību, kādā izvirza prasības būvizstrādājuma atbilstībai, pieprasa un saņem būvizstrādājumu paraugus, veic laboratoriskās vai cita veida ekspertīzes, un gadījumus, kad izdevumus par attiecīgu ekspertīžu veikšanu sedz būvizstrādājuma ražotājs vai izplatītājs. Proti, aicinām anotācijā nepārprotami norādīt, vai (ja ar projektā ietverto regulējumu tiek noteikta arī kārtība, kādā izvirza prasības būvizstrādājuma atbilstībai, pieprasa un saņem būvizstrādājumu paraugus, veic laboratoriskās vai cita veida ekspertīzes, un gadījumus, kad izdevumus par attiecīgu ekspertīžu veikšanu sedz būvizstrādājuma ražotājs vai izplatītājs) attiecīgie būvizstrādājumi ir </w:t>
            </w:r>
            <w:r w:rsidR="00000000" w:rsidRPr="00000000" w:rsidDel="00000000">
              <w:rPr>
                <w:u w:val="single"/>
                <w:rtl w:val="0"/>
              </w:rPr>
              <w:t xml:space="preserve">būvizstrādājumi, uz kuriem nav attiecināmas Regulas Nr.305/2011 prasības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betona elementu izstrādājumiem, kurus bez testēšanas var iebūvēt valsts autoceļu nesošajās kārtās, lūdzam noteikumu projekta anotāciju papildināt ar informāciju, ka noteikumu 30.</w:t>
            </w:r>
            <w:r w:rsidR="00000000" w:rsidRPr="00000000" w:rsidDel="00000000">
              <w:rPr>
                <w:vertAlign w:val="superscript"/>
                <w:rtl w:val="0"/>
              </w:rPr>
              <w:t xml:space="preserve">23</w:t>
            </w:r>
            <w:r w:rsidR="00000000" w:rsidRPr="00000000" w:rsidDel="00000000">
              <w:rPr>
                <w:rtl w:val="0"/>
              </w:rPr>
              <w:t xml:space="preserve"> punkts attiecas uz noteiktiem betona elementu izstrādājumiem to oriģinālā izstrādājuma formā, proti, nedrupinātiem materiāliem (skatīt arī izziņas 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sākotnējās ietekmes (ex-ante) novērtējuma ziņojumā (anotācijā) (turpmāk – anotācija) skaidrot, no kura likumā paredzētā pilnvarojuma izpildes izriet projekta 1.6.apakšpunktā ietvertās noteikumu IV.</w:t>
            </w:r>
            <w:r w:rsidR="00000000" w:rsidRPr="00000000" w:rsidDel="00000000">
              <w:rPr>
                <w:vertAlign w:val="superscript"/>
                <w:rtl w:val="0"/>
              </w:rPr>
              <w:t xml:space="preserve">4</w:t>
            </w:r>
            <w:r w:rsidR="00000000" w:rsidRPr="00000000" w:rsidDel="00000000">
              <w:rPr>
                <w:rtl w:val="0"/>
              </w:rPr>
              <w:t xml:space="preserve"> nodaļas un ar to saistīto citu projekta normu regulējums. Ja regulējums izpilda Būvniecības likuma 5.panta pirmās daļas 10.punktā paredzēto pilnvarojumu, aicinām anotācijā sniegt skaidrojumu par projekta, tostarp tā 1.6.apakšpunktā ietvertās noteikumu IV.</w:t>
            </w:r>
            <w:r w:rsidR="00000000" w:rsidRPr="00000000" w:rsidDel="00000000">
              <w:rPr>
                <w:vertAlign w:val="superscript"/>
                <w:rtl w:val="0"/>
              </w:rPr>
              <w:t xml:space="preserve">4</w:t>
            </w:r>
            <w:r w:rsidR="00000000" w:rsidRPr="00000000" w:rsidDel="00000000">
              <w:rPr>
                <w:rtl w:val="0"/>
              </w:rPr>
              <w:t xml:space="preserve"> nodaļas, atbilstību Būvniecības likuma 5.panta pirmās daļas 10.punktā paredzētajam pilnvarojumam, kas paredz, ka Ministru kabinets nosaka kārtību, kādā veic būvizstrādājumu tirgus uzraudzību, bet </w:t>
            </w:r>
            <w:r w:rsidR="00000000" w:rsidRPr="00000000" w:rsidDel="00000000">
              <w:rPr>
                <w:u w:val="single"/>
                <w:rtl w:val="0"/>
              </w:rPr>
              <w:t xml:space="preserve">būvizstrādājumiem, uz kuriem nav attiecināmas Eiropas Parlamenta un Padomes regulas (ES) Nr. 305/2011, ar ko nosaka saskaņotus būvizstrādājumu tirdzniecības nosacījumus un atceļ Padomes direktīvu 89/106/EEK prasības</w:t>
            </w:r>
            <w:r w:rsidR="00000000" w:rsidRPr="00000000" w:rsidDel="00000000">
              <w:rPr>
                <w:rtl w:val="0"/>
              </w:rPr>
              <w:t xml:space="preserve">, arī kārtību, kādā izvirza prasības būvizstrādājuma atbilstībai, pieprasa un saņem būvizstrādājumu paraugus, veic laboratoriskās vai cita veida ekspertīzes, un gadījumus, kad izdevumus par attiecīgu ekspertīžu veikšanu sedz būvizstrādājuma ražotājs vai izplatītājs. Proti, aicinām pamatot, ka attiecīgie būvizstrādājumi ir būvizstrādājumi, uz kuriem nav attiecināmas Eiropas Parlamenta un Padomes 2011.gada 9.marta regulas (ES) Nr.305/2011, ar ko nosaka saskaņotus būvizstrādājumu tirdzniecības nosacījumus un atceļ Padomes direktīvu 89/106/EEK,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anotācijas 5.4.apakšsadaļā norādītās Direktīvas Nr.2013/59/Euratom prasības, kuras pārņemtas noteikumu 2.</w:t>
            </w:r>
            <w:r w:rsidR="00000000" w:rsidRPr="00000000" w:rsidDel="00000000">
              <w:rPr>
                <w:vertAlign w:val="superscript"/>
                <w:rtl w:val="0"/>
              </w:rPr>
              <w:t xml:space="preserve">2</w:t>
            </w:r>
            <w:r w:rsidR="00000000" w:rsidRPr="00000000" w:rsidDel="00000000">
              <w:rPr>
                <w:rtl w:val="0"/>
              </w:rPr>
              <w:t xml:space="preserve"> pielikuma 1. punktā un 30.</w:t>
            </w:r>
            <w:r w:rsidR="00000000" w:rsidRPr="00000000" w:rsidDel="00000000">
              <w:rPr>
                <w:vertAlign w:val="superscript"/>
                <w:rtl w:val="0"/>
              </w:rPr>
              <w:t xml:space="preserve">13 </w:t>
            </w:r>
            <w:r w:rsidR="00000000" w:rsidRPr="00000000" w:rsidDel="00000000">
              <w:rPr>
                <w:rtl w:val="0"/>
              </w:rPr>
              <w:t xml:space="preserve">punktā (proti, nevis direktīvas 72.panta, bet gan </w:t>
            </w:r>
            <w:r w:rsidR="00000000" w:rsidRPr="00000000" w:rsidDel="00000000">
              <w:rPr>
                <w:u w:val="single"/>
                <w:rtl w:val="0"/>
              </w:rPr>
              <w:t xml:space="preserve">75.panta</w:t>
            </w:r>
            <w:r w:rsidR="00000000" w:rsidRPr="00000000" w:rsidDel="00000000">
              <w:rPr>
                <w:rtl w:val="0"/>
              </w:rPr>
              <w:t xml:space="preserve"> 1.punkts un 2.punkta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5.4.apakšsadaļas 1.tabulā norādīto informāciju par Padomes 2013.gada 5.decembra direktīvas 2013/59/Euratom, ar ko nosaka drošības pamatstandartus aizsardzībai pret jonizējošā starojuma radītajiem draudiem un atceļ direktīvu 89/618/Euratom, direktīvu 90/641/Euratom, direktīvu 96/29/Euratom, direktīvu 97/43/Euratom un direktīvu 2003/122/Euratom (turpmāk - Direktīva 2013/59), prasību pārņemšanu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norādīt informāciju par Direktīvas 72.panta 1.punkta pārņemšanu (proti, pārņemts noteikumu 2.</w:t>
            </w:r>
            <w:r w:rsidR="00000000" w:rsidRPr="00000000" w:rsidDel="00000000">
              <w:rPr>
                <w:vertAlign w:val="superscript"/>
                <w:rtl w:val="0"/>
              </w:rPr>
              <w:t xml:space="preserve">2</w:t>
            </w:r>
            <w:r w:rsidR="00000000" w:rsidRPr="00000000" w:rsidDel="00000000">
              <w:rPr>
                <w:rtl w:val="0"/>
              </w:rPr>
              <w:t xml:space="preserve"> pielikuma (projekta 2.pielikums)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un papildināt informāciju par Direktīvas 72.panta 2.punkta prasību pārņemšanu projektā. Piemēram, bet ne tikai, Direktīvas 72.panta 2.punkta "a" apakšpunkts pirmšķietami pārņemts arī noteikumu IV.</w:t>
            </w:r>
            <w:r w:rsidR="00000000" w:rsidRPr="00000000" w:rsidDel="00000000">
              <w:rPr>
                <w:vertAlign w:val="superscript"/>
                <w:rtl w:val="0"/>
              </w:rPr>
              <w:t xml:space="preserve">4 </w:t>
            </w:r>
            <w:r w:rsidR="00000000" w:rsidRPr="00000000" w:rsidDel="00000000">
              <w:rPr>
                <w:rtl w:val="0"/>
              </w:rPr>
              <w:t xml:space="preserve">nodaļas 30.</w:t>
            </w:r>
            <w:r w:rsidR="00000000" w:rsidRPr="00000000" w:rsidDel="00000000">
              <w:rPr>
                <w:vertAlign w:val="superscript"/>
                <w:rtl w:val="0"/>
              </w:rPr>
              <w:t xml:space="preserve">13 </w:t>
            </w:r>
            <w:r w:rsidR="00000000" w:rsidRPr="00000000" w:rsidDel="00000000">
              <w:rPr>
                <w:rtl w:val="0"/>
              </w:rPr>
              <w:t xml:space="preserve">punktā (projekta 1.6.apakšpunkts).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radiācijas drošību un kodoldrošību" 9.panta 2.</w:t>
            </w:r>
            <w:r w:rsidR="00000000" w:rsidRPr="00000000" w:rsidDel="00000000">
              <w:rPr>
                <w:vertAlign w:val="superscript"/>
                <w:rtl w:val="0"/>
              </w:rPr>
              <w:t xml:space="preserve">3</w:t>
            </w:r>
            <w:r w:rsidR="00000000" w:rsidRPr="00000000" w:rsidDel="00000000">
              <w:rPr>
                <w:rtl w:val="0"/>
              </w:rPr>
              <w:t xml:space="preserve"> daļā Ministru kabinets ir pilnvarots noteikt tikai preču radioaktīvā piesārņojuma kontroles kārtību, savukārt no Būvniecības likuma 5.panta pirmās daļas 10.punkta izriet, ka Ministru kabinets ir pilnvarots noteikt kārtību, kādā izvirza prasības būvizstrādājuma atbilstībai, tikai attiecībā uz būvizstrādājumiem, uz kuriem nav attiecināmas Regulas Nr.305/2011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izvērtēt, vai projekta 1.8.apakšpunktā ietvertā Ministru kabineta 2014.gada 25.marta noteikumu Nr.156 "Būvizstrādājumu tirgus uzraudzības kārtība" (turpmāk – Noteikumi Nr.156) IV.</w:t>
            </w:r>
            <w:r w:rsidR="00000000" w:rsidRPr="00000000" w:rsidDel="00000000">
              <w:rPr>
                <w:vertAlign w:val="superscript"/>
                <w:rtl w:val="0"/>
              </w:rPr>
              <w:t xml:space="preserve">4</w:t>
            </w:r>
            <w:r w:rsidR="00000000" w:rsidRPr="00000000" w:rsidDel="00000000">
              <w:rPr>
                <w:rtl w:val="0"/>
              </w:rPr>
              <w:t xml:space="preserve"> nodaļa, kas noteic prasības attiecībā uz jonizējošo starojumu no noteiktiem būvizstrādājumu veidiem un būvizstrādājumu paraugu ņemšanu, atbilst likuma "Par radiācijas drošību un kodoldrošību" 9.panta 2.</w:t>
            </w:r>
            <w:r w:rsidR="00000000" w:rsidRPr="00000000" w:rsidDel="00000000">
              <w:rPr>
                <w:vertAlign w:val="superscript"/>
                <w:rtl w:val="0"/>
              </w:rPr>
              <w:t xml:space="preserve">3</w:t>
            </w:r>
            <w:r w:rsidR="00000000" w:rsidRPr="00000000" w:rsidDel="00000000">
              <w:rPr>
                <w:rtl w:val="0"/>
              </w:rPr>
              <w:t xml:space="preserve"> daļā un Būvniecības likuma 5.panta pirmās daļas 10.punktā noteiktajam Ministru kabineta pilnvarojumam, ņemot vērā, ka Ministru kabinets ir pilnvarots noteikt kārtību, kādā izvirza prasības būvizstrādājuma atbilstībai, tikai attiecībā uz būvizstrādājumiem, uz kuriem nav attiecināmas Regulas Nr.305/2011 prasības, nevis uz jebkuriem būvizstrādājumiem. Lūdzam attiecīgi precizēt projektu vai papildināt anotāciju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preču radioaktīvā piesārņojuma kontroles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"preces" ir plašāks termins, kas ietver ne tikai būvizstrādājumus, bet arī citus preču veidus, bet projektā ietverto regulējumu ir paredzēts attiecināt tikai uz būvizstrādājumiem, lūdzam projekta 1.2.apakšpunktā ietvertajā Noteikumu Nr.156 1.2.apakšpunktā konkrētajā gadījumā termina "preču" vietā lietot terminu "būvizstrādājumu". Pretējā gadījumā projekts būtu jāpapildina ar regulējumu, kas aptver arī citu preču (ne tikai būvizstrādājumu) radioaktīvā piesārņojuma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būvizstrādājumu radioaktīvā piesārņojuma kontroles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(turpmāk – centrs) veic būvizstrādājumu tirgus uzraudzību, pārbaudot būvizstrādājumu atbilstību normatīvajos aktos būvniecības jomā, radiācijas drošības jomā un tehniskajos noteikumos noteiktajām prasībām un ražotāja deklarētajām ekspluatācijas īpašībām.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radiācijas drošību un kodoldrošību" 9. panta 2.</w:t>
            </w:r>
            <w:r w:rsidR="00000000" w:rsidRPr="00000000" w:rsidDel="00000000">
              <w:rPr>
                <w:vertAlign w:val="superscript"/>
                <w:rtl w:val="0"/>
              </w:rPr>
              <w:t xml:space="preserve">2</w:t>
            </w:r>
            <w:r w:rsidR="00000000" w:rsidRPr="00000000" w:rsidDel="00000000">
              <w:rPr>
                <w:rtl w:val="0"/>
              </w:rPr>
              <w:t xml:space="preserve"> daļas 4. punktu, ja ir pamatotas aizdomas par preces neatbilstību radiācijas drošības prasībām vai iespējamiem draudiem cilvēku veselībai precē esošā radioaktīvā piesārņojuma dēļ, tad sadarbībā ar Valsts vides dienesta Radiācijas drošības centru (turpmāk – Radiācijas drošības centrs) un pamatojoties uz Radiācijas drošības centra atzinumu par preces drošumu, Patērētāju tiesību aizsardzības centrs veic būvizstrādājumu uzraudzību atbilstoši normatīvajiem aktiem par būvizstrādājumu tirgus uzraudzības kārtību un preču drošuma uzraudzību un kontroli atbilstoši normatīvajiem aktiem par preču un pakalpojumu drošumu attiecībā uz tā kompetencē esošajām precēm. Saskaņā ar minētā panta 2.</w:t>
            </w:r>
            <w:r w:rsidR="00000000" w:rsidRPr="00000000" w:rsidDel="00000000">
              <w:rPr>
                <w:vertAlign w:val="superscript"/>
                <w:rtl w:val="0"/>
              </w:rPr>
              <w:t xml:space="preserve">3</w:t>
            </w:r>
            <w:r w:rsidR="00000000" w:rsidRPr="00000000" w:rsidDel="00000000">
              <w:rPr>
                <w:rtl w:val="0"/>
              </w:rPr>
              <w:t xml:space="preserve"> daļu Ministru kabinets nosaka preču radioaktīvā piesārņojuma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minēt anotācijā, kādu normatīvo aktu radiācijas drošības jomā noteiktajām prasībām Patērētāju tiesību aizsardzības centrs pārbauda būvizstrādājumu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(turpmāk – centrs) veic būvizstrādājumu tirgus uzraudzību, pārbaudot būvizstrādājumu atbilstību normatīvajos aktos būvniecības jomā, radiācijas drošības jomā un tehniskajos noteikumos noteiktajām prasībām un ražotāja deklarētajām ekspluatācijas īpašībām.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 būvmateriāliem – pārbaudot šo noteikumu </w:t>
            </w:r>
            <w:r w:rsidR="00000000" w:rsidRPr="00000000" w:rsidDel="00000000">
              <w:rPr>
                <w:rtl w:val="0"/>
              </w:rPr>
              <w:t xml:space="preserve">IV</w:t>
            </w:r>
            <w:r w:rsidR="00000000" w:rsidRPr="00000000" w:rsidDel="00000000">
              <w:rPr>
                <w:vertAlign w:val="superscript"/>
                <w:rtl w:val="0"/>
              </w:rPr>
              <w:t xml:space="preserve">4</w:t>
            </w:r>
            <w:r w:rsidR="00000000" w:rsidRPr="00000000" w:rsidDel="00000000">
              <w:rPr>
                <w:rtl w:val="0"/>
              </w:rPr>
              <w:t xml:space="preserve">  nodaļā minēto prasību ievērošanu saskaņā ar šajos noteikumos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Nr.156 šobrīd spēkā esošajā redakcijā tiek lietots tikai termins "būvizstrādājumi". Savukārt projektā tiek lietots termins "būvmateriāli".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Nr.156 tvērumā būtu izšķirama atšķirība starp terminiem "būvizstrādājumi" un "būvmateriāli", aicinām papildināt projekta sākotnējās ietekmes (ex-ante) novērtējuma ziņojumu (anotāciju) (turpmāk – anotācija) ar pamatojumu divu dažādu terminu "būvizstrādājumi" un "būvmateriāli" lietošanai projektā vai saskaņot projektā lietoto terminoloģiju ar noteikumos Nr.156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vārdu "būvmateriāli" un tā locījumus aizstājot ar vārdu "būvizstrādājumi" un tā locījumiem.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 būvizstrādājumiem – pārbaudot šo noteikumu </w:t>
            </w:r>
            <w:r w:rsidR="00000000" w:rsidRPr="00000000" w:rsidDel="00000000">
              <w:rPr>
                <w:rtl w:val="0"/>
              </w:rPr>
              <w:t xml:space="preserve">IV</w:t>
            </w:r>
            <w:r w:rsidR="00000000" w:rsidRPr="00000000" w:rsidDel="00000000">
              <w:rPr>
                <w:vertAlign w:val="superscript"/>
                <w:rtl w:val="0"/>
              </w:rPr>
              <w:t xml:space="preserve">4</w:t>
            </w:r>
            <w:r w:rsidR="00000000" w:rsidRPr="00000000" w:rsidDel="00000000">
              <w:rPr>
                <w:rtl w:val="0"/>
              </w:rPr>
              <w:t xml:space="preserve"> nodaļā minēto prasību ievērošanu saskaņā ar šajos noteikumos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Centrs sadarbībā ar Valsts vides dienesta Radiācijas drošības centru saskaņā ar šo noteikumu </w:t>
            </w:r>
            <w:r w:rsidR="00000000" w:rsidRPr="00000000" w:rsidDel="00000000">
              <w:rPr>
                <w:rtl w:val="0"/>
              </w:rPr>
              <w:t xml:space="preserve">IV</w:t>
            </w:r>
            <w:r w:rsidR="00000000" w:rsidRPr="00000000" w:rsidDel="00000000">
              <w:rPr>
                <w:vertAlign w:val="superscript"/>
                <w:rtl w:val="0"/>
              </w:rPr>
              <w:t xml:space="preserve">4</w:t>
            </w:r>
            <w:r w:rsidR="00000000" w:rsidRPr="00000000" w:rsidDel="00000000">
              <w:rPr>
                <w:rtl w:val="0"/>
              </w:rPr>
              <w:t xml:space="preserve"> nodaļā noteikto kārtību veic būvmateriālu kontroli attiecībā uz radiācijas drošības prasībām,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radiācijas drošību un kodoldrošību" 9.panta 2.</w:t>
            </w:r>
            <w:r w:rsidR="00000000" w:rsidRPr="00000000" w:rsidDel="00000000">
              <w:rPr>
                <w:vertAlign w:val="superscript"/>
                <w:rtl w:val="0"/>
              </w:rPr>
              <w:t xml:space="preserve">3</w:t>
            </w:r>
            <w:r w:rsidR="00000000" w:rsidRPr="00000000" w:rsidDel="00000000">
              <w:rPr>
                <w:rtl w:val="0"/>
              </w:rPr>
              <w:t xml:space="preserve"> daļu Ministru kabinets nosaka preču radioaktīvā piesārņojuma kontroles kārtību. Savukārt projekta 1.4.apakšpunktā ietvertajā 5.</w:t>
            </w:r>
            <w:r w:rsidR="00000000" w:rsidRPr="00000000" w:rsidDel="00000000">
              <w:rPr>
                <w:vertAlign w:val="superscript"/>
                <w:rtl w:val="0"/>
              </w:rPr>
              <w:t xml:space="preserve">1</w:t>
            </w:r>
            <w:r w:rsidR="00000000" w:rsidRPr="00000000" w:rsidDel="00000000">
              <w:rPr>
                <w:rtl w:val="0"/>
              </w:rPr>
              <w:t xml:space="preserve"> punktā un turpmākajos projekta punktos ir norādīts uz būvmateriālu kontroli attiecībā uz radiācijas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noteikumos lietotajiem terminiem ir jāatbilst terminiem tajā likumā, uz kura pamata šie noteikumi izdoti, kā arī citos attiecīgās nozares likumos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projekta tekstu attiecībā uz būvmateriālu kontroli precizēt atbilstoši likuma "Par radiācijas drošību un kodoldrošību" 9.panta 2.</w:t>
            </w:r>
            <w:r w:rsidR="00000000" w:rsidRPr="00000000" w:rsidDel="00000000">
              <w:rPr>
                <w:vertAlign w:val="superscript"/>
                <w:rtl w:val="0"/>
              </w:rPr>
              <w:t xml:space="preserve">3</w:t>
            </w:r>
            <w:r w:rsidR="00000000" w:rsidRPr="00000000" w:rsidDel="00000000">
              <w:rPr>
                <w:rtl w:val="0"/>
              </w:rPr>
              <w:t xml:space="preserve"> daļā lietotajai terminoloģijai. Vienlaikus aicinām precizēt terminoloģiju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Centrs sadarbībā ar Valsts vides dienesta Radiācijas drošības centru saskaņā ar šo noteikumu </w:t>
            </w:r>
            <w:r w:rsidR="00000000" w:rsidRPr="00000000" w:rsidDel="00000000">
              <w:rPr>
                <w:rtl w:val="0"/>
              </w:rPr>
              <w:t xml:space="preserve">IV</w:t>
            </w:r>
            <w:r w:rsidR="00000000" w:rsidRPr="00000000" w:rsidDel="00000000">
              <w:rPr>
                <w:vertAlign w:val="superscript"/>
                <w:rtl w:val="0"/>
              </w:rPr>
              <w:t xml:space="preserve">4</w:t>
            </w:r>
            <w:r w:rsidR="00000000" w:rsidRPr="00000000" w:rsidDel="00000000">
              <w:rPr>
                <w:rtl w:val="0"/>
              </w:rPr>
              <w:t xml:space="preserve"> nodaļā noteikto kārtību veic būvizstrādājumu radioaktīvā piesārņojuma kontroli,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saņemta informācija no citu valstu iestādēm attiecībā uz šajās valstīs konstatētajiem gadījumiem, kad būvizstrādājumos radioaktivitātes līmenis neatbilst normatīvo aktu prasībām vai var radīt apdraudējumu cilvēka veselībai, vai arī ir aizdomas par iespējamu preces neatbilstību radiācijas drošības prasībām vai iespējamo apdraudējumu cilvēka veselībai precēs esošā radioaktīvā piesārņojuma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1.5.apakšpunktā ietvertajā Noteikumu Nr. 156 5.</w:t>
            </w:r>
            <w:r w:rsidR="00000000" w:rsidRPr="00000000" w:rsidDel="00000000">
              <w:rPr>
                <w:vertAlign w:val="superscript"/>
                <w:rtl w:val="0"/>
              </w:rPr>
              <w:t xml:space="preserve">1</w:t>
            </w:r>
            <w:r w:rsidR="00000000" w:rsidRPr="00000000" w:rsidDel="00000000">
              <w:rPr>
                <w:rtl w:val="0"/>
              </w:rPr>
              <w:t xml:space="preserve">3.punktā lietoto terminoloģiju, aizstājot terminu “prece” ar terminu “būvizstrādājumi”.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saņemta informācija no citu valstu iestādēm attiecībā uz šajās valstīs konstatētajiem gadījumiem, kad būvizstrādājumos radioaktivitātes līmenis neatbilst normatīvo aktu prasībām vai var radīt apdraudējumu cilvēka veselībai, vai arī ir aizdomas par iespējamu būvizstrādājuma neatbilstību radiācijas drošības prasībām vai iespējamo apdraudējumu cilvēka veselībai būvizstrādājumos esošā radioaktīvā piesārņojuma rezultātā.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4</w:t>
            </w:r>
            <w:r w:rsidR="00000000" w:rsidRPr="00000000" w:rsidDel="00000000">
              <w:rPr>
                <w:rtl w:val="0"/>
              </w:rPr>
              <w:t xml:space="preserve">. Prasības attiecībā uz jonizējošo starojumu no noteiktiem būvmateriālu veidiem un būvizstrādājumu paraugu 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2002.gada 9.aprīļa noteikumu Nr.149 "Noteikumi par aizsardzību pret jonizējošo starojumu" 8.4.apakšnodaļā ir noteiktas prasības būvmateriāliem un būvizstrādājumiem noteikto īpatnējās radioaktivitātes limitu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projektu kontekstā ar minētajos noteikumos noteiktajām prasībām, to precizēt vai papildināt anotāciju ar skaidrojumu, kā projektā noteiktās prasības atšķiras no Ministru kabineta 2002.gada 9.aprīļa noteikumu Nr.149 "Noteikumi par aizsardzību pret jonizējošo starojumu" attiecībā uz būvmateriāliem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4</w:t>
            </w:r>
            <w:r w:rsidR="00000000" w:rsidRPr="00000000" w:rsidDel="00000000">
              <w:rPr>
                <w:rtl w:val="0"/>
              </w:rPr>
              <w:t xml:space="preserve">. Prasības attiecībā uz jonizējošo starojumu no noteiktiem būvizstrādājumu veidiem un būvizstrādājumu paraugu ņemšana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12</w:t>
            </w:r>
            <w:r w:rsidR="00000000" w:rsidRPr="00000000" w:rsidDel="00000000">
              <w:rPr>
                <w:rtl w:val="0"/>
              </w:rPr>
              <w:t xml:space="preserve"> Importētāja, ražotāja pilnvarotā pārstāvja un izplatītāja pienākums ir piedāvāt Latvijas tirgū tādus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pielikumā minētos būvmateriālus, kuru radītais gamma starojums nepārsniedz līmeni, kas noteikts šo noteikumu </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1.6.apakšpunktā ietvertajā 30.</w:t>
            </w:r>
            <w:r w:rsidR="00000000" w:rsidRPr="00000000" w:rsidDel="00000000">
              <w:rPr>
                <w:vertAlign w:val="superscript"/>
                <w:rtl w:val="0"/>
              </w:rPr>
              <w:t xml:space="preserve">12</w:t>
            </w:r>
            <w:r w:rsidR="00000000" w:rsidRPr="00000000" w:rsidDel="00000000">
              <w:rPr>
                <w:rtl w:val="0"/>
              </w:rPr>
              <w:t xml:space="preserve"> - 30.</w:t>
            </w:r>
            <w:r w:rsidR="00000000" w:rsidRPr="00000000" w:rsidDel="00000000">
              <w:rPr>
                <w:vertAlign w:val="superscript"/>
                <w:rtl w:val="0"/>
              </w:rPr>
              <w:t xml:space="preserve">14</w:t>
            </w:r>
            <w:r w:rsidR="00000000" w:rsidRPr="00000000" w:rsidDel="00000000">
              <w:rPr>
                <w:rtl w:val="0"/>
              </w:rPr>
              <w:t xml:space="preserve"> punktā ir norādīts uz importētāja, ražotāja pilnvarotā pārstāvja un izplatītāja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(pēc nepieciešamības papildinot projektu), vai 30.</w:t>
            </w:r>
            <w:r w:rsidR="00000000" w:rsidRPr="00000000" w:rsidDel="00000000">
              <w:rPr>
                <w:vertAlign w:val="superscript"/>
                <w:rtl w:val="0"/>
              </w:rPr>
              <w:t xml:space="preserve">12</w:t>
            </w:r>
            <w:r w:rsidR="00000000" w:rsidRPr="00000000" w:rsidDel="00000000">
              <w:rPr>
                <w:rtl w:val="0"/>
              </w:rPr>
              <w:t xml:space="preserve"> - 30.</w:t>
            </w:r>
            <w:r w:rsidR="00000000" w:rsidRPr="00000000" w:rsidDel="00000000">
              <w:rPr>
                <w:vertAlign w:val="superscript"/>
                <w:rtl w:val="0"/>
              </w:rPr>
              <w:t xml:space="preserve">14 </w:t>
            </w:r>
            <w:r w:rsidR="00000000" w:rsidRPr="00000000" w:rsidDel="00000000">
              <w:rPr>
                <w:rtl w:val="0"/>
              </w:rPr>
              <w:t xml:space="preserve">punktā noteiktie pienākumi nebūtu attiecināmi arī tieši uz ražotāju.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12</w:t>
            </w:r>
            <w:r w:rsidR="00000000" w:rsidRPr="00000000" w:rsidDel="00000000">
              <w:rPr>
                <w:rtl w:val="0"/>
              </w:rPr>
              <w:t xml:space="preserve"> Ražotāja, importētāja, ražotāja pilnvarotā pārstāvja un izplatītāja pienākums ir piedāvāt Latvijas tirgū tādus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pielikumā minētos būvizstrādājumus, kuru radītais gamma starojums nepārsniedz līmeni, kas noteikts šo noteikumu </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12</w:t>
            </w:r>
            <w:r w:rsidR="00000000" w:rsidRPr="00000000" w:rsidDel="00000000">
              <w:rPr>
                <w:rtl w:val="0"/>
              </w:rPr>
              <w:t xml:space="preserve"> Projektētājs, paredzot būvprojektā atkārtoti izmantojamos būvizstrādājumus, nosaka šo būvizstrādājumu raksturlielumus un atbilstības novērtēšanas kārtību šo raksturlielumu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Būvniecības likuma 1. panta 17. punktu, lūdzam aizstāt noteikumu projekta 1. punktā ietvertā  30.</w:t>
            </w:r>
            <w:r w:rsidR="00000000" w:rsidRPr="00000000" w:rsidDel="00000000">
              <w:rPr>
                <w:vertAlign w:val="superscript"/>
                <w:rtl w:val="0"/>
              </w:rPr>
              <w:t xml:space="preserve">12</w:t>
            </w:r>
            <w:r w:rsidR="00000000" w:rsidRPr="00000000" w:rsidDel="00000000">
              <w:rPr>
                <w:rtl w:val="0"/>
              </w:rPr>
              <w:t xml:space="preserve"> punktā terminu "projektētājs" ar terminu "būvprojekta izstrādātājs".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12</w:t>
            </w:r>
            <w:r w:rsidR="00000000" w:rsidRPr="00000000" w:rsidDel="00000000">
              <w:rPr>
                <w:rtl w:val="0"/>
              </w:rPr>
              <w:t xml:space="preserve"> Būvprojekta izstrādātājs, paredzot būvprojektā atkārtoti izmantojamos būvizstrādājumus, nosaka šo būvizstrādājumu raksturlielumus un atbilstības novērtēšanas kārtību šo raksturlielumu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18</w:t>
            </w:r>
            <w:r w:rsidR="00000000" w:rsidRPr="00000000" w:rsidDel="00000000">
              <w:rPr>
                <w:rtl w:val="0"/>
              </w:rPr>
              <w:t xml:space="preserve"> Būvprojekta izstrādātājs, paredzot būvprojektā atkārtoti izmantojamos būvizstrādājumus, nosaka šo būvizstrādājumu raksturlielumus un atbilstības novērtēšanas kārtību šo raksturlielumu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13</w:t>
            </w:r>
            <w:r w:rsidR="00000000" w:rsidRPr="00000000" w:rsidDel="00000000">
              <w:rPr>
                <w:rtl w:val="0"/>
              </w:rPr>
              <w:t xml:space="preserve"> Būvdarbu veicējs lemj par būvobjektā iegūto materiālu tālāku izmantošanu būvdarbos; pie pozitīva lēmuma būvdarbu veicējs atkārtoti izmantojamo būvizstrādājumu partijai sagatavo un pievieno atbilstības deklarāciju par šo būvizstrādājumu atbilstību projektētāja noteiktajiem raksturlielumiem un veic atzīmi būvdarbu žurnālā, ja būvdarbu veicējs būvobjekta būvniecībā lieto minētos atkārtoti izmantojamos būvizstrādājumus.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30.</w:t>
            </w:r>
            <w:r w:rsidR="00000000" w:rsidRPr="00000000" w:rsidDel="00000000">
              <w:rPr>
                <w:vertAlign w:val="superscript"/>
                <w:rtl w:val="0"/>
              </w:rPr>
              <w:t xml:space="preserve">12</w:t>
            </w:r>
            <w:r w:rsidR="00000000" w:rsidRPr="00000000" w:rsidDel="00000000">
              <w:rPr>
                <w:rtl w:val="0"/>
              </w:rPr>
              <w:t xml:space="preserve"> punkts nosaka, ka projektētājs, paredzot būvprojektā atkārtoti izmantojamos būvizstrādājumus, nosaka šo būvizstrādājumu raksturlielumus un atbilstības novērtēšanas kārtību šo raksturlielumu noteikšanai. Attiecīgi izriet, ka atkārtoti izmantojamu būvizstrādājumu izmantošanu paredz projektētājs, un iepirkuma gadījumā, ja tas ir noteikts projektā un iepirkuma dokumentācijā, tā kļūtu par obligātu prasību.  Savukārt 30.</w:t>
            </w:r>
            <w:r w:rsidR="00000000" w:rsidRPr="00000000" w:rsidDel="00000000">
              <w:rPr>
                <w:vertAlign w:val="superscript"/>
                <w:rtl w:val="0"/>
              </w:rPr>
              <w:t xml:space="preserve">13</w:t>
            </w:r>
            <w:r w:rsidR="00000000" w:rsidRPr="00000000" w:rsidDel="00000000">
              <w:rPr>
                <w:rtl w:val="0"/>
              </w:rPr>
              <w:t xml:space="preserve"> punkta redakcija neparedz atkārtoti izmantojamu būvizstrādājumu obligātumu, bet vispārīgu būvdarbu veicēja tiesību pieņemt lēmumu par būvobjektā iegūto materiālu tālāku izmantošanu būvdarbos.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Tiesiskās skaidrības novēršanai lūdzam papildināt anotāciju ar informāciju, ka 30.</w:t>
            </w:r>
            <w:r w:rsidR="00000000" w:rsidRPr="00000000" w:rsidDel="00000000">
              <w:rPr>
                <w:vertAlign w:val="superscript"/>
                <w:rtl w:val="0"/>
              </w:rPr>
              <w:t xml:space="preserve">13</w:t>
            </w:r>
            <w:r w:rsidR="00000000" w:rsidRPr="00000000" w:rsidDel="00000000">
              <w:rPr>
                <w:rtl w:val="0"/>
              </w:rPr>
              <w:t xml:space="preserve"> punkts nav attiecināms uz būvprojektā atkārtotajai izmantošanai paredzētajiem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pēc būtības, 30.</w:t>
            </w:r>
            <w:r w:rsidR="00000000" w:rsidRPr="00000000" w:rsidDel="00000000">
              <w:rPr>
                <w:vertAlign w:val="superscript"/>
                <w:rtl w:val="0"/>
              </w:rPr>
              <w:t xml:space="preserve">19</w:t>
            </w:r>
            <w:r w:rsidR="00000000" w:rsidRPr="00000000" w:rsidDel="00000000">
              <w:rPr>
                <w:rtl w:val="0"/>
              </w:rPr>
              <w:t xml:space="preserve"> punktā nosakot, ka būvdarbu veicējam </w:t>
            </w:r>
            <w:r w:rsidR="00000000" w:rsidRPr="00000000" w:rsidDel="00000000">
              <w:rPr>
                <w:u w:val="single"/>
                <w:rtl w:val="0"/>
              </w:rPr>
              <w:t xml:space="preserve">ir tiesības lemt</w:t>
            </w:r>
            <w:r w:rsidR="00000000" w:rsidRPr="00000000" w:rsidDel="00000000">
              <w:rPr>
                <w:i w:val="1"/>
                <w:rtl w:val="0"/>
              </w:rPr>
              <w:t xml:space="preserve"> </w:t>
            </w:r>
            <w:r w:rsidR="00000000" w:rsidRPr="00000000" w:rsidDel="00000000">
              <w:rPr>
                <w:rtl w:val="0"/>
              </w:rPr>
              <w:t xml:space="preserve">par būvobjektā iegūto materiālu tālāku izmantošanu būvdarbos.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19</w:t>
            </w:r>
            <w:r w:rsidR="00000000" w:rsidRPr="00000000" w:rsidDel="00000000">
              <w:rPr>
                <w:rtl w:val="0"/>
              </w:rPr>
              <w:t xml:space="preserve"> Būvdarbu veicējam ir tiesības lemt par būvobjektā iegūto materiālu tālāku izmantošanu būvdarbos. Būvdarbu veicējs atkārtoti izmantojamo būvizstrādājumu partijai sagatavo un pievieno atbilstības deklarāciju par šo būvizstrādājumu atbilstību būvprojekta izstrādātāja noteiktajiem raksturlielumiem un veic atzīmi būvdarbu žurnālā, ja būvdarbu veicējs būvobjekta būvniecībā lieto minētos atkārtoti izmantojamos būvizstrādājumus.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 Pēc laboratorisko mērījumu rezultātu saņemšanas no centra un situācijas izvērtēšanas Valsts vides dienesta Radiācijas drošības centrs sagatavo atzinumu par būvmateriālu atbilstību radiācijas drošības prasībām un iesniedz centram. Atzinumā par būvmateriālu atbilstību radiācijas drošības prasībām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radiācijas drošību un kodoldrošību" 9.panta 2.</w:t>
            </w:r>
            <w:r w:rsidR="00000000" w:rsidRPr="00000000" w:rsidDel="00000000">
              <w:rPr>
                <w:vertAlign w:val="superscript"/>
                <w:rtl w:val="0"/>
              </w:rPr>
              <w:t xml:space="preserve">2</w:t>
            </w:r>
            <w:r w:rsidR="00000000" w:rsidRPr="00000000" w:rsidDel="00000000">
              <w:rPr>
                <w:rtl w:val="0"/>
              </w:rPr>
              <w:t xml:space="preserve"> daļas 4.punkta izriet, ka, ja ir pamatotas aizdomas par preces neatbilstību radiācijas drošības prasībām vai iespējamiem draudiem cilvēku veselībai precē esošā radioaktīvā piesārņojuma dēļ, tad sadarbībā ar Radiācijas drošības centru un pamatojoties uz Radiācijas drošības centra atzinumu par preces drošumu, Patērētāju tiesību aizsardzības centrs veic būvizstrādājumu uzraudzību atbilstoši normatīvajiem aktiem par būvizstrādājumu tirgus uzraudzības kārtību un preču drošuma uzraudzību un kontroli atbilstoši normatīvajiem aktiem par preču un pakalpojumu drošumu attiecībā uz tā kompetencē esošajām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noteikumos lietotajiem terminiem ir jāatbilst terminiem tajā likumā, uz kura pamata šie noteikumi izdoti, kā arī citos attiecīgās nozares likumos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precizēt projekta 1.6.apakšpunktā ietverto 30.</w:t>
            </w:r>
            <w:r w:rsidR="00000000" w:rsidRPr="00000000" w:rsidDel="00000000">
              <w:rPr>
                <w:vertAlign w:val="superscript"/>
                <w:rtl w:val="0"/>
              </w:rPr>
              <w:t xml:space="preserve">16</w:t>
            </w:r>
            <w:r w:rsidR="00000000" w:rsidRPr="00000000" w:rsidDel="00000000">
              <w:rPr>
                <w:rtl w:val="0"/>
              </w:rPr>
              <w:t xml:space="preserve"> punktu atbilstoši likuma "Par radiācijas drošību un kodoldrošību" 9.panta 2.</w:t>
            </w:r>
            <w:r w:rsidR="00000000" w:rsidRPr="00000000" w:rsidDel="00000000">
              <w:rPr>
                <w:vertAlign w:val="superscript"/>
                <w:rtl w:val="0"/>
              </w:rPr>
              <w:t xml:space="preserve">2</w:t>
            </w:r>
            <w:r w:rsidR="00000000" w:rsidRPr="00000000" w:rsidDel="00000000">
              <w:rPr>
                <w:rtl w:val="0"/>
              </w:rPr>
              <w:t xml:space="preserve"> daļas 4.punktā lietotajai terminoloģijai, proti, terminu “Atzinums par būvmateriālu atbilstību radiācijas drošības prasībām” aizstājot ar terminu “Atzinums par būvmateriālu drošumu”.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 Pēc laboratorisko mērījumu rezultātu saņemšanas no centra un situācijas izvērtēšanas Valsts vides dienesta Radiācijas drošības centrs sagatavo atzinumu par būvizstrādājumu drošumu un iesniedz centram. Atzinumā par būvizstrādājumu drošumu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17</w:t>
            </w:r>
            <w:r w:rsidR="00000000" w:rsidRPr="00000000" w:rsidDel="00000000">
              <w:rPr>
                <w:rtl w:val="0"/>
              </w:rPr>
              <w:t xml:space="preserve"> Centrs turpina preču kontroles procesu, balstoties uz Valsts vides dienesta Radiācijas drošības centru atzinumu, un centrs pieņem lēmumu par preces atstāšanu tirgū, ja pirms tam Centrs bija pieņēmis lēmumu par preču tirdzniecības apturēšanu, vai izņemšanu no tirgus.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dēļ aicinām minēt anotācijā, saskaņā ar kādu normatīvo regulējumu tiks pieņemti lēmumi attiecībā uz būvmateriālu atstāšanu tirgū vai izņemšanu no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17</w:t>
            </w:r>
            <w:r w:rsidR="00000000" w:rsidRPr="00000000" w:rsidDel="00000000">
              <w:rPr>
                <w:rtl w:val="0"/>
              </w:rPr>
              <w:t xml:space="preserve"> Centrs turpina būvizstrādājumu kontroles procesu, balstoties uz Valsts vides dienesta Radiācijas drošības centra atzinumu, un centrs pieņem lēmumu par būvizstrādājumu atstāšanu tirgū, ja pirms tam centrs bija pieņēmis lēmumu par būvizstrādājumu tirdzniecības apturēšanu, vai izņemšanu no tirgus.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17</w:t>
            </w:r>
            <w:r w:rsidR="00000000" w:rsidRPr="00000000" w:rsidDel="00000000">
              <w:rPr>
                <w:rtl w:val="0"/>
              </w:rPr>
              <w:t xml:space="preserve"> Centrs turpina preču kontroles procesu, balstoties uz Valsts vides dienesta Radiācijas drošības centru atzinumu, un centrs pieņem lēmumu par preces atstāšanu tirgū, ja pirms tam Centrs bija pieņēmis lēmumu par preču tirdzniecības apturēšanu, vai izņemšanu no tirgus.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1.6.apakšpunktā ietvertajā 30.</w:t>
            </w:r>
            <w:r w:rsidR="00000000" w:rsidRPr="00000000" w:rsidDel="00000000">
              <w:rPr>
                <w:vertAlign w:val="superscript"/>
                <w:rtl w:val="0"/>
              </w:rPr>
              <w:t xml:space="preserve">17</w:t>
            </w:r>
            <w:r w:rsidR="00000000" w:rsidRPr="00000000" w:rsidDel="00000000">
              <w:rPr>
                <w:rtl w:val="0"/>
              </w:rPr>
              <w:t xml:space="preserve"> punktā atšķirībā no iepriekšējos projekta punktos lietotā termina “būvmateriāli” ir lietots termins “prece”.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precizēt 30.</w:t>
            </w:r>
            <w:r w:rsidR="00000000" w:rsidRPr="00000000" w:rsidDel="00000000">
              <w:rPr>
                <w:vertAlign w:val="superscript"/>
                <w:rtl w:val="0"/>
              </w:rPr>
              <w:t xml:space="preserve">17</w:t>
            </w:r>
            <w:r w:rsidR="00000000" w:rsidRPr="00000000" w:rsidDel="00000000">
              <w:rPr>
                <w:rtl w:val="0"/>
              </w:rPr>
              <w:t xml:space="preserve"> punktā lietoto terminoloģiju, aizstājot terminu “prece” ar terminu “būvmateriāli”.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17</w:t>
            </w:r>
            <w:r w:rsidR="00000000" w:rsidRPr="00000000" w:rsidDel="00000000">
              <w:rPr>
                <w:rtl w:val="0"/>
              </w:rPr>
              <w:t xml:space="preserve"> Centrs turpina būvizstrādājumu kontroles procesu, balstoties uz Valsts vides dienesta Radiācijas drošības centra atzinumu, un centrs pieņem lēmumu par būvizstrādājumu atstāšanu tirgū, ja pirms tam centrs bija pieņēmis lēmumu par būvizstrādājumu tirdzniecības apturēšanu, vai izņemšanu no tirgus.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25</w:t>
            </w:r>
            <w:r w:rsidR="00000000" w:rsidRPr="00000000" w:rsidDel="00000000">
              <w:rPr>
                <w:rtl w:val="0"/>
              </w:rPr>
              <w:t xml:space="preserve"> Papildus šajā nodaļā noteiktajiem nosacījumiem, atkārtoti izmantojamos būvizstrādājumus minētajiem mērķiem atļauts lietot tad, ja tie nesatur bīstamas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ietvertā 30.</w:t>
            </w:r>
            <w:r w:rsidR="00000000" w:rsidRPr="00000000" w:rsidDel="00000000">
              <w:rPr>
                <w:vertAlign w:val="superscript"/>
                <w:rtl w:val="0"/>
              </w:rPr>
              <w:t xml:space="preserve">25</w:t>
            </w:r>
            <w:r w:rsidR="00000000" w:rsidRPr="00000000" w:rsidDel="00000000">
              <w:rPr>
                <w:rtl w:val="0"/>
              </w:rPr>
              <w:t xml:space="preserve"> punkta kontekstā ir neskaidrs jautājums par tēraudkausēšanas izdedžiem, jo noteikumu projekta anotācijā saistībā ar šo punktu kā bīstamā viela ir minēta azbests. Proti, šobrīd normatīvais regulējums Latvijā attiecībā uz tēraudkausēšanas izdedžiem ir nepilnīgs un nav saprotams, kā vērtēt šos izdedžus un kādiem normatīviem tiem ir jāatbilst, lai tos varētu uzskatīt par drošiem. Šādi izdedži satur dažādus metālus (arsēns, hroms, kadmijs, dzīvsudrabs, svins, varš, cinks, niķelis) un to savienojumus, no kuriem daļa saskaņā ar Eiropas Parlamenta un Padomes 2006. gada 18. decembra Regulu Nr.1907/2006,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XVII pielikumā un kas, pārsniedzot noteiktu daudzumu, uzskatāma par kaitīgiem. Citās valstīs (piemēram, Vācijā) ir noteiktas robežvērtības, ko nedrīkst pārsniegt, bet Latvijā vienīgie ir Ministru kabineta 2005. gada 25. oktobra noteikumi Nr. 804 “Noteikumi par augsnes un grunts kvalitātes normatīviem”, kas nosaka robežvērtības augsnei un gruntij, bet tēraudkausēšanas izdedži nav ne augsne, ne grunts. Ministru kabineta 2005. gada 25. oktobra noteikumos Nr. 804 “Noteikumi par augsnes un grunts kvalitātes normatīviem” dotās robežvērtības ir domātas augsnei, kas atrodas blakus potenciāli piesārņojošam avotam, piemēram, tēraudkausēšanas izdedžiem, bet nav skaidrs, kā noteikt, vai izdedži piesārņo grunti pieļaujamajās normās vai pārsniedz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pēc būtības ņemts vērā, papildinot anotācijā ietverto skaidrojumu ar materiāliem, kam noteikto elementu robežvērtības ir pārsniegtas. Tajā pašā laikā norādām, ka REACH regulas kontekstā ir svarīgs ne tikai vērtējamais elements, bet arī materiāls kurā tas atrodas. Tēraudkausēšanas izdedži REACH regulā pašlaik nav ietverti, tamdēļ no REACH regulas izrietošās prasības tiem nav saistošas.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tēraudkausēšanas izdedžu pielietojumu ceļu būvniecībā skaidrojam, ka saskaņā ar Būvniecības likuma 10.panta pirmo daļu būvizstrādājumus atļauts piedāvāt Latvijas tirgū, kā arī stacionāri iebūvēt būvēs, ja tie ir derīgi paredzētajam izmantojumam, nodrošina būvei izvirzīto būtisko prasību izpildi un atbilst būvniecību regulējošu normatīvo aktu prasībām. Uz tēraudkausēšanas izdedžiem šajā gadījumā ir attiecināms saskaņotais standarts EN 13242:2002+A1:2007 “Minerālmateriāli nesaistītajiem un hidrauliski saistītajiem maisījumiem būvniecībai un ceļu konstrukcijām”.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materiālam, kas atbilst esošajam laikam pieņemtai kvalitātei un nosacījumiem attiecībā uz tā drošu izmantošanu, pēc tā iestrādes būvobjektā nav saistoši vēlākā laikā pieņemti kvalitātes un drošas lietošanas nosacījumi, proti, kontrolējošajām iestādēm nav tiesību sodīt būvdarbu veicēju par būvobjektā lietotiem materiāliem, kas būvniecības laikā pieņemtajām normām atbilda, bet vēlāk ir tikuši atzīti par veselībai un videi kaitīgiem kā, piemēram, anotācijā minētie azbestu saturošie materiāli. Tajā pašā laikā šādu, iespējams, ar noteiktiem elementiem pilnu materiālu, kam šo elementu vērtības ir tuvu kritiskajām pieļaujamajām elementu robežvērtībām, kas noteiktas citu valstu būvniecības standartos (priekšlikumā pieminētā Vācija), tad labās prakses ietvaros tos vēlams novērtēt arī no ilgtspējas puses - ja materiālam tā potenciālajos lietošanas apstākļos ir vidējs vai augsts risks izskalošanās dēļ apkārtējā vidē novadīt nevēlamos elementus, no šāda materiāla lietošanas būtu vēlams atteikties.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 Papildus šajā nodaļā noteiktajiem nosacījumiem, atkārtoti izmantojamos būvizstrādājumus minētajiem mērķiem atļauts lietot tad, ja tie nesatur bīstamas (kancerogēnas vai mutagēnas) vielas.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22</w:t>
            </w:r>
            <w:r w:rsidR="00000000" w:rsidRPr="00000000" w:rsidDel="00000000">
              <w:rPr>
                <w:rtl w:val="0"/>
              </w:rPr>
              <w:t xml:space="preserve"> Būves nojaukšanā vai citos būvdarbos iegūtus ķieģeļus var izmantot atkārtoti bez testēšanas būvju nenesošajās konstrukcijās.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1.9. apakšpunktā ietvertais 30.</w:t>
            </w:r>
            <w:r w:rsidR="00000000" w:rsidRPr="00000000" w:rsidDel="00000000">
              <w:rPr>
                <w:vertAlign w:val="superscript"/>
                <w:rtl w:val="0"/>
              </w:rPr>
              <w:t xml:space="preserve">22</w:t>
            </w:r>
            <w:r w:rsidR="00000000" w:rsidRPr="00000000" w:rsidDel="00000000">
              <w:rPr>
                <w:rtl w:val="0"/>
              </w:rPr>
              <w:t xml:space="preserve"> punkts pēc iepriekšējās saskaņošanas ir redakcionāli precizēts un turpmāk vairs nav paredzēts to attiecināt tikai uz pirmās grupas būvju, bet gan uz visu būvju nenesošajām konstrukcijām, lūdzam noteikumu projekta anotācijā sniegt plašāku skaidrojumu ietvertajam precizējumam, kā arī sniegt skaidrojumu noteikumu projektā lietotajam terminam "nenesošās konstrukcijas".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termins "nenesošās konstrukcijas" lietots būvniecībā vispārpieņemtajā nozīmē.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22</w:t>
            </w:r>
            <w:r w:rsidR="00000000" w:rsidRPr="00000000" w:rsidDel="00000000">
              <w:rPr>
                <w:rtl w:val="0"/>
              </w:rPr>
              <w:t xml:space="preserve"> Būves nojaukšanā vai citos būvdarbos iegūtus ķieģeļus var izmantot atkārtoti bez testēšanas būvju nenesošajās konstrukcijās.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24-TA-1987</w:t>
    </w:r>
    <w:r>
      <w:br/>
    </w:r>
    <w:r w:rsidR="00000000" w:rsidRPr="00000000" w:rsidDel="00000000">
      <w:rPr>
        <w:rtl w:val="0"/>
      </w:rPr>
      <w:t xml:space="preserve">24.02.2025. 17.38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24-TA-1987</w:t>
    </w:r>
    <w:r>
      <w:br/>
    </w:r>
    <w:r w:rsidR="00000000" w:rsidRPr="00000000" w:rsidDel="00000000">
      <w:rPr>
        <w:rtl w:val="0"/>
      </w:rPr>
      <w:t xml:space="preserve">24.02.2025. 17.38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Izziņa_24-TA-1987.docx</dc:title>
</cp:coreProperties>
</file>

<file path=docProps/custom.xml><?xml version="1.0" encoding="utf-8"?>
<Properties xmlns="http://schemas.openxmlformats.org/officeDocument/2006/custom-properties" xmlns:vt="http://schemas.openxmlformats.org/officeDocument/2006/docPropsVTypes"/>
</file>