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24-TA-2735: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Rīcības plānu Latvijas Austrumu pierobežas ekonomiskajai izaugsmei un drošības stiprināšanai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plāna projekta, lūdzam papildināt rīkojuma projektu ar punktu, nosakot tajā, ka atbildīgās un līdzatbildīgās institūcijas plānā paredzētos pasākumus 2024. un 2025.gadā īstenos esošo valsts budžeta līdzekļu ietvaros, savukārt jautājumu par papildu finansējumu risināt ES fondu ietvaros vai turpmākajos gados valsts budžeta likumprojekta sagatavošanas procesā, ievērojot valsts budžeta finansiālās iespējas, bet ja papildu valsts budžeta finansējums rīcības plānā paredzēto pasākumu īstenošanai netiek piešķirts vai tiek piešķirts daļēji, tad noteikt, ka tiek īstenoti tie plānā paredzētie pasākumi, kurus var nodrošināt piešķirto valsts budžeta līdzekļu ietvaros (lūdzam skatīt piedāvāto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rīcības plānā atbildīgajām un līdzatbildīgajām institūcijām pasākumus 2024. un 2025. gadā īstenot piešķirto valsts budžeta līdzekļu ietvaros. Attiecībā uz rīcības plāna 3.pielikumā iekļauto informāciju par pasākumiem, kurus plānots īstenot, bet kuriem pašlaik finansējums nav nodrošināts, jautājumu par finansējumu risināt ES fondu 2021.-2027.gadam vidusposma izvērtējuma procesā vai papildu valsts budžeta līdzekļu nepieciešamības gadījumā 2026.gadam un turpmākajiem gadiem skatīt Ministru kabinetā likumprojekta par valsts budžetu kārtējam gadam un vidēja termiņa budžeta ietvaru sagatavošanas procesā kopā ar visu ministriju un centrālo valsts iestāžu iesniegtajiem prioritāro pasākumu pieteikumiem, ievērojot valsts budžeta finansiālās iespējas. Ja likumprojekta par valsts budžetu kārtējam gadam un vidēja termiņa budžeta ietvaru sagatavošanas procesā papildu valsts budžeta līdzekļi rīcības plānā paredzēto pasākumu īstenošanai netiek piešķirti vai tiek piešķirti daļēji, tad attiecīgajām par rīcības plāna pasākumu ieviešanu atbildīgajām institūcijām nodrošināt, ka tiek īstenoti tie rīcības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Rīcības plānu Latvijas Austrumu pierobežas ekonomiskajai izaugsmei un drošības stiprināšanai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Cilvēkresursu attīstība 3.1. pasākumā lūdzu norādīt, ka IZM sniegs informāciju par tām augstskolām (neiekļaujot koledžas) un zinātniskajām institūcijām, kas piedalīsies zinātnisko institūciju starptautiskajā novērtējumā 2025.gadā (rezultāti būs pieejami 2026.gada pirmajā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 pasākumā minētā ziņojuma mērķis ir sniegt informāciju par atbilstību reģiona uzņēmēju vajadzībām augstas pievienotās vērtības nozarēs, aicinām noteikt, ka IZM ir līdzatbildīgā institūcija (nevis atbildīgā), kas sniedz informāciju par starptautiskā novērtējuma rezultātiem, nevis veic atsevišķu izvērtējumu par uzņēmējiem un uzņēmēju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zinātnisko institūciju starptautiskā novērtējuma mērķis nav izvērtēt uzņēmēju vajadzības, bet gan izvērtēt zinātnisko institūciju zinātnisko darbību (saistība ar augstāko izglītību galvenokārt caur doktorantūru un zinātnē nodarbināto ataudzi, ņemot vērā, ka starptautiskais novērtējums nenoklāj tos jautājumus, kas ir iekļauti akreditācijas procesos) pēdējo sešu gadu periodā. Iespējams, ekspertu sniegtās rekomendācijas iekļaus aspektus par sadarbības veicināšanu ar uzņēmējiem, taču tas ir atkarīgs no katras konkrētās zinātniskās institūcijas/augstskolas.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finansējuma daļā ietvertā informācija ir attiecināma uz zinātnisko institūciju izvērtējuma iepirkumu, nevis šī 3.1. pasākuma ietvaros ietvertā ziņojuma izstrādei paredzētu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 sazinoties ar IZM un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3.7. pasākumā nepārprotami norādīt, ka izstrādātās studiju programmas NAV tikai Austrumu pierobežā plānotās, jo no šī brīža redakcijas "Pasākuma, kas tiks īstenots tikai Austrumu pierobežā,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jaunas studiju programmas - vides un klimata jautājumos, digitālās pedagoģijas didaktikas, mehānikas inženieris un biotehnoloģiju jomās*"   izriet, ka šīs 4 studiju programmas tiek izstrādātas un ieviestas nevis visā RTU (tostarp, piemēram, RTU Liepāja un RTA), bet specifiski tikai RTA (RTU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un nepārprotami norādīt, vai minētās stud.programmas ir RTA (A pierobežā) vai arī norādīt, ka tās notiek RTU, tostarp arī RTA (informācija par ANM un plānotajām aktivitātēm pieejama: https://www.izm.gov.lv/lv/eiropas-atveselosanas-fonds).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arī pārliecināties, vai RTU un RTA konsolidācijai norādītā summa pie 3.7. pasākuma finansējuma "Pasākuma, kas tiks īstenots tikai Austrumu pierobežā, finansējums: 7 186 042 euro (ES fondi: Atjaunošanas un noturības mehānisms)" ir korekta!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pārbaudīta.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3. pielikuma pasākuma Nr. 2.2. Darbības rezultātu, skaidrojot, kas tiek domāts ar “dalība augstākas izglītības un profesionālo izglītības iestāžu programmu saskaņošanā (veto tiesības programmu saskaņošanā)”. Norādām, ka izglītības iestādei pirms uzsākt profesionālās izglītības programmas īstenošanu, attiecīgā izglītības programma ir jālicencē, to nodrošina Izglītības kvalitātes valsts dienests, kas licencēšanas ietvaros veic izglītības programmas kvalitātes izvērtējumu un piešķir tiesības izglītības iestādei izglītības programmu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īstenot jaunu profesionālo kvalifikāciju, tai ir jābūt iekļautai nozares kvalifikāciju struktūrā, kas ir nozares profesiju vispārīgs raksturojums, un kurā iekļauts saistīto profesionālo kvalifikāciju un specializāciju pārskats, kā arī nozares kvalifikāciju karte. Ierosinājumus par nozares kvalifikāciju struktūras izveidi vai aktualizāciju, saskaņojot to ar darba tirgus prasībām, un priekšlikumus par attiecīgajai nozarei nepieciešamajām profesionālajām kvalifikācijām un atbilstošām specializācijām sniedz Nozaru ekspertu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profesionālās izglītības programmu plānošanas procesu izglītības iestādē nodrošina tās dibinātājs. Valsts finansētu vietu skaita noteikšanai profesionālās izglītības programmās Izglītības un zinātnes ministrijas (turpmāk - IZM) padotības izglītības iestādēs tiek ņemtas vērā Ekonomikas ministrijas darba tirgus vidēja termiņa prognozes, Nozaru ekspertu padomju priekšlikumi par nozarēm nepieciešamo izglītojamo skaita tendencēm profesionālās izglītības programmās, izglītības iestāžu materiāli tehniskās bāzes, telpu un pedagogu nodrošinājums, esošie un plānotie ieguldījumi un investīcijas profesionālās izglītības programmu attīstībā, IZM noteiktās izglītības iestāžu metodiskās jomas, kā arī virkne izglītības iestādes kvalitatīvi un kvantitatīvi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jaunu valsts finansētu profesionālās izglītības programmu profesionālo kvalifikāciju īstenošanas uzsākšanu, IZM ir izstrādājusi kārtību, kādā notiek jaunu programmu saskaņošana īstenošanas uzsākšanai IZM padotības izglītības iestādēs. Saskaņošanas procesā iesaistītas arī Nozaru ekspertu padomes, kas sniedz priekšlikumus jaunas profesionālās kvalifikācijas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nav skaidrs, kurā no minētajiem procesiem tiek plānota Latgales SEZ/plānošanas reģiona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Latgales SEZ/plānošanas reģiona interešu pārstāvniecību nodrošināt jau izveidoto sadarbības mehānismu ietvaros, t.sk. deleģējot pārstāvjus dalībai profesionālās izglītības iestāžu konventos (saskaņā ar Profesionālās izglītības likuma 17.1 panta trešo daļu) un Nozaru ekspertu padomēs (saskaņā ar Profesionālās izglītības likuma 12.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3.pielikuma 2.2.punkts.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IZM kā līdzatbildīgo institūciju, saistībā ar Rīcības plāna 3. pielikuma pasākuma Nr. 3.5. īstenošanu, ņemot vērā, ka nav skaidra IZM atbildība Kadetu vidusskolas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pievienojas Valmieras novada attīstības pārvaldes sniegtajam iebildumam.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plāna redakcijās ir ticis izmantots plašāks definējums, taču plāna aktuālajā redakcijā izmantota ES fondu 2014.-2020.gada 5.6.2.specifiskā atbalsta mērķa pieeja Austrumu pierobežas definēšanai.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ilgtspējīgas attīstības stratēģija līdz 2030.gadam nedefinē precīzu Austrumu pierobežas teritoriju. Tā tiek definēta šajā plānā - Latgales plānošanas reģions un Alūksnes novada pašvaldība. Plāna izstrādes ietvaros, nosakot teritoriju, tika analizēti sociālekonomiskie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daudzi plānā iekļautie pasākumi tiks īstenoti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rīkojums paredz pieņemt zināšanai, ka Eiropas Savienības daudzgadu budžetā pēc 2027. gada ir plānojams atbalsts Eiropas Savienības Austrumu pierobežas valstīm un reģioniem, kas robežojas ar Krieviju un Baltkrieviju, ar īpašu uzsvaru uz Eiropas Savienības Austrumu robežas sociālekonomiskās situācijas uzlabošanu gan pierobežā, gan Latvijā kopumā, kas stiprinās Eiropas Savienības kopējo drošību, Viedās administrācijas un reģionālās attīstības ministrijai turpinot diskusijas par atbalsta teritoriālo tvērumu un atbalsta sniegšanas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Šī brīža izstrādātajā Rīcības plānā Latvijas Austrumu pierobežas ekonomiskajai izaugsmei un drošības stiprināšanai 2025.–2027. gadam nav ietvertas atsevišķas Zemgales un  Vidzemes plānošanas reģionu novadu administratīvās teritorijas, kas robežojas ar kādu no Latgales plānošanas reģiona pašvaldībām - Jēkabpils, Gulbenes, Madonas, Valkas, Varakļānu, Smiltenes un Valmieras novadi un kam ir izteiktākas negatīvas sociālekonomiskās attīstības tendences, t.i., šīs teritorijas ir ar Latgales plānošanas reģiona pašvaldībām līdzīgiem sociālekonomiskajiem rādītājiem un ģeotelpiskajiem izaicinājumiem, salīdzinot ar citām Latvijas pašvaldībām, tām novērojamas izteiktākas reģionālās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iebilst, ka Jēkabpils novada teritorijā nav paredzēti ne kādi drošības stiprināšanas pasākumi. Jo saskaņā ar sākotnēji izstrādāto un 31.01.2024. VARAM iesniegto Informatīvo ziņojumu “Kritēriji un kārtība, kādā tiks izvērtēti pašvaldību sākotnēji iesniegtie priekšlikumi mobilitātes un pakalpojumu infrastruktūras jomās divējādas lietojamības kontekstā” kā Latvijas Austrumu pierobeža tika definēta Latgales plānošanas reģiona teritorija un Alūksnes novada teritorija. Papildus ir iekļautas arī atsevišķas Vidzemes un Zemgales plānošanas reģionu novadu administratīvās teritorijas, kas robežojas ar kādu no Latgales plānošanas reģiona pašvaldībām - Jēkabpils, Gulbenes, Madonas, Valkas, Varakļānu, Smiltenes un Valmieras novadi un kam ir izteiktākas negatīvas sociālekonomiskās attīstības tendences, t.i., šīs teritorijas ir ar Latgales plānošanas reģiona pašvaldībām līdzīgiem sociālekonomiskajiem rādītājiem un ģeotelpiskajiem izaicinājumiem, salīdzinot ar citām Latvijas pašvaldībām, tām novērojamas izteiktākas reģionālās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Rīcības plāna izstrādes ietvaros sagatavotājā padziļinātajā sociālekonomiskā analīzē pašvaldību dalījumā par teritorijām, kuras iekļautas Latgales plānošanas reģionā (Daugavpils valstspilsēta, Rēzeknes valstspilsēta, Augšdaugavas novads, Balvu novads, Krāslavas novads, Līvānu novads, Ludzas novads, Preiļu novads, Rēzeknes novads) un kuras robežojas ar kādu no Latgales plānošanas reģiona pašvaldībām (no Vidzemes plānošanas reģiona – Alūksnes novads, Gulbenes novads, Madonas novads, Smiltenes novads, Varakļānu novads, bet no Zemgales plānošanas reģiona – Jēkabpils novads), lai noskaidrotu, kuras teritorijas būtu attiecināmas Latvijas Austrumu pierobežai jeb teritorijas ar līdzīgiem sociālekonomiskajiem rādītājiem un ģeotelpiskajiem izaicinājumiem  Jēkabpils novada sociālekonomisko rādītāju vērtības lielākajā daļā no izvēlētajiem faktoriem ir labākas nekā Latvijas Austrumu pierobežas teritoriju gadījumā un tādēļ nav iekļauta. Iebilstam, jo plāna mērķis nav tikai ekonomikas stiprināšana, bet arī teritorijas un iedzīvotāju aizsardzība. Jēkabpils novadā tiek izveidota lielākā Latvijas militārā bāze tās apsaimniekošanai ir nepieciešami līdzekļi atbalstāmās infrastruktūras izbūvē.  Kā arī no investoru viedokļa raugoties šādas bāzes izbūve nav veicinošs faktos, bet gan apdraudējums, jo norāda militāra apdraudējuma gadījumā uz pirmo frontes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plāna redakcijās ir ticis izmantots plašāks definējums, taču plāna aktuālajā redakcijā izmantota ES fondu 2014.-2020.gada 5.6.2.specifiskā atbalsta mērķa pieeja Austrumu pierobežas definēšanai.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ilgtspējīgas attīstības stratēģija līdz 2030.gadam nedefinē precīzu Austrumu pierobežas teritoriju. Tā tiek definēta šajā plānā - Latgales plānošanas reģions un Alūksnes novada pašvaldība. Plāna izstrādes ietvaros, nosakot teritoriju, tika analizēti sociālekonomiskie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daudzi plānā iekļautie pasākumi tiks īstenoti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rīkojums paredz pieņemt zināšanai, ka Eiropas Savienības daudzgadu budžetā pēc 2027. gada ir plānojams atbalsts Eiropas Savienības Austrumu pierobežas valstīm un reģioniem, kas robežojas ar Krieviju un Baltkrieviju, ar īpašu uzsvaru uz Eiropas Savienības Austrumu robežas sociālekonomiskās situācijas uzlabošanu gan pierobežā, gan Latvijā kopumā, kas stiprinās Eiropas Savienības kopējo drošību, Viedās administrācijas un reģionālās attīstības ministrijai turpinot diskusijas par atbalsta teritoriālo tvērumu un atbalsta sniegšanas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Viedās administrācijas un reģionālās attīstības ministrijas izstrādāto rīcības plānu Latvijas Austrumu pierobežas ekonomiskajai izaugsmei un drošības stiprināšanai 2025.–2027. gadam (turpmāk – Rīcības plāns). LTRK ieskatā rīcības plāns ir apjomīgi uzlabots, taču tagad tas pārlieku balstās uz pasākumiem, kas tiktu realizēti neatkarīgi no konkrētā rīcības plāna esamības, bet jo vairāk satraucoši - darbības paredzētas stipri novēloti vai šo darbību rezultāti būs relatīvi nelieli. Lai novērstu patiesos cēloņus reģiona nabadzībai, emigrācijai, sliktai pakalpojumu pieejamībai, rīcības plānu ir nepieciešams papildināt ar vēl mērķētākiem atbalsta instrumentiem. Rīcības plānam ir jākalpo kā atbildei uz šodienas Austrumu pierobežas eksistenciālajiem jautājumiem un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sasniedzamajiem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mērķi, rezultāti un rādītāji (19.lpp) ir norādītas: jaunas darba vietas, piesaistīts finansējums un iedzīvotāju skaita samazināšana no 2 uz 1.5% gadā. LTRK nevar atbalstīt "jaunas darba vietas" par pašmērķi, jo ir vajadzīgs kopējais ekonomikas pieaugums, bet jaunas darba vietas varētu nozīmēt citu darba vietu slēgšanu. LTRK ieskatā, rīcības plānā iestrādātajiem mērķiem jābūt gan IKP uz iedzīvotāju un tā pieaugums, salīdzinot ar Latviju, gan ir jāpievieno privātuzņēmumu šķērsgriezums - privātuzņēmumu apgrozījums, privātuzņēmumos nodarbināto skaits un apgrozījums  uz vienu nodarbināto. Publiskā sektora darba vietu pieaugums ir atbalstāms, un tomēr, lai atgrieztu veselīgu uzņēmējdarbības proporciju, būtu jāfokusējas uz privātās uzņēmējdarbības attīstīšanu, nospraužot mērķus gan nodarbināto skaitam privātuzņēmumos, gan privātuzņēmumu apgrozījumam uz vienu nodarbināto.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precīzāk apzinātos Rīcības plāna ietekmi uz augstākminētajiem mērķiem, aicinām sagrupēt darbības pēc to nozīmības: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kuru rezultāti būs būtiski un kurus var īstenot 2025-2026. gadā t.i. rezultāti sagaidāmi Rīcības plāna ieviešanas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kuru rezultāti būs būtiski un, kurus var īstenot sākot ar 2027. gadu, t.i. rezultāti sagaidāmi pēc Rīcības plāna darbību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gadā viegli ieviešamus pasākumus, bet ar nebūtiskiem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LTRK ieskatā rīcības plānā ir pārāk maz tādu piedāvājumu, kas sniegtu būtiskus un pietiekami ātrus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jo īpaši Ekonomikas ministrijas pārziņā esošās. Rīcības plānā ietvertās programmas, nav atšķirīgas no jau esošajām nacionālā līmeņa programmām. LTRK aicina uzlabot esošās programmas, lai tās tiešām būtu saistītas ar šo rīcības plānu un palīdzētu sasniegt tā mērķi pēc būtības. Piemēram, vēl vairāk var izmantot speciālus reģiona atbalsta koeficientus. Pretējā gadījumā tādas programmas, ja nav specifiski virzītas Austrumu pierobežas ekonomiskajai izaugsmei, nevar tikt uzskatītas par plāna sastāvdaļu un tās ir jāliek kā informatīvais 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ekonomisko zonu regulējumam ir jābūt starp steidzamajiem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ja tiešām ir mērķis veicināt Latvijas Austrumu pierobežas ekonomisko attīstību, tad ir būtiski jāuzlabo gan Latgales speciālās ekonomiskās zonas, gan Rēzeknes speciālās ekonomiskās zonas piedāvājums un iespējas. Šī darbība plāna pamatdaļā nav iekļauta, tā ir minēta 3. pielikumā kā nesaskaņota, ar termiņu līdz 2026. izstrādāt jaunu regulējumu, tādejādi atliekot jautājumu vismaz par 2 gadiem. LTRK jau iepriekš ir norādījusi, ka LSEZ un RSEZ regulējums ir atslēgas jautājums, kas var kļūt par Latgales ekonomiskās aktivitātes dzinuli. Taču regulējumam ir jābūt izstrādātam un pieņemtam ne vairāk kā viena gada laikā un tam jāietver drosmīgi soļi, tai skaitā samazinātas IIN likmes un elektrotarifi.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LTRK ieskatā ir nepieciešams Rīcības plānu precizēt, lai arī paredzētu, ka arī Rēzeknē tiek paredzēta industriālā parka izbūve. LTRK ieskatā ir nepieciešams noteikt valsts vai vietējās nozīmes stratēģiskā objekta statusu Rēzeknes industriālā parka perspektīvajai teritorijai, nodrošinot atbalstu ceļu, dzelzceļa un inženiertīklu  infrastruktūras izbūvei;. Rēzeknes valstspilsētas pašvaldībai un Rēzeknes novada pašvaldībai ir jāspēj vienoties par vienota ietvara konceptu saistībā ar Rēzeknes industriālā parka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sadaļā joprojām nav sniegts motivējošs mehānisms, kas piesaistītu studēt tieši Latgales skolās un universitātēs, kā arī palikt strādāt Latgales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ir izstrādājusi priekšlikumus, kurus aicinām izskatīt un rast iespēju tos iekļaut rīcības plānā. Ņemot vērā, ka TAP sistēmā nav iespējams pievienot pielikumu, LTRK tos nosūtīs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1.rindkopa. Pasākumi ar finansējumu plāna 3.nodaļā un attiecīgi bez finansējuma 3.pielikumā ir norādīti atbilstoši aktuālajām reālajām valsts budžeta iespējām un atbilstoši pieejamajam ES fondu finansējumam. Rīkojumā iekļauts papildus punkts par iespējām piesaistīt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2.rindkopa. Darbavietu rādītājs izriet no Reģionālās politikas pamatnostādnēm 2021.-2027.gadam un ES fondu pasākumu uzraudzības rādītājiem, kas apstiprināti MK noteikumos. Plāns papildināts ar IKP rādītāju. Plāna virsmērķis ir Austrumu pierobežas ekonomiskā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3.rindkopa. Pasākumi norādīti plāna darbības termiņam atbilstoši Ministru kabineta 2014.gada 2.decembra noteikumu Nr.737 “Attīstības plānošanas dokumentu izstrādes un ietekmes izvērtēšanas noteikumi”. Termiņi precizēti, ņemot vērā FM iebildumu. Atsevišķi norādīti prioritārie pasākumi pēc 2027.gada, kā arī pievienots papildus punkts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4.rindkopa. Pasākumi ar finansējumu plāna 3.nodaļā un attiecīgi bez finansējuma 3.pielikumā ir norādīti atbilstoši aktuālajām reālajām valsts budžeta iespējām un atbilstoši pieejamajam ES fondu finansējumam. Rīkojumā iekļauts papildus punkts par iespējām piesaistīt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5.rindkopa. Norādām, ka Latgales SEZ pasākums ir iekļauts arī plāna pamattekstā, ciktāl tam pieejams finansējums. Plāns papildināts ar informāciju par Rēzeknes industriālo parku. Vienlaikus šis plāns nevar garantēt parka projekta īstenošanu, jo attiecīgajā atbalsta pasākumā projekti tiek vērtēti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6.rindkopa. Attiecībā uz izglītības iestādēm - IZM neatbalsta šāda pasākuma īstenošanu. IZM neplāno ieviest reģionāli mērķētas stipendijas un studiju maksas kompensēšanu. Attiecībā uz darba vietām - plāna pasākumi uzņēmējdarbības atbalstam vērsti uz konkurētspējīga atalgojuma nodrošināšanas veicināšanu atbalstītajos uzņēmumos, tādējādi stimulējot iedzīvotāju vēlēšanos palikt strādāt reģionā. Sasniedzamo darba vietu skaits plānā palielināts, aprēķinā iekļaujot arī citos pasākumos līdz 2028.gada beigām sasniedzamus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(Valmieras novada Attīstības pārvalde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Rīcības plāna “Latvijas Austrumu pierobežas ekonomiskajai izaugsmei un drošības stiprināšanai 2025.–2027. gadam” redakcijā Vidzemes plānošanas reģions ar minimālu ietekmi ietver tikai Alūksnes novadu, neparedzot  Valmieras , Gulbenes un Smiltenes novadu  būtisko nozīmi Austrumu pierobežas drošības stiprināšanā. Minētais ir pretrunā ar Latvijas Ilgtspējīgas attīstības stratēģiju 2030, Nacionālo interešu teritoriju definējumu, Vidzemes plānošanas reģiona attīstības plānošanas dokumentiem un Valmieras novada attīstības stratēģiju (turpmāk – Latvijas stratēģiskie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kopā ar Latgali veido Austrumu pierobežas zonu, kur Vidzemes reģiona loma ir būtiska drošības un attīstības jautājumu risināšanā. Ievērojot, ka Krievijas pilna apmēra agresijas kara pret Ukrainu radītā ietekme uz Eiropas Savienības Austrumu pierobežas reģioniem ir pavērsusi  esošo situāciju citā mērogā un nozīmē,  lūdzam grozīt plāna saturu, lai tas atbilstu Latvijas stratēģiskajiem plānošanas dokumentiem un Vidzemes plānošanas reģiona attīstības stratēģijai, īpaši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militāro nodrošinājumu un civilo aizsardzību saistītie stratēģiskie infrastruktūras punkti  koncentrējas Valmieras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Stratēģiskie infrastruktūras objekti, tostarp militārās tehnikas un aprīkojuma ražošanas teritorijas izvietotas  Valmieras novadā, kā arī Valmierā plānotā divējāda pielietojuma dzelzceļa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Smiltenes un Valmieras administratīvo teritoriju Autoceļu un mobilitātes infrastruktūras stratēģiskā nozīme, kas nodrošina militārās tehnikas transportu un loģistikas koridoru funkcionalitāti, būtiski gan militārām, gan civilām vajadzībām, īpaši kritiskās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Katastrofas pārvaldīšanas centrs Valmierā, kas ilgstoši atstāts novārtā, bet ir vitāli nepieciešams dienestu reaģēšanas spēju uzlabošanai Vidzemē. Tā iekļaušana plānā kā prioritāte būtiski stiprinātu gan reģionālo drošību, gan civilās aizsardzības kapacitāti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Valmieras militārā industrija un sadarbība ar aizsardzības sektoru ir stratēģisks divējādas lietošanas produktu ražošanas centrs, kas stiprina gan reģionālo, gan valsts aizsardzības kapacitāti. Valmieras novads uzsācis viedo drošības uzraudzības risinājumu ieviešanu, tostarp gaisa telpas uzraudzībai, kas nodrošinās modernu drošības infrastruktūru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 Valmierā ir nozīmīgs intelektuālais resurss, kas veicina pētniecību un inovācijas aizsardzības un drošības jomā. Tā piedāvā unikālu potenciālu cilvēkresursu un zinātnes kapacitātes stiprināšanai, nodrošinot kvalificētus speciālistus un attīstot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Alūksnes, Smiltenes un Valmieras novadu administratīvo teritoriju iekļaušana Rīcības plānā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infrastruktūras ilgtspēju un aizsardzības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Vienlīdzīgāku ES finansējuma piesaisti reģionālajai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Pilnvērtīgu Vidzemes kā stratēģiskas teritorijas integrāciju Austrumu pierobežas drošības un attīstības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Alūksnes, Smiltenes un Valmieras novada pašvaldību administratīvo teritoriju iekļaušana Rīcības plānā stiprinās valsts drošības infrastruktūras ilgtspēju un aizsardzības kapacitāti Latvijā, kā arī veicinās veicinās līdzsvarotāku pieeju valsts drošībai.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plāna redakcijās ir ticis izmantots plašāks definējums, taču plāna aktuālajā redakcijā izmantota ES fondu 2014.-2020.gada 5.6.2.specifiskā atbalsta mērķa pieeja Austrumu pierobežas definēšanai.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ilgtspējīgas attīstības stratēģija līdz 2030.gadam nedefinē precīzu Austrumu pierobežas teritoriju. Tā tiek definēta šajā plānā - Latgales plānošanas reģions un Alūksnes novada pašvaldība. Plāna izstrādes ietvaros, nosakot teritoriju, tika analizēti sociālekonomiskie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daudzi plānā iekļautie pasākumi tiks īstenoti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rīkojums paredz pieņemt zināšanai, ka Eiropas Savienības daudzgadu budžetā pēc 2027. gada ir plānojams atbalsts Eiropas Savienības Austrumu pierobežas valstīm un reģioniem, kas robežojas ar Krieviju un Baltkrieviju, ar īpašu uzsvaru uz Eiropas Savienības Austrumu robežas sociālekonomiskās situācijas uzlabošanu gan pierobežā, gan Latvijā kopumā, kas stiprinās Eiropas Savienības kopējo drošību, Viedās administrācijas un reģionālās attīstības ministrijai turpinot diskusijas par atbalsta teritoriālo tvērumu un atbalsta sniegšanas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militārās infrastruktūras attīstību Latgales reģionā, un tas protams, ir atbalstāms. Militārās infrastruktūras (bāzes un poligonu) attīstība ne tikai uzlabo karavīru kaujas spējas, bet arī veicina reģiona stratēģisko un ekonomisko potenciālu. Plānotās investīcijas, tostarp 2 jaunu kazarmu izbūve, esošās izmitināšanas infrastruktūras pielāgošana, labklājības infrastruktūras atjaunošana un izbūve, jaunas ēdnīcas izveide un esošās pielāgošana, kā arī infrastruktūras uzlabošana militārās tehnikas un ekipējuma uzglabāšanai, ir būtisks solis reģiona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vēl svarīgāks jautājums</w:t>
            </w:r>
            <w:r w:rsidR="00000000" w:rsidRPr="00000000" w:rsidDel="00000000">
              <w:rPr>
                <w:u w:val="single"/>
                <w:rtl w:val="0"/>
              </w:rPr>
              <w:t xml:space="preserve"> ir reģiona loģistikas un transporta infrastruktūras sakārtošana, kas ir kritiska gan militārām, gan civilām vajadzībām. </w:t>
            </w:r>
            <w:r w:rsidR="00000000" w:rsidRPr="00000000" w:rsidDel="00000000">
              <w:rPr>
                <w:rtl w:val="0"/>
              </w:rPr>
              <w:t xml:space="preserve">Ņemot vērā esošo ceļu stāvokli Latgales reģionā, LPS  skatījumā būtiski ir runāt par dzelzceļa elektrifikāciju. Šis projekts ļautu nodrošināt efektīvāku un ilgtspējīgāku kravu pārvadāšanu, samazinot slodzi uz ceļu infrastruktūru un pārvirzot daļu kravu no ceļiem uz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elektrifikācija un kravu pārvadājumu pārorientēšana uz dzelzceļu varētu atvieglotu ceļu tīklu – mazāks smagās tehnikas noslogojums uz ceļiem samazinātu to nolietošanos un uzturēšanas izmaksas un palielinātu pārvadājumu kapacitāti un efektivitāti, jo dzelzceļš spēj pārvadāt lielākas kravas daudzumus īsākā laikā. No klimatneitralitātes viedokļa samazinātu ietekmi uz vidi, jo elektrificēts dzelzceļš ir videi draudzīgāks nekā kravu pārvadājumi ar smago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viens no svarīgiem risināmiem jautājumiem ir veicināt reģiona ekonomisko attīstību modernizējot transporta infrastruktūru, kas piesaistītu investīcijas un veicinātu reģiona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militārās infrastruktūras attīstība ir nozīmīgs solis, taču ir kritiski svarīgi paralēli risināt arī reģiona transporta un loģistikas infrastruktūras jautājumus, lai nodrošinātu ilgtspējīgu reģiona attīstību un efektīvu resursu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par elektrifikāciju norāda, ka elektrifikācija ir efektīvs līdzeklis zaļo mērķu sasniegšanai, taču pašlaik dzelzceļa infrastruktūras jauda būtiski pārsniedz pieprasījumu. Iemesls šādai situācijai ir kravu pārvadājumu ārkārtīgi straujais kritums pēdējos gados. Elektrifikācija kā pasākums nebūs efektīvs bez pietiekoša kravu pārvadājumu apjoma. Papildus ir jāņem vērā, ka elektrifikācija ir jāskata kopsakarā ar nepieciešamo vilces līdzekļu iegādi, kas šajos apstākļos nav ekonomiski pamatota. Attiecībā uz pasažieru pārvadājumu nodrošināšanu, nākošajā plānošanas periodā ir plānots turpināt vairāk noslogotāko līniju elektrifikācija, sākotnējā posmā veicot sagatavošanas darbus jau elektrificētajā zonā. Pašlaik primārais uzdevums ir nodrošināt esošo dzelzceļa līniju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jautājumi ir būtiski ne tikai ārkārtas situācijās, bet arī ikdienā, lai nodrošinātu iedzīvotāju labklājību, sabiedrisko kārtību un reģionālo stabilitāti. Papildus uzmanība drošības aspektiem ir nepieciešama īpaši Latgales reģionā un pierobežas teritorijās, kur ir lielāks risks gan no ārējiem faktoriem, gan no nepietiekamas resursu pieejamības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nepieciešams papildinājt Rīcības plānu vienlaicīgi paredzot arī finansējumu pašvaldības policijai, jo tā ir viens no galvenajiem instrumentiem, lai nodrošinātu kārtību un drošību ikdienā, kā arī efektīvu reakciju ārkārtas situācijās. Šobrīd tās darbība lielā mērā ir atkarīga no pašvaldību budžeta iespējām, kas Latgales reģionā un pierobežā ir ierobežotas. Valsts atbalsts Pašvaldības policijas stiprināšanai palīdzētu nodrošināt stabilu un kvalitatīvu drošības pakalpojumu pieejamību visiem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LPS aicina pievērst pastirpinātu uzmanību un paredzēt finansējumu iedzīvotāju informēšanai, jo efektīva komunikācija ar sabiedrību ir viens no būtiskākajiem elementiem drošības stiprināšanā, īpaši pierobežā, kur pastāv augsts risks iedzīvotājiem tikt ietekmētiem no ārvalstu dezinformācijas. nepieciešams finansējums pašvaldību informatīviem izdevumiem un citiem komunikācijas kanāliem, kas var kalpot par nozīmīgu rīku, lai izplatītu precīzu informāciju un stiprinātu sabiedrības noturību pret ārējiem ietekmes mēģinājumiem. Rīcības plānā būtu jāuzsver nepieciešamība mērķtiecīgi un plaši izmantot 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IeM komentārs: Atbilstoši normatīvajiem aktiem pašvaldības policijas darbība tiek finansēta no pašvaldības budžeta. Valsts budžetā finansējums pašvaldības policijas darbības nodrošināšanai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komentārs: plāna pamattekstā nav iekļauti pasākumi bez finansējuma. Pasākumi bez finansējuma informatīvi iekļauti 3.pielikumā. Pašvaldību informatīvie izdevumi ir pašvaldību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Līvānu novada pašvaldības komentāru par sadaļu “Cilvēkresursi”, kurā norādīts: “Rēzeknes Tehnoloģiju akadēmijas integrācija Rīgas Tehniskās universitātes ekosistēmā, nodrošinot 4 jaunas studiju programmas un grantus doktorantūras un postdoktorantūras studentiem”, ierosinām papildināt ar tekstu “saglabājot “Mašīnbūves” programmas studiju norises vietas Līvānos darbību ar iespējām paplašināt studiju piedāvājumu arī citos studiju virzienos”. “Mašīnbūves” studiju programma Līvānos ir izveidota, sadarbojoties Rēzeknes Tehnoloģiju akadēmijai, Līvānu novada pašvaldībai un novada šķiedras optikas nozares uzņēmumiem, lai nodrošinātu kvalificētu darbaspēku Latgalei svarīgās tautsaimniecības jomās. Uzņēmēji uzsver augstskolas būtisko lomu darbaspēka sagatavošanā (studijas RTA Līvānu studentiem notiek paralēli darbam – vakaros un brīvdienās). Līvānos darbojas divi nozīmīgi šķiedras optikas uzņēmumi SIA “Light Guide Optics Intenational” un SIA “Ceram Optec”, kas veido ievērojamu pienesumu reģiona eksporta veicināšanā, kopā nodarbinot vairāk kā 600 darbinieku. Līdztekus novadā attīstās arī kokapstrādes, metālapstrādes, pārtikas, mēbeļu, kūdras ražošanas u.c. ražošanas jomas. Ģeogrāfiskai izdevīgais izvietojums ļauj Līvāniem piesaistīt studējošos no reģiona - Madonas, Jēkabpils, Preiļiem. Līvānu novada pašvaldība ir pārstāvēta Rēzeknes Tehnoloģiju akadēmijas konventa sastāvā, un šis jautājums par studiju virziena “Mašīnbūve” turpmāko darbību Līvānos RTA un RTU kontekstā pārrunāts arī Rēzeknes Tehnoloģiju akadēmijas konventa sanāksmē 2024.gada 29.oktobrī, tāpēc lūdzam šo punktu iekļaut Rīcības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“Ekonomika” norādīts “investīciju veikšana platjoslas tīklu “pēdējās jūdzes” infrastruktūras attīstībā, 1657 mājsaimniecībām, uzņēmumiem, izglītības iestādēm, ārstniecības iestādēm un citām sabiedriskām ēkām, nodrošinot piekļuvi platjoslas savienojumam ar ļoti augstas veiktspējas tīklu” – ierosinām papildināt šo punktu ar norādi par pienākumu mobilo tīklu operatoriem Latvijas teritorijā un īpaši Latgalē nodrošināt tīkla pārklājumu visā reģiona perifērijā, jo šobrīd mobilo tīklu pārklājums lauku teritorijās ir nepietiekams, kas ir drauds Latvijas drošībai (apziņošanas sistēmu darbības nodrošināšana, mobilo sakaru problēma ārkārtas situācijās utt.) un kavē reģiona ekonomisko izaugsmi (ierobežotas attālinātā darba iespējas reģionā sliktu sakaru kvalitātes dēļ). Līdzīgas problēmas ir ne tikai ar mobilo sakaru, bet arī ar interneta pārklājumu perifērijā, tāpēc ierosinām investēt jaudīga interneta darbības punktu izveidē, veidojot IT salas - jaudīgu sakaru punktus vismaz reģiona pagastu centros – pašvaldību ēkās, kas nodrošina pakalpojumu sniegšanu iedzīvotājiem KAC, internetbanku darbību u.c. pakalpojumus. Šobrīd šo problēmu pašvaldības risina saviem spēkiem, jo interneta pārklājuma problēmas ir gan pagastu centros esošajās pagastu ēkās, bibliotēkās (kuras sniedz valsts un pašvaldību vienotos klientu centru pakalpojumus), gan arī skolās. Internets un mobilo tīklu pārklājuma problēma līdztekus ceļu infrastruktūra ir lielākās šobrīd identificētās problēmas, uz ko norāda gan pašvaldības, gan uzņēmēji.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zemsvītras piezīme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2003.gada 1.janvāra elektronisko sakaru tirgus Latvijā ir liberalizēts (tā bija prasība, kas jāizpilda, lai iestātos Eiropas Savienībā), un tas nozīmē, ka elektronisko sakaru pakalpojumi tiek sniegti brīvā tirgus konkurences apstākļos, un valsts iejaukšanās atbilstoši Līguma par Eiropas Savienības darbību nosacījumiem ir pieļaujama tikai tirgus nepilnību novēršanai, nekropļojot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tīklu arhitektūrai, lai nodrošinātu interneta piekļuves pakalpojumu galalietotājam, tiek izmantotas trīs tīkla daļas: maģistrālais tīkls (parasti starp lielākajām pilsētām), atvilces maršrutēšanas, jeb “vidējā jūdze” (parasti no pilsētām līdz pagastiem) un abonentlīnija jeb “pēdējā jūdze” (līnija līdz galalietotāja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2011.gadā pēc Satiksmes ministrijas pasūtījuma veiktajā pētījumā tika konstatēta tirgus nepilnība attiecībā uz elektronisko sakaru tīkla “vidējās jūdzes” pieejamību lauku teritorijās, bez kura nav iespējams nodrošināt kvalitatīvus interneta piekļuves pakalpojumus galalietotājiem, 2012.gadā tika uzsākta, un 2023.gadā ir noslēgusies valsts atbalsta programmas Nr.SA.33324 “Nākamās paaudzes tīkli lauku teritorijās” (turpmāk – valsts atbalsta programma)  īstenošana, kuras ietvaros VAS “Latvijas Valsts radio un televīzijas centrs” (turpmāk - LVRTC)  ir izbūvējis „vidējās jūdzes” optisko tīklu un izveidojis optiskā tīkla piekļuves punktus atbalstāmajās teritorijās, proti, tādās teritorijās, kurās nevienam elektronisko sakaru komersantam nav un tuvāko triju gadu laikā netiek plānots izbūvēt tādu infrastruktūru, lai sniegtu interneta piekļuves pakalpojumus galalietotājiem ar datu pārraides  ātrumu vismaz 30 Mbit/s.  Visu optiskā tīkla piekļuves punktu atrašanās vietas pirms to ierīkošanas tika saskaņotas ar vietējām pašvaldībām, un visos punktos vismaz pieciem elektronisko sakaru komersantiem ir iespēja ar vienādiem, nediskriminējošiem nosacījumiem veidot „pēdējās” jūdzes pieslēgumus interneta piekļuves pakalpojumu sniegšanai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atbalsta programmas nosacījumiem, kurus saskaņojusi Eiropas Komisija (turpmāk – EK), LVRTC drīkst  sniegt vairumtirdzniecības pakalpojumus, t.i., iznomāt citiem elektronisko sakaru komersantiem optiskā tīkla infrastruktūru, kas, savukārt, veido “pēdējās jūdzes” pieslēgumus un nodrošina interneta piekļuves pakalpojumu sniegšanu galalietotājiem. Ņemot to vērā, kā arī jauno tehnoloģiju (piemēram, 5G attīstību), katru gadu ievērojami paaugstinās elektronisko sakaru komersantu, īpaši mobilo sakaru komersantu interese izmantot izbūvēto infrastruktūru, un uz šo brīdi jau ir izmantoti aptuveni 70% no optisko kabeļu tīkla trases garuma.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 noteiktos jaunos stratēģiskos mērķus digitālajā jomā, 2020.gadā pēc Satiksmes ministrijas pasūtījuma tika veikts jauns pētījums par EK mērķiem atbilstošu pakalpojumu pieejamību Latvijā, kurā tika konstatēta tirgus nepilnība attiecībā uz atbilstošas kvalitātes “pēdējās jūdzes” infrastruktūras esamību, lai nodrošinātu  interneta piekļuves pakalpojumus ar datu pārraides ātrumu vismaz 300 Mbit/s. Minētās problemātikas risināšanai Satiksmes ministrija 2021.-2027.gada plānošanas periodā plāno īstenot projektus Eiropas Savienības Atveseļošanas un noturības mehānisma plāna 2.4. reformu un investīciju virziena “Digitālās infrastruktūras transformācija” 2.4.1.2.i. investīcijas ”Platjoslas jeb ļoti augstas veiktspējas tīklu ”pēdējās jūdzes” infrastruktūras attīstība” ietvaros, kā arī ar Eiropas Reģionālā attīstības fonda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atbalstītu ļoti augstas veiktspējas tīklu, tostarp 5G attīstību, ar 2024.gada 4.jūnija MK sēdes protokollēmumu (prot. Nr.23 66.§)[1] izskatīts Satiksmes ministrijas izstrādātais Administratīvā sloga mazināšanas informatīvais ziņojums, ar kuru noteikti konkrēti pasākumi administratīvā sloga mazināšanai, par kuru ieviešanu vienojās iesaistītās institūcijas un nozares asociācijas.  Administratīvā sloga mazināšanas informatīvajā ziņojumā paredzējusi vairākus darbības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Atteikšanās  no nomas tiesību institūta piemērošanas attiecībā uz bezvadu elektronisko sakaru infrastruktūras izvietošanu publiskajām personām piederošajos īpašumos ārtelpās (piemēram, uz ēku jumtiem), tā vietā nosakot samērīgu un vienreizēju atlīdzību par nekustamā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paredzēti atvieglojumi būvniecības jomā elektronisko sakaru tīklu attīstībai nepieciešamās infrastruktūras izbūvei, tostarp 5G tīkla izvēršanai, kā piemēram, nosakot gadījumus, kad projekta saskaņošanas procedūra aizstājama ar nekustamā īpašuma īpašnieka informēšanu, izbūvējot vai ierīkojot platjoslas elektronisko sakaru infrastruktūru publiskas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paredzētas prasības fiksēto un mobilo platjoslas elektronisko sakaru pakalpojumu pārklājuma nodrošināšanai jaunbūvējamās, pārbūvējamās un atjaunojamās ēkās, kā arī atvieglojumi elektronisko sakaru komersantu piekļuvei publiskajam un privātajam nekustamajam īpašumam elektronisko sakaru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Vienveidīgas un koordinētas politikas realizēšanu valsts un pašvaldību līmenī attiecībā uz platjoslas infrastruktūras, tostarp  5G tīkla izvēršanu, paredzot atbilstošas prasības teritoriju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par politikas izstrādi elektronisko sakaru nozarē apzinās norādītās problēmas, īpaši atšķirības ārpus lielākajām pilsētām, ko pierāda arī dati. Piemēram, līdz 2023. gada 31. decembrim kopējais fiksētais platjoslas pārklājums Latvijā sasniedzis 81,1% un 31,6% lauku teritorijās,  abi rādītāji ir zem ES vidējā līmeņa – 97,7% un 92,2 %. Savukārt, 5G pārklājums Latvijā sasniedzis 53,1% un 0% lauku teritorijās,  abi rādītāji ir zem ES vidējā līmeņa – 89,3% un 73,7%.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izvērtējot iespējamos risinājumus nepieciešamā iztrūkstošā finansējuma piesaistei, tai skaitā  papildu finansējuma iespējamību no valsts budžeta, atzīmējams, ka MK 2024. gada 18. jūnija sēdē (prot. Nr. 25 74. § 2. punkts[2]) pieņēma lēmumu par vidēja termiņa budžeta prioritārajiem attīstības virzieniem, pamatojoties uz Latvijas Stabilitātes programmā 2024.–2028. gadam[3] izmantotajām makroekonomiskās attīstības prognozēm, prognozēto negatīvo fiskālo telpu un Likuma par budžetu un finanšu vadību[4] 16.1 panta pirmajā daļā noteikto, likumprojekta “Par valsts budžetu 2025. gadam un budžeta ietvaru 2025., 2026. un 2027. gadam”[5] sagatavošanā kā vienīgo vidēja termiņa budžeta prioritāro attīstības virzienu nosakot valsts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https://tapportals.mk.gov.lv/meetings/protocols/853053eb-3c0b-4f22-afc9-0e05c85fd910#meeting-protocol-preview-23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[2]MK 18.06.2024. sēdes protokols Nr. 25 pieejams šeit: https://tapportals.mk.gov.lv/meetings/protocols/3052e150-d615-4b1d-b780-d59e9be4f226#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[3]Pieejama šeit: https://www.fm.gov.lv/lv/latvijas-stabilitates programma?utm_source=https%3A%2F%2Fwww.google.com%2F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[4]Pieejams šeit: https://likumi.lv/ta/id/58057-likums-par-budzetu-un-finansu-vadibu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[5]Pieejams šeit: https://likumi.lv/ta/id/350802-par-likumprojekta-par-valsts-budzetu-2025-gadam-un-budzeta-ietvaru-2025-2026-un-2027-gadam-sagatavosanas-grafiku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“Ekonomika” norādīts “valsts reģionālo un vietējo autoceļu tīkla uzlabošana 34 km garumā, nodrošinot novadu administratīvo centru un tajos sniegto pakalpojumu un darba vietu drošai sasniedzamībai” – uzskatām, kas Rīcības plāna viens no būtiskākajiem ieguldījumiem ir tieši ceļu infrastruktūras sakārtošana Latgalē, kas pieprasa daudz lielākas investīcijas un ievērojami lielāku km skaitu, lai sasniedzamība būtu nodrošināta pa melno (divkārtu apstrādes) segumu starp visiem Latgales reģiona pagastu centriem līdz katra novada administratīvajam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informē, ka papildus Valsts reģionālo autoceļu tīkla būvniecības plāns līdz 2027. gadam paredz, ka būvdarbi veicami uz valsts reģionālajiem autoceļiem apmēram 1360 kopgarumā, tajā skaitā paredzot 183 km grants autoceļu posmu asfaltēšanu, bet prognozētais Valsts budžeta finansējums reģionālajiem ceļiem: 2025.gadam 39 milj. euro, 2026.gadam 41 milj. euro, 2027.gadam 40 milj. euro. Šis ir prognozētais valsts budžeta finansējums reģionālajiem ceļiem, šobrīd precīzāku sadalījumu Austrumu pierobežai nevar izdalīt.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pierobežas pašvaldībām un uzņēmumiem, kas īsteno projektus šajās teritorijās, ir nepieciešams cits, daudz atbilstošāks redzējums attīstības veicināšanai. Šobrīd spēkā esošie ierobežojumi un nosacījumi finansējuma piesaistei apgrūtina investīciju piesaisti un jaunu darbavietu radīšanu, kas ir būtiski šī reģiona ekonomiskajai un sociālajai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Austrumu pierobežas pašvaldību stiprināšanu, ir svarīgi ieviest izmaiņas </w:t>
            </w:r>
            <w:r w:rsidR="00000000" w:rsidRPr="00000000" w:rsidDel="00000000">
              <w:rPr>
                <w:u w:val="single"/>
                <w:rtl w:val="0"/>
              </w:rPr>
              <w:t xml:space="preserve">valsts atbalsta piemērošanas politikā, </w:t>
            </w:r>
            <w:r w:rsidR="00000000" w:rsidRPr="00000000" w:rsidDel="00000000">
              <w:rPr>
                <w:rtl w:val="0"/>
              </w:rPr>
              <w:t xml:space="preserve">kas likvidētu nepamatotus ierobežojumus un veicinātu investīcijas, kā arī radītu jaunas darbavietas. Īpaša uzmanība būtu jāpievērš tam, lai uzņēmējdarbības attīstību veicinošiem projektiem šajā reģionā netiktu piemēroti rezultatīvie rādītāji, kas ir vienādi ar prasībām Rīgā, Pierīgā vai reģionālas nozīmes attīstības centros. Šādas prasības neatspoguļo reālo situāciju un nepamatoti ierobežo reģiona izaugsmes iespējas, ņemot vērā gan ekonomiskās, gan demogrāfiskās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atbalstu jaunu darba vietu radīšanai eksportējošos uzņēmumos ar pasākuma 1.2.3.7. “Atbalsts jaunu darba vietu radīšanai” ieviešanu, kas ietver jaunu ražošanas ēku izbūvi, iekārtu iegādi un nepieciešamās loģistikas infrastruktūras izveidi. Šis pasākums, kurā paredzēts piešķirt aizdevumus ar kapitāla atlaidi līdz 5 miljoniem eiro eksportējošiem komersantiem, ir apsveicams, taču tā īstenošana būtu jāpaplašina ar šādiem elementiem, ka izejot no reģionālās specifikas  atbalsta instrumentiem jābūt pielāgotiem Austrumu pierobežas vajadzībām, atzīstot šo teritoriju atšķirīgo ekonomisko un sociālo situāciju un piesādāvājot arī grantus. Tāpat nepieciešams plašāks atbalsts arī vietējā tirgū strādājošajiem uzņēmumiem, jo ne visi uzņēmumi ir eksportējoši, bet tiem ir būtiska loma vietējā ekonomikas attīstībā un iedzīvotāju nodarbinātībā. LPS ieskatā ir jānodrošina atbalsts arī šādiem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pierobežas attīstības veicināšanai nepieciešama mērķtiecīga un integrēta pieeja, kas apvieno investīciju piesaisti, loģistikas infrastruktūras attīstību un uzņēmējdarbības atbalsta instrumentu pielāgošanu šī reģiona specifiskajām vajadzībām. Tikai šādi būs iespējams panākt ilgtspējīgu reģiona izaugsmi un stiprināt tā lomu valsts ekonomiskajā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īstenošanā esošu pasākumu precizēšana nav plānota, jo to īstenošanas nosacījumi ir apstiprināti ES fondu Kohēzijas politikas programmā 2021.-2027.gadam un Ministru kabineta noteikumos. Jautājums par konkrētiem instrumentiem, rīcībām, lai atvieglotu Latgales reģiona un Austrumu pierobežā pieejamo pasākumu īstenošanas nosacījumus un pasākumu īstenošanas noteikumos paredzēto rezultatīvo rādītāju sasniegšanu tiks izvērtēts, plānojot atbalsta pasākumus periodam pēc 2027.gada, kas arī norādīts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Viedās administrācijas un reģionālās attīstības ministrijas (turpmāk – VARAM) izstrādāto Rīcības plānu Latvijas Austrumu pierobežas ekonomiskajai izaugsmei un drošības stiprināšanai 2025.–2027. gadam (turpmāk – Rīcības plānu). Augstu vērtējam, ka VARAM ir ņēmusi vērā LPA un citu biedrību un nodibinājumu (turpmāk – BN) aicinājumu papildināt Rīcības plānu ar pasākumiem,  kas vērsti uz pilsoniskās sabiedrības stiprināšanu. LPA ir konsultējusies ar citām BN, kas darbojas Austrumu pierobežas reģionā, un kopīgi ir izstrādājusi priekšlikumus Rīcības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BN  būtisko lomu Austrumu pierobežas stiprināšanā, sabiedrības noturības veicināšanā, krīzes vadībā un pilsoniskā dialoga attīstīšanā, </w:t>
            </w:r>
            <w:r w:rsidR="00000000" w:rsidRPr="00000000" w:rsidDel="00000000">
              <w:rPr>
                <w:b w:val="1"/>
                <w:rtl w:val="0"/>
              </w:rPr>
              <w:t xml:space="preserve">aicinām piešķirt papildu finansējumu Rīcības plāna 1.7. pasākuma rezultatīvo rādītāju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Rīcības plāna 1.7.pasākuma darbības rezultātus paredzēts sasniegt esošās Latvijas valsts budžeta finansētās programmas “NVO fonds” (turpmāk – NVO fonda) ietvaros. LPA vērš uzmanību, ka jau šobrīd biedrībām un nodibinājumiem trūkst finansējuma, kas būtiski ierobežo un apgrūtina sektora iespējas veikt darbu sabiedrības labā. Straujā inflācija, “Aktīvo iedzīvotāju fonds” (Eiropas Ekonomikas zonas (EEZ) un Norvēģijas grantu programma) finansējuma beigas, Šveices EEZ atbalsta mehānisma finansējuma nepieejamība Latvijā un citi faktori rada būtisku BN finansējuma pieejamības iztrūkumu. Pamatojums jau esošajam finansējuma trūkumam ir 2024.gada rudens lielais pieteikumu skaits NVO fonda projektiem, kas vairākas reizes pārsniedz pieejamo finansējumu. Vienlaicīgi vēršam uzmanību, ka Austrumu pierobežas BN nereti trūkst kapacitātes un resursu tādu projektu pieteikumu iesniegšanai, kas spētu konkurēt ar citām pieredzējušākām un resursiem bagātākām BN. Turklāt Valsts Ieņēmumu dienesta (turpmāk – VID) dati</w:t>
            </w:r>
            <w:r w:rsidR="00000000" w:rsidRPr="00000000" w:rsidDel="00000000">
              <w:rPr>
                <w:vertAlign w:val="superscript"/>
                <w:rtl w:val="0"/>
              </w:rPr>
              <w:t xml:space="preserve">[1]</w:t>
            </w:r>
            <w:r w:rsidR="00000000" w:rsidRPr="00000000" w:rsidDel="00000000">
              <w:rPr>
                <w:rtl w:val="0"/>
              </w:rPr>
              <w:t xml:space="preserve"> liecina, ka jau šobrīd BN, kas darbojas Latgales reģionā uzrāda viszemāko ieņēmumu daudzumu (2023. gadā 17,7 miljonus), salīdzinot ar citiem Latvijas reģioniem, tādēļ, aicinām jaunām mērķētām aktivitātēm piešķirt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izteikt Rīcības plāna 1.7. pasākuma tekstu šādā redakcijā: “</w:t>
            </w:r>
            <w:r w:rsidR="00000000" w:rsidRPr="00000000" w:rsidDel="00000000">
              <w:rPr>
                <w:b w:val="1"/>
                <w:rtl w:val="0"/>
              </w:rPr>
              <w:t xml:space="preserve">Vietējās sabiedrības noturīguma stiprināšana, iesaistot NVO – Kompleksas programmas izstrāde un ieviešana </w:t>
            </w:r>
            <w:r w:rsidR="00000000" w:rsidRPr="00000000" w:rsidDel="00000000">
              <w:rPr>
                <w:b w:val="1"/>
                <w:u w:val="single"/>
                <w:rtl w:val="0"/>
              </w:rPr>
              <w:t xml:space="preserve">Austrumu pierobežas plāna darbības teritorijā</w:t>
            </w:r>
            <w:r w:rsidR="00000000" w:rsidRPr="00000000" w:rsidDel="00000000">
              <w:rPr>
                <w:b w:val="1"/>
                <w:rtl w:val="0"/>
              </w:rPr>
              <w:t xml:space="preserve">, kas vērsta uz NVO sektora spēcināšanu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pašreizējā redakcijā paredz kompleksas programmas ieviešanu Latgales reģionā, kas izslēdz Alūksnes novadu, tādēļ aicinām veikt labojumus teksta redakcijā, lai pasākums iekļautu arī Alūksnes novadu kā daļu no Latvijas Austrumu pierobežas.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sekmētu iedzīvotāju noturību pret manipulācijām informatīvajā telpā, kā arī veicinātu gan komerciālo mediju, gan sabiedrisko mediju sasniedzamību, </w:t>
            </w:r>
            <w:r w:rsidR="00000000" w:rsidRPr="00000000" w:rsidDel="00000000">
              <w:rPr>
                <w:b w:val="1"/>
                <w:rtl w:val="0"/>
              </w:rPr>
              <w:t xml:space="preserve">nepieciešams papildināt 1.1 pasākumu ar apakšpunktu: “(4) Veicināt Austrumu pierobežas vietējo mediju kapacitāti un spēju regulāri informēt sabiedrību par aktualitātēm drošības kontekstā” un īstenošanai piešķirt papildu finansējumu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Rīcība plāna 1.1 pasākuma (1) darbības rezultātu ”Palielināts veidotā satura apjoms par notikumiem Latgalē” un (2) darbības rezultātu “Stiprināta Latgales un Austrumu pierobežas informatīvā telpa” ir būtiski paredzēt papildus finansējumu, kas tiktu novirzīts Austrumu pierobežas vietējiem medijiem, lai palīdzētu informēt pašvaldību iedzīvotājus. Tieši vietējo mediju stiprināšana Austrumu pierobežā kalpotu par būtisku instrumentu gan ārējo informatīvo apdraudējumu mazināšanai, gan iedzīvotāju uzticības veicināšanai vietējām un nacionālajām valsts struktūrām, nodrošinātu tiešu komunikāciju par civilās aizsardzības plāniem, kas veicinātu sabiedrības noturību un gatavību reaģēt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Rīcības plāna 1.1 pasākuma trešo punktu izteikt šādā redakcijā: </w:t>
            </w:r>
            <w:r w:rsidR="00000000" w:rsidRPr="00000000" w:rsidDel="00000000">
              <w:rPr>
                <w:b w:val="1"/>
                <w:rtl w:val="0"/>
              </w:rPr>
              <w:t xml:space="preserve">“(3) veidot ciešāku sadarbību ar pierobežas pašvaldībām un pilsonisko sabiedrību: izveidots regulārs, formāls tikšanās formāts ar pierobežas pašvaldībām, pilsētām (Rēzeknes novads, Rēzeknes valstspilsēta,  Alūksnes novads, Augšdaugavas novads, Līvānu novads, Balvu novads, Daugavpils valstspilsēta, Krāslavas novads, Ludzas novads, Preiļu novads) un </w:t>
            </w:r>
            <w:r w:rsidR="00000000" w:rsidRPr="00000000" w:rsidDel="00000000">
              <w:rPr>
                <w:b w:val="1"/>
                <w:u w:val="single"/>
                <w:rtl w:val="0"/>
              </w:rPr>
              <w:t xml:space="preserve">pilsonisko sabiedrību</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aicinām papildināt arī 1.1 pasākuma trešo darbības rezultātu, izsakot to šādā redakcijā: “</w:t>
            </w:r>
            <w:r w:rsidR="00000000" w:rsidRPr="00000000" w:rsidDel="00000000">
              <w:rPr>
                <w:b w:val="1"/>
                <w:rtl w:val="0"/>
              </w:rPr>
              <w:t xml:space="preserve">(3) Sadarbības, diskusiju un dialoga  veicināšana ar pierobežas pašvaldībām un pilsonisko sabiedrību, lai efektīvi koordinētu kopīgus Austrumu pierobežas drošības un ekonomiskās izaugsmes pasākumus, veicinātu pilsonisko dialogu un nodrošinātu mērķtiecīgu reģiona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arī aicinām Rīcības plāna 1.1.pasākumu papildināt ar rezultatīvo rādītāju: “</w:t>
            </w:r>
            <w:r w:rsidR="00000000" w:rsidRPr="00000000" w:rsidDel="00000000">
              <w:rPr>
                <w:b w:val="1"/>
                <w:rtl w:val="0"/>
              </w:rPr>
              <w:t xml:space="preserve">(4)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pilsoniskā dialoga nodrošināšana un sabiedrības iesaiste reģionam svarīgu jautājumu risināšanā ļautu efektīvāk identificēt aktuālos reģionālos izaicinājumus un kopīgi rast risinājumus, īpašu uzmanību pievēršot drošības, infrastruktūras attīstības un sabiedrības noturības jautājumiem. Sabiedriskās politikas centra Providus pētījuma</w:t>
            </w:r>
            <w:r w:rsidR="00000000" w:rsidRPr="00000000" w:rsidDel="00000000">
              <w:rPr>
                <w:vertAlign w:val="superscript"/>
                <w:rtl w:val="0"/>
              </w:rPr>
              <w:t xml:space="preserve">[2] </w:t>
            </w:r>
            <w:r w:rsidR="00000000" w:rsidRPr="00000000" w:rsidDel="00000000">
              <w:rPr>
                <w:rtl w:val="0"/>
              </w:rPr>
              <w:t xml:space="preserve">dati liecina, ka pašvaldības maz konsultējas ar vietējo organizēto pilsonisko sabiedrību pastāvīgos formātos – konsultatīvās komisijās, padomēs. BN pārstāvji atzīst, ka organizācijas lielākoties nav iesaistītas pašvaldības lēmumu pieņemšanā. LPA uzsver, ka tieši BN pārstāvji ir lokālo kontekstu eksperti, kas ikdienā strādā ar vietējām kopienām. Tādēļ pašvaldībām un valsts institūcijām ir iespēja izmantot BN kapitālu un ieguldījumu reģionālās izaugsmes veicināšanā, lai sasniegtu dažādākas sabiedrības grupas un vietējās kopienas.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Aicinām pārskatīt visus 1.1. pasākuma un 1.7. pasākuma rezultatīvos rādītājus un pievienot izmērāmus rādītājus kā tiešus indikatorus, kas ļautu izmērīt vai konkrētie darbības rezultāti ir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rezultatīvie rādītāji kā 1.1 pasākumā “(1) Palielināts Latvijas Sabiedriskā medija multimediāla satura apjoms Latgalē un par Latgali”, “(2) Katru gadu īstenotas aktivitātes (publiski pasākumi, semināri u.c.), kas uzlabo sabiedrības informētību un izglītību”,  1.7. pasākumā “Sekmēta ilgtspējīga NVO attīstība Latvijā”, “Īstenota mērķtiecīga pilsoniskās sabiedrības attīstības politika, pilsoniskās sabiedrības stiprināšanai”, “Sekmēta ilgtspējīga NVO attīstība Latgalē” ir vispārīgi definēti un grūti izmērāmi, kas ilgtermiņā neļauj pārliecināties, vai konkrētais darbības rezultāts ir sasniegts. Tādēļ aicinām pie attiecīgajiem rezultatīvajiem rādītājiem norādīt izmērāmus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b w:val="1"/>
                <w:rtl w:val="0"/>
              </w:rPr>
              <w:t xml:space="preserve"> Aicinām noņemt LPA kā līdzatbildīgo institūciju 1.1 pasākumam “Informatīvā telpa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ir lielākā jumta organizācija nevalstiskā sektora interešu aizstāvībā, kuras mērķis ir stiprināt pilsonisko sabiedrību Latvijā, atbalstīt NVO kopējās intereses un veidot labvēlīgu vidi to darbībai. LPA tiešā kompetence nav sabiedrisko un komerciālo mediju sasniedzamības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Rīcība </w:t>
            </w:r>
            <w:r w:rsidR="00000000" w:rsidRPr="00000000" w:rsidDel="00000000">
              <w:rPr>
                <w:b w:val="1"/>
                <w:rtl w:val="0"/>
              </w:rPr>
              <w:t xml:space="preserve">plāna trešā pielikuma 1.1. pasākumam rast finansējumu</w:t>
            </w:r>
            <w:r w:rsidR="00000000" w:rsidRPr="00000000" w:rsidDel="00000000">
              <w:rPr>
                <w:rtl w:val="0"/>
              </w:rPr>
              <w:t xml:space="preserve">, ņemot vērā civilās aizsardzības būtisko nozīmi krīžu pārvarēšanā un sabiedrības mobilizēšanā.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 arī aicinām trešā pielikuma 1.1 pasākuma darbības rezultātu papildināt ar apakšpunktu: </w:t>
            </w:r>
            <w:r w:rsidR="00000000" w:rsidRPr="00000000" w:rsidDel="00000000">
              <w:rPr>
                <w:b w:val="1"/>
                <w:rtl w:val="0"/>
              </w:rPr>
              <w:t xml:space="preserve">“Austrumu pierobežas pašvaldības iesaista vietējās kopienas, biedrības, nodibinājumus un rīcības grupas civilās aizsardzības plāna izstrādē un mācībās, lai organizētā pilsoniskā sabiedrība būtu apmācīta par to, kāda ir tās loma krīžu gadījumā, izprastu, kā pašvaldībā un valsts līmenī notiek krīžu vadība un tādējādi pašas izvērtētu savas iespējas, ko var dot krīžu pārvarēšanā”.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vērš uzmanību, ka stabila, demokrātiskās vērtības balstīta un organizēties spējīga pilsoniskā sabiedrība ir nacionālās drošības un cilvēku drošumspējas jautājums (iekšējā un ārējā drošība), tāpat saliedēta un iekļaujoša sabiedrība ir priekšnosacījums Latvijas turpmākai ekonomikas attīstībai. Arī Nacionālā drošības koncepcija nosaka: “Pilsoniskā sabiedrība ir aktīva, organizējot un līdzdarbojoties dažādās pilsoniskajās aktivitātēs, tostarp iesaistoties valsts aizsardzībā kritiskos brīžos. Iekšējās drošības dimensijai svarīga ir arī Civilās aizsardzības sistēmā ietilpstošo institūciju kapacitāte un to spēju attīstīšana.”</w:t>
            </w:r>
            <w:r w:rsidR="00000000" w:rsidRPr="00000000" w:rsidDel="00000000">
              <w:rPr>
                <w:vertAlign w:val="superscript"/>
                <w:rtl w:val="0"/>
              </w:rPr>
              <w:t xml:space="preserve">[3]</w:t>
            </w:r>
            <w:r w:rsidR="00000000" w:rsidRPr="00000000" w:rsidDel="00000000">
              <w:rPr>
                <w:rtl w:val="0"/>
              </w:rPr>
              <w:t xml:space="preserve"> Tādēļ Austrumu pierobežas pašvaldībām, sadarbībā ar atbildīgajām ministrijām, ir jāizveido civilās aizsardzības mehānismi, iesaistot BN, vietējās rīcības grupas un kopienu līderus civilās aizsardzības plāna izstrādē un mācībās, rodot tam papildus finansējumu, lai sekmētu iedzīvotāju informētību par krīžu vadības procesiem, stiprinātu sabiedrības noturību un starpsektoru savstarpējo atbalstu, kā arī ļautu operatīvāk apzināt vietējos resursus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Visbeidzot, </w:t>
            </w:r>
            <w:r w:rsidR="00000000" w:rsidRPr="00000000" w:rsidDel="00000000">
              <w:rPr>
                <w:b w:val="1"/>
                <w:rtl w:val="0"/>
              </w:rPr>
              <w:t xml:space="preserve">Rīcības plāna turpmākajā izstrādē aicinām veidot kvalitatīvu konsultāciju procesu ar Austrumu pierobežas vietējām kopienām un pilsonisko sabiedrību, kā arī ņemt vērā Austrumu pierobežas BN izteiktos priekšlikumus vides un klimata jautājumu, uzņēmējdarbības, veselības un citās jomās</w:t>
            </w:r>
            <w:r w:rsidR="00000000" w:rsidRPr="00000000" w:rsidDel="00000000">
              <w:rPr>
                <w:rtl w:val="0"/>
              </w:rPr>
              <w:t xml:space="preserve">, lai plānā iekļautu pasākumus, kas precīzi atbilst reģiona specifiskajām vajadzībām, risina aktuālos izaicinājumus un nodrošina paredzētajiem pasākumiem attiecīgu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oktobra Ministru kabineta noteikumi nr. 639 “Sabiedrības līdzdalības kārtība attīstības plānošanas procesā”, nosaka, ka sabiedrības līdzdalībai ir jābūt jēgpilnai, efektīvai, atklātai, ietverošai, savlaicīgai un atbildīgai, tādējādi paaugstinot minētā procesa kvalitāti un rezultātu atbilstību sabiedrības vajadzībām un interesēm. LPA vērš uzmanību, ka 2023. gadā LPA un 16 citas BN iesniedza kopā vairāk nekā 15 atzinumus  par Rīcības plānu Latvijas Austrumu pierobežas ekonomiskajai izaugsmei 2024.-2026.gadam, taču vēlāk nav tikusi rīkota saskaņošanas sanāksme. </w:t>
            </w:r>
            <w:r w:rsidR="00000000" w:rsidRPr="00000000" w:rsidDel="00000000">
              <w:rPr>
                <w:b w:val="1"/>
                <w:rtl w:val="0"/>
              </w:rPr>
              <w:t xml:space="preserve">Tādēļ aicinām ņemt vērā BN izteiktos priekšlikumus un iebildumus un VARAM sasaukt sanāksmi, uzaicinot visas BN, kas iesaistījušās Rīcības plāna publiskajā apspriedē, lai Rīcības plānu papildinātu un rastu kvalitatīvus risinājumus Rīcības plāna mērķu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avots: Valsts ieņēmumu dienests (pēc LPA datu pieprasījuma). LPA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politikas centra Providus 2023.gada pētījums “Nevalstiskais sektors Latgalē. Cik liels? Cik stiprs? Cik gatavs krīzēm?”. Pētījums pieejams: https://providus.lv/wp-content/uploads/2023/11/Providus-Latgale.pdf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drošības koncepcij.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BN  būtisko lomu Austrumu pierobežas stiprināšanā, sabiedrības noturības veicināšanā, krīzes vadībā un pilsoniskā dialoga attīstīšanā, aicinām piešķirt papildu finansējumu Rīcības plāna 1.7. pasākuma rezultatīvo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izteikt Rīcības plāna 1.7. pasākuma tekstu šādā redakcijā: “Vietējās sabiedrības noturīguma stiprināšana, iesaistot NVO – Kompleksas programmas izstrāde un ieviešana Austrumu pierobežas plāna darbības teritorijā, kas vērsta uz NVO sektora spēcināšanu”.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sekmētu iedzīvotāju noturību pret manipulācijām informatīvajā telpā, kā arī veicinātu gan komerciālo mediju, gan sabiedrisko mediju sasniedzamību, nepieciešams papildināt 1.1 pasākumu ar apakšpunktu: “(4) Veicināt Austrumu pierobežas vietējo mediju kapacitāti un spēju regulāri informēt sabiedrību par aktualitātēm drošības kontekstā” un īstenošanai piešķirt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Rīcības plāna 1.1 pasākuma trešo punktu izteikt šādā redakcijā: “(3) veidot ciešāku sadarbību ar pierobežas pašvaldībām un pilsonisko sabiedrību: izveidots regulārs, formāls tikšanās formāts ar pierobežas pašvaldībām, pilsētām (Rēzeknes novads, Rēzeknes valstspilsēta,  Alūksnes novads, Augšdaugavas novads, Līvānu novads, Balvu novads, Daugavpils valstspilsēta, Krāslavas novads, Ludzas novads, Preiļu novads) un pilsonisko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aicinām papildināt arī 1.1 pasākuma trešo darbības rezultātu, izsakot to šādā redakcijā: “(3) Sadarbības, diskusiju un dialoga  veicināšana ar pierobežas pašvaldībām un pilsonisko sabiedrību, lai efektīvi koordinētu kopīgus Austrumu pierobežas drošības un ekonomiskās izaugsmes pasākumus, veicinātu pilsonisko dialogu un nodrošinātu mērķtiecīgu reģiona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arī aicinām Rīcības plāna 1.1.pasākumu papildināt ar rezultatīvo rādītāju: “(4)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pārskatīt visus 1.1. pasākuma un 1.7. pasākuma rezultatīvos rādītājus un pievienot izmērāmus rādītājus kā tiešus indikatorus, kas ļautu izmērīt vai konkrētie darbības rezultāti ir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Aicinām noņemt LPA kā līdzatbildīgo institūciju 1.1 pasākumam “Informatīvā telpa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Rīcība plāna trešā pielikuma 1.1. pasākumam rast finansējumu, ņemot vērā civilās aizsardzības būtisko nozīmi krīžu pārvarēšanā un sabiedrības mobilizēšanā.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 arī aicinām trešā pielikuma 1.1 pasākuma darbības rezultātu papildināt ar apakšpunktu: “Austrumu pierobežas pašvaldības iesaista vietējās kopienas, biedrības, nodibinājumus un rīcības grupas civilās aizsardzības plāna izstrādē un mācībās, lai organizētā pilsoniskā sabiedrība būtu apmācīta par to, kāda ir tās loma krīžu gadījumā, izprastu, kā pašvaldībā un valsts līmenī notiek krīžu vadība un tādējādi pašas izvērtētu savas iespējas, ko var dot krīžu pārvarēšanā”.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Visbeidzot, Rīcības plāna turpmākajā izstrādē aicinām veidot kvalitatīvu konsultāciju procesu ar Austrumu pierobežas vietējām kopienām un pilsonisko sabiedrību, kā arī ņemt vērā Austrumu pierobežas BN izteiktos priekšlikumus vides un klimata jautājumu, uzņēmējdarbības, veselības un citās jomās, lai plānā iekļautu pasākumus, kas precīzi atbilst reģiona specifiskajām vajadzībām, risina aktuālos izaicinājumus un nodrošina paredzētajiem pasākumiem attiecīgu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Pasākumi ar finansējumu plāna 3.nodaļā un attiecīgi bez finansējuma 3.pielikumā ir norādīti atbilstoši aktuālajām reālajām valsts budžeta iespējām un atbilstoši pieejamajam ES fondu finansējumam. Gan papildu nepieciešamais finansējums, gan rezultatīvie rādītāji plāna projektā jau ir iekļauti. Rīkojumā iekļauts papildus punkts par iespējām piesaistīt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precizējot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KM: Pasākumi ar finansējumu plāna 3.nodaļā un attiecīgi bez finansējuma 3.pielikumā ir norādīti atbilstoši aktuālajām reālajām valsts budžeta iespējām un atbilstoši pieejamajam ES fondu finansējumam. Mediju politikas pamatnostādnes 2024. gadam – 2027. gadam norāda, ka būtiski ir nodrošināt Mediju atbalsta fonda (MAF) darbību kas jāpaplašina, paredzot gan ikgadēju atbalstu sabiedriski nozīmīgas žurnālistikas veidošanai reģionālajos,  vietējos medijos un Latgales medijos.  Rūpējoties par informatīvās vides drošību, MAF nākamgad par 100 000 eiro ir palielināts atbalsts Latgales reģiona medijiem. Tāpat par 100 000 eiro ir palielināts arī atbalsts reģionālo ziņu sižetu veidošanai 2025. gadā. Kopumā atbalsts reģionālajiem medijiem uz nākamo gadu ir palielināts par teju 500 000 eiro: no 1 489 000 eiro 2024.gadā uz 1 970 000 eiro nākamgad (neieskaitot atbalstu reģionālo ziņu veidošanai - 344 628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 iekļauts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KM: Attiecībā uz 1.1. punktu norādītie rezultāti ir izmērāmi. Lai palielinātu sabiedrisko mediju klātbūtni Latgalē tiks izveidota studija, kura šobrīd nav. Tāpat pārējie rādītāji ir izmērāmi ar sabiedrisko domu aptaujām: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sabiedrības uzticas sabiedriskajiem medijiem**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pārbauda, ar ko dalās sociālajos medijos / pārliecinās par informācijas avotu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sabiedrības uzticas komerciālajiem medijiem**.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1.7.pasākuma rezultatīvie rādītāji ir skatāmi un analizējami kontekstā ar Saliedētas un pilsoniski aktīvas sabiedrības attīstības pamatnostādnēs 2021.-2027.gadam un Saliedētas un pilsoniski aktīvas sabiedrības attīstības plānā 2024.-2027. gadam (projekts) ietvertajiem politikas rādītājiem un pasākumu rezultatīvajiem rādītājiem, kā arī veicot iepriekšminēto pamatnostādņu vidusposma novērtējumu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Pasākumi ar finansējumu plāna 3.nodaļā un attiecīgi bez finansējuma 3.pielikumā ir norādīti atbilstoši aktuālajām reālajām valsts budžeta iespējām un atbilstoši pieejamajam ES fondu finansējumam. Rīkojumā iekļauts papildus punkts par iespējām piesaistīt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BN ir bijusi iespēja piedalīties sabiedrības līdzdalības procedūrā.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(Vidzemes Augstskola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 (ViA), sazinoties ar Vidzemes plānošanas reģionu (VPR), ir iepazinusies ar Austrumu pierobežas rīcības plāna projektu (Rīcības plāns), lai stiprinātu Austrumu pierobežas, tajā skaitā Latvijas, drošību un ekonomisko attīstību. ViA pievienojas VPR viedoklim nesaskaņot Rīcības plānu esošajā redakcijā. Izstrādātais Rīcības plāna projekts un tajā iekļautais teritoriālais tvērums ir pretrunā spēkā esošajiem hierarhiski augstākajiem plānošanas dokumentiem - Latvijas ilgtspējīgas attīstības stratēģijai 2030, turpmāk -  LIAS 2030, un tajā definētajai Nacionālo interešu teritorijai - Austrumu pierobeža. Atbalstām viedokli, ka Rīcības plānā pēc būtības nav iekļauta Vidzemes reģiona teritorija, nav ņemta vērā un nav nodrošināta sasaiste ar VPR Ilgtspējīgas attīstības stratēģijas 2030, turpmāk - VPR IAS 2013, definēto pierobežas teritoriju, kas ir viens no dokumentiem, kurš ņemts vērā arī, definējot Vidzemes Augstskolas attīstības stratēģiju 2023. – 2028.gadam.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 kuru savulaik dibināja sešas Vidzemes reģiona otrā līmeņa pašvaldības, atrodas Valmierā, bet ir nozīmīgs intelektuālais resurss visa reģiona attīstībai, kas veicina pētniecību un inovācijas aizsardzības un drošības jomā. Tā piedāvā unikālu potenciālu cilvēkresursu un zinātnes kapacitātes stiprināšanai, nodrošinot kvalificētus speciālistus un attīstot inovatīvus risinājumus. Īpaši izceļama maģistra studiju programma “Kiberdrošības inženierija”, kā arī kiberdrošības specializācija bakalaura programmā “Informācijas tehnoloģijas”. Gan bakalaura, gan maģistra līmenī redzams  potenciālo studējošo pieprasījuma pieaugums, jo kopumā pieprasījums pēc kiberdrošības speciālistiem aug un nākotnē tikai pieaugs. Studiju procesā sagatavotie absolventi apmēram 50% gadījumu uzsāk vai turpina darbu valsts pārvaldes institūcijās, un 50% strādā privātajā sektorā. Saskaņā ar Latvijas kiberdrošības stratēģiju 2023. – 2026.gadam, kiberdrošība ir visaptverošas valsts aizsardzības elements, attiecīgi šis apstāklis būtu jāņem vērā Rīcības plāna izstrādes procesā. Jaunās NIS2 direktīvas (The Network and Information Security Directive) stāšanās spēkā par pienākumu uzliek vairākām nozarēm un struktūrām veikt pasākumus kiberdrošības līmeņa paaugstināšanai. ViA ieguldījums un iesaiste Austrumu pierobežas stiprināšanā gan ar formālās izglītības piedāvājumu, gan arī uz tā bāzes veidotu mūžizglītības saturu nozīmē, ka tiks būtiski paaugstinātas un attīstītas valsts kiberaizsardzības spējas, paaugstināta noturība pret kiberuzbrukumiem un veicināta sabiedrības izpratne par draudiem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ilgtspējīgas attīstības stratēģija līdz 2030.gadam nedefinē precīzu Austrumu pierobežas teritoriju. Tā tiek definēta šajā plānā - Latgales plānošanas reģions un Alūksnes novada pašvaldība. Plāna izstrādes ietvaros, nosakot teritoriju, tika analizēti sociālekonomiskie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plānā definētā Austrumu pierobeža tiek aptverta daudzos plāna 3.nodaļā iekļautajos pasākumos, sk. norādes rezultatīvā rādītāja un finansējuma kolonnās. Kur tas nebija iespējams, tiek izmantoti rezultāti un finansējums Latgales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VPR 2024.gada maijā sniegtie trīs priekšlikumi plānam ir daļēji ņemti vērā - viens ir iekļauts 3.pielikumā, bet pārējie ir iekļauti plānā, cik to saskatīja par iespējamu nozaru ministrijas. Citi priekšlikumi par Vidzemes reģiona atspoguļošanu plānā no VPR nav saņemti. No ViA nav saņemts neviens priekšlikums plāna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papildināts ar VPR IAS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 neietilpst plānā definētajā Austrumu pierobežas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daudzi plānā iekļautie pasākumi tiks īstenoti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rīkojums paredz pieņemt zināšanai, ka Eiropas Savienības daudzgadu budžetā pēc 2027. gada ir plānojams atbalsts Eiropas Savienības Austrumu pierobežas valstīm un reģioniem, kas robežojas ar Krieviju un Baltkrieviju, ar īpašu uzsvaru uz Eiropas Savienības Austrumu robežas sociālekonomiskās situācijas uzlabošanu gan pierobežā, gan Latvijā kopumā, kas stiprinās Eiropas Savienības kopējo drošību, Viedās administrācijas un reģionālās attīstības ministrijai turpinot diskusijas par atbalsta teritoriālo tvērumu un atbalsta sniegšanas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Rīcības plāna 3.6. punktu ar punktu par pieejamības skolu skaitliskajiem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Pieejamības skolām vidusskolas posmā (10.-12.) klasēm,  nosakot 30 (trīsdesmit) skolēnus klasē (atbilstoši Izglītības un zinātnes ministrijas izstrādātajam Informatīvajam ziņojumam " “Kompleksi risinājumi augstvērtīgai izglītības nodrošināšanai vispārējā pamata un vidējā izglītībā”) un atbilstoši pedagogu atalgojuma modelim  "FINANSĒŠANAS MODELIS –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Rīcības plānu ar 8 pieejamības skolām atbilstoši Rīcības plāna 54.lpp. preambulai:</w:t>
            </w:r>
            <w:r w:rsidR="00000000" w:rsidRPr="00000000" w:rsidDel="00000000">
              <w:rPr>
                <w:rtl w:val="0"/>
              </w:rPr>
              <w:t xml:space="preserve"> "Iepriekšminētais tiks veicināts, izglītības jomā stiprinot vispārējās izglītības pieejamību Austrumu pierobežā, t.sk. sniedzot atbalstu skolu saglabāšanai Austrumu pierobežā, </w:t>
            </w:r>
            <w:r w:rsidR="00000000" w:rsidRPr="00000000" w:rsidDel="00000000">
              <w:rPr>
                <w:b w:val="1"/>
                <w:rtl w:val="0"/>
              </w:rPr>
              <w:t xml:space="preserve">piemērojot zemākus kritērijus minimālajam skolēnu skaitam - nodrošinot vismaz 8 pieejamības jeb izņēmuma  skolas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 Saskaņā ar informatīvo ziņojumu par finansēšanas modeli "Programma skolā” netiek izdalīti atsevišķi kritēriji tieši  Austrumu pierobežas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Rīcības virziens  - Cilvēkresursu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Cilvēkresursi ir jebkuras teritorijas galvenais kapitāls un vienlaicīgi attīstības veicināšanas pasākumu galvenais mērķis. Lai samazinātu depopulāciju Austrumu pierobežā, nepieciešams nodrošināt labi apmaksātas darbavietas iedzīvotājiem un potenciālajiem remigrantiem un kvalificēta darbaspēka pieejamību esošajiem un jauniem uzņēmumiem Austrumu pierobežas teritorijā. Tāpat </w:t>
            </w:r>
            <w:r w:rsidR="00000000" w:rsidRPr="00000000" w:rsidDel="00000000">
              <w:rPr>
                <w:b w:val="1"/>
                <w:rtl w:val="0"/>
              </w:rPr>
              <w:t xml:space="preserve">būtiski ir nodrošināt dažādu pakalpojumu</w:t>
            </w:r>
            <w:r w:rsidR="00000000" w:rsidRPr="00000000" w:rsidDel="00000000">
              <w:rPr>
                <w:rtl w:val="0"/>
              </w:rPr>
              <w:t xml:space="preserve">, piemēram, izglītības un</w:t>
            </w:r>
            <w:r w:rsidR="00000000" w:rsidRPr="00000000" w:rsidDel="00000000">
              <w:rPr>
                <w:b w:val="1"/>
                <w:rtl w:val="0"/>
              </w:rPr>
              <w:t xml:space="preserve"> veselības jomā, pieejamību</w:t>
            </w:r>
            <w:r w:rsidR="00000000" w:rsidRPr="00000000" w:rsidDel="00000000">
              <w:rPr>
                <w:rtl w:val="0"/>
              </w:rPr>
              <w:t xml:space="preserve">. Teritorijas apdzīvotība Austrumu pierobežā ir nozīmīgs aspekts arī drošības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pasākums paredz, ka tiks stiprināts slimnīcu neatliekamās medicīnas un pacientu uzņemšanas nodaļas darbs, papildus izveidojot 34 aprūpes atbalsta personu darba vietas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Latgalē tiek samazināts neatliekamās medicīniskās palīdzības brigāžu skaits, kas ir pretrunā rīcības virzienā ietvertajam.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VM sniegto skaidrojumu slimnīcu neatliekamās medicīnas un pacientu uzņemšanas nodaļas darbs un neatliekamās medicīniskās palīdzības brigāžu skaits ir atsevišķi jautājumi. Austrumu pierobežā tiks stiprināts slimnīcu neatliekamās medicīnas un pacientu uzņemšanas nodaļas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kā lidzatbildīgo institūciju no rīcības plāna tabulas “3. Pasākumi izvirzītā mērķa sasniegšanai, darbības rezultāti un to rezultatīvie rādītāji” 1.6.apkšpunkta.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š.g. 15. augustā un pēc tam vairākās iterācijās sniedza Viedās administrācijas un reģionālās attīstības ministrijai priekšlikumus par pasākumiem, kas iekļaujami šajā Rīcības plānā. No ministrijas iesniegtajiem priekšlikumiem Rīcības plānā ir iekļauti tikai divi pasākumi, bet neesam saņēmuši pamatotu skaidrojumu, kāpēc citi ministrijas priekšlikumi netika iekļauti, neskatoties uz to, ka tie dotu pienesumu Latgales reģiona enerģētiskai un klimatdrošībai.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KEM, tāpat kā citām ministrijām, tika skaidrots (telefoniski), ka plānā tiek ietverti tikai tādi pasākumi, kuriem ir iespējams izdalīt Austrumu pierobežas vai Latgales reģiona daļu rezultatīvo rādītāju un/vai finansējuma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pārējie pasākumi pievienoti zemsvītras piezīmē.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plānā pievienots skaidrojums par pieeju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pieprasa papildināt Rīcības plāna 1. pielikumu par sasaisti ar nacionālā līmeņa plānošanas dokumentiem ar atsauci un izvērtējumu uz Latvijas pielāgošanās klimata pārmaiņām plānu laika posmam līdz 2030. gadam un Aktualizēto Nacionālo enerģētikas un klimata plānu 2021. - 2030. gadam, kas apstiprināts ar Ministru kabineta 2024. gada 12. jūlija rīkojumu Nr. 573, ņemot vērā, ka šajā plānā ir noteiktas enerģētikas un klimata politikas mērķi un pasākumi, kas attiecas arī uz Latgales reģionu.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papildināts ar attiecīgajiem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Nacionālo enerģētikas un klimata plānu 2021. - 2030. gadam norādām, ka plāna saskaņošanas gaitā VARAM sniedza iebildumus (lūdzām svītrot VARAM no atbildīgajām institūcijām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pasākums 3.1.1.28 “Rīgas pašvaldībai īstenot “dienu bez auto”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pasākums 3.1.1.26. “Ieviest ZEZ”),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netika ņemti vērā un VARAM uztur šos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pamatojums ir Rīcības plāna 1.9. pasākumā "Atbalsts ES Austrumu pierobežas drošības un konkurētspējas stiprināšanai, nodrošinot iespēju piesaistīt finansējumu infrastruktūras attīstībai, kas sekmē pieejamību sabiedrībai būtiskiem ikdienas pakalpojumiem (izglītība, veselība, kultūra u.c.) un vienlaikus sekmē civilo un militāro aizsardzību – sagatavošanās darbi programmas izveidei" noteikt Klimata un enerģētikas ministriju kā līdzatbildīgo ministriju, konkrētu norādot ministrijas atbildības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KEM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projektu attiecībā uz 3.nodaļā “Pasākumi izvirzītā mērķa sasniegšanai, darbības rezultāti un to rezultatīvie rādītāji” un 3.pielikumā “Pasākumi, kuriem pašlaik nav piešķirts nepieciešamais valsts budžeta finansējums vai nav vienošanās starp institūcijām” norādītajiem pasākumiem papildināt ar informāciju par ietekmes novērtējumu uz valsts un pašvaldību budžetu atbilstoši Ministru kabineta 2014.gada 2.decembra noteikumu Nr.737 “Attīstības plānošanas dokumentu izstrādes un ietekmes izvērtēšanas noteikumi” 25.6.apakšpunktam, kurš nosaka, ka plāna projektā ir jānorāda pasākumu izpildei pieejamo, kā arī papildus nepieciešamo finansējumu, pievienojot detalizētus aprēķinus par ietekmi uz valsts budžetu un pašvaldību budžetiem (informācija jāsniedz atbilstoši minēto noteikumu 2.pielikuma IV punktā noteiktajai formai, norādot informāciju par katru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plāna projekta pasākumu izpildē iesaistīto ministriju/iestāžu ieskatā nav iespējams norādīt kādam pasākuma finansējuma apmēru vai tā sadalījumu pa gadiem, tad nepieciešams plāna projektā sniegt tam pamatotu skaidrojumu, kāpēc attiecīgo informāciju un aprēķinus nav iespējams sniegt (piemēram, pievienojot tabulai aili “Komentāri/Skaidrojumi”, sniedzot tajā attiecīgo skaidrojumu, vai sniedzot skaidrojošas atsauces zem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2014.gada 2.decembra Ministru kabineta noteikumu Nr.737 “Attīstības plānošanas dokumentu izstrādes un ietekmes izvērtēšanas noteikumi” 2.pielikumā ietverto tabulu nav iespējams aizpildīt. VARAM darba vajadzībām apkopoja no iesaistītajām ministrijām informāciju par finansējuma sadalījumu, bet lielākajai daļai pasākumu sadalījumu pa gadiem norādīt nebija iespējams. Daudzu plānā iekļauto pasākumu finansējums apstiprināts citos dokumentos. Plānā iekļauti daudzi ES fondu finansēti pasākumi, kuru ietekme uz valsts budžetu ir ierobežota. Pieejamais finansējums ar iespējamo precizitāti ir iekļauts plāna 3.nodaļā.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2.nodaļā “Plāna mērķis un rīcības virzieni” norādīts, ka plāna 3.pielikumā norādīti pasākumi, kuriem pašlaik finansējums nav paredzēts, un attiecīgi nepieciešami līdzekļi 156 696 926 euro apmērā, kas būtu piesaistāmi ES fondu 2021.-2027.gadam vidusposma izvērtējuma procesā vai valsts budžeta ietvarā. Izskatot 3.pielikumu, secināms, ka nav norādīts katram pasākumam plānotais finansējuma avots un attiecīgi nav saprotama ietekme tieši uz valsts budžetu, attiecīgi ir jāprecizē norādītā informācija, skaidri norādot finansējuma apmēru, kas nepieciešams no valsts budžeta līdzekļiem un finansējuma apmēru, kuru plānots nodrošināt ES fondu finansējuma ietvaros, ievērojot jau izteikto iebildumu par nepieciešamo novērtējumu par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 plāna projektā, ne rīkojuma projektā nav norādīta informācija, kā kopumā plānots risināt papildus nepieciešamā finansējuma jautājumu. Informējam, ka saistībā ar plāna projektu Finanšu ministrija jau sniedza viedokli 25.10.2024. vēstulē Nr. 3.2-16/2-9/3196 “Par Ministru prezidentes 2024. gada 25. septembra rezolūcijas Nr. 7.8.5./2024-DOC-1898-2797 izpildi”, norādot par valsts budžeta finansiālajām iespējām gan attiecībā uz to, ka likumprojekts “Par valsts budžetu 2025. gadam un budžeta ietvaru 2025., 2026. un 2027. gadam” jau apstiprināts Ministru kabinetā un iesniegts izskatīšanai Saeimā (jau pieņemts pirmajā lasījumā), gan arī to, ka to 2024.gada 30. aprīlī ir stājušies spēkā jaunie ES fiskālie noteikumi, saskaņā ar kuriem tiks noteikta saistoša izdevumu pieauguma trajektorija un pie šī brīža prognozēm iespējas piešķirt papildu finanšu resursus turpmākajos gados būs ierobežotas, kas arī ir jāņem vērā attiecībā uz pasākumu īstenošanu, proti, vērtēt iespējas rast finansējumu, pārskatot iestāžu esošos budžeta izdevumus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plāna projekta 2.nodaļā “Plāna mērķis un rīcības virzieni” norādīt, ka plāna pasākumi 2024. un 2025.gadā īstenojami atbildīgo un līdzatbildīgo institūciju budžeta resursu ietvaros, savukārt jautājumu par papildu finansējumu risināt ES fondu ietvaros vai papildu valsts budžeta finansējuma nepieciešamības gadījumā turpmākajos gados (no 2026.gada) skatīt Ministru kabinetā likumprojekta par valsts budžetu kārtējam gadam un vidēja termiņa budžeta ietvaru sagatavošanas procesā kopā ar visu ministriju un centrālo valsts iestāžu prioritāro pasākumu pieteikumiem, ievērojot valsts budžeta finansiālās iespējas, un, ja likumprojekta par valsts budžetu kārtējam gadam un vidēja termiņa budžeta ietvaru sagatavošanas procesā papildu valsts budžeta finansējums rīcības plānā paredzēto pasākumu īstenošanai netiek piešķirts vai tiek piešķirts daļēji, tad atbildīgās institūcijas nodrošina, ka tiek īstenoti tie rīcības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3.pielikumā ietverto pasākumu primārais vēlamais avots ir paredzēts valsts budžets, vienlaikus, kā norādīts plānā, nepieciešamie trūkstošie līdzekļi būtu piesaistāmi ES fondu 2021.-2027. gadam vidusposma izvērtējuma procesā vai valsts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2.nodaļa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vai arī sniegt papildu skaidrojumus plāna projekta 3.nodaļā “Pasākumi izvirzītā mērķa sasniegšanai, darbības rezultāti un to rezultatīvie rādītāji” norādītajiem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1.1. pasākuma ailē “Finansējums”  norādīt, ka arī Valsts kanceleja pasākumu īstenos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 1.4. un 1.6.  pasākumiem, kuriem kā resursu avots ir norādīts valsts budžets ar attiecīgu summu, tas tiks nodrošināts Aizsardzības ministrijas budžeta līdzekļu ietvaros (ja pasākumiem finansējums Aizsardzības ministrijas budžetā nav pieejams, tad attiecīgos pasākumus pārcelt uz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pie 1.10. pasākuma norādīts kopējais nepieciešamais finansējums visā Latvijā paredzēto katastrofu pārvaldības centru būvniecībai, precizēt un norādīt kopējo finansējumu, kas ir piešķirts katastrofu pārvaldības centru būvniecībai tieši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skaidrojumu par 2.8. pasākuma ailē “Finansējums” norādīto atsauci, ka  esošais valsts budžeta finansējums ir pieejams līdz 2026.gadam, ņemot vērā, ka VARAM budžetā pieejamais finansējums remigrācijas veicināšanai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aktualizēt norādīto informāciju pie 3.3.pasākuma, ņemot vērā, ka par Veselības ministrijas izstrādāto Ministru kabineta noteikumu “Par valsts līdzdalību SIA “Daugavpils reģionālā slimnīca”” projektu (24-TA-2619) š.g. 21.novembrī sniegts Finanšu ministrijas atzinums 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3.7.pasākumam ailē "Finansējums" norādīto finansējuma apmēru atbilstoši 2023.gada 5.decembra Ministru kabineta noteikumu Nr.721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14.3.apakšpunktā norādītajam finansējuma apmēram, norādot ne tikai Atveseļošanas fonda finansējumu, bet arī valsts budžeta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3.10.pasākuma aili “Finansējums”, norādot pasākuma īstenošanai nepieciešamā finansējuma avotu (kuras ministrijas budžeta ietvaros vai kura ES fondu pasākuma ietvaros vai cita finanšu instrumenta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konkrēti VK pasākumi nav paredzēti, VK pārcelta pie līdzatbildīgajām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šiem pasākumiem finansējums tiks nodrošināts Aizsardzības ministrijai piešķirtā budžeta līdzekļu ietvaros. 3.nodaļā visiem pasākumiem ir nodrošināts pieejams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Finansējums A pierobežai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par finansējumu 2027.gadam tiks lemts, izstrādājot kārtējo plānu darbam ar diasporu.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precizēts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visā plānā ES fondu pasākumiem norādīta tikai ES fondu finansējuma daļa, kas plānā norādīts zemsvītras piezīmē.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Attiecīgi precizēts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vai arī sniegt papildu skaidrojumus plāna projekta 3.pielikumā norādītajiem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ailē “Finansējums” visiem pasākumam norādīt plānoto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likumprojekts “Par valsts budžetu 2025.gadam un budžeta ietvaru 2025., 2026, un 2027.gadam” ir apstiprināts Ministru kabinetā un iesniegts izskatīšanai Saeimā, tāpēc pasākumiem (1.1., 1.2., 1.3., 1.6., 1.8.1., 1.8.2., 1.8.3., 1.8.4., 1.8.5., 1.8.6., 2.3., 2.4., 2.5., 2.7., 3.1., 3.2.1., 3.2.2., 3.2.3, 3.2.4, 3.3., 3.4.), kuru īstenošana paredzēta 2025.gadā, papildu valsts budžeta finansējuma piešķiršana 2025.gadā nav iespējama, attiecīgi to īstenošana jānodrošina ES fondu vai piešķirto valsts budžeta līdzekļu ietvaros vai arī jāpārskata pasākuma izpildes termiņš; vienlaikus arī 1.8.1, 1.8.3., 1.8.4., 1.8.6. pasākumiem jāprecizē pievienotās atsauces, ka pasākumu īstenošanai tika iesniegts prioritāro pasākumu pieteikums, jo Valsts kancelejai papildu finansējums minēto pasākumu īstenošanai 2025. gadam un turpmākajiem gadiem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 pasākums paredz 4 jaunu katastrofu pārvaldības centru būvniecību Balvos, Krāslavā, Rēzeknē un Ludzā, bet par katastrofu pārvaldības centra būvniecības uzsākšanu Ludzā ir izstrādāts un TAP portālā saskaņots Ministru kabineta rīkojuma projekts “Par apropriācijas pārdali no budžeta resora "74. Gadskārtējā valsts budžeta izpildes procesā pārdalāmais finansējums" programmas 18.00.00 "Finansējums valsts drošības stiprināšanas pasākumiem"” (24-TA-2278), kurā tiek paredzēts piešķirt finansējumu 2024. un 2025. gadā katastrofu pārvaldības centra būvniecībai Ludzā, līdz ar to nepieciešams precizēt pie 1.4. pasākuma sniegto informāciju un izvērtēt, vai informācija par katastrofu pārvaldības centra būvniecībai Ludzā nav pārceļama uz plāna projekta 3.nodaļu;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 un 2.2. pasākumam ailē “Finansējums” norādīts, ka konceptuāla lēmuma pieņemšanas gadījumā tiks īstenots esošo resursu ietvaros, attiecīgi nav saprotams, kāpēc pasākumi tiek norādīti kā tādi, kuriem nepieciešams papildu finansējums, ja tos var īstenot esošo resursu ietvaros, attiecīgi jāpievieno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3.5. pasākums paredz jaunas iestādes veidošanu, bet tajā nav norādīts papildu nepieciešamā finansējuma apmērs,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3.pielikuma 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3.pielikums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IeM: Norādītais tiesību akts (24-TA-2278), kas paredz finansējuma piešķiršanu (pārdali) no budžeta resora "74. Gadskārtējā valsts budžeta izpildes procesā pārdalāmais finansējums" programmas 18.00.00 "Finansējums valsts drošības stiprināšanas pasākumiem" katastrofu pārvaldības centra projektēšanai un būvniecībai Ludzā, sagatavots brīdī, kad iepirkuma komisija bija pieņēmusi lēmumu par līguma slēgšanas tiesību piešķiršanu būvkomersantam minētā katastrofu pārvaldības centra projektēšanai un būvniecībai. Brīdī, kad tiesību akts tika saskaņots un iesniegts izskatīšanai Ministru kabineta sēdē, Iepirkumu uzraudzības birojā tika iesniegta sūdzība par iepirkuma komisijas pieņemto lēmumu, attiecīgi Valsts kancelejai tika nosūtīts pieprasījums atlikt tiesību akta izskatīšanu līdz sūdzības izskatīšanas pabeigšanai. 2024.gada 8.novembrī Iepirkumu uzraudzības birojs pieņēma lēmumu aizliegt pasūtītājam slēgt iepirkuma līgumu ar izraudzīto pretendentu, nosakot veikt iepirkumā saņemto piedāvājumu atkārtotu izvērtēšanu. Par minēto Iepirkumu uzraudzības biroja lēmumu ir iesniegts izraudzītā pretendenta iesniegums administratīvā rajona tiesā, kurā tas lūdz atcelt Iepirkumu uzraudzības biroja lēmumu. Tiesa iesniegumu ir pieņēmusi un ierosinājusi administratīvo lietu. Šobrīd noris administratīvais process. Ievērojot minēto, Valsts kanceleja tika informēta par tiesību akta virzības apturēšanu un tas visdrīzāk būs atsaucams, jo tam pievienotajā Ministru kabineta sēdes protokollēmuma projektā paredzētie uzdevumi vairs nav izpildāmi. Ievērojot minēto, ka arī to, ka katastrofu pārvaldības centra projektēšanai un būvniecībai Ludzā nav piešķirts finansējums, plāna 1.4.pasākums nav precizējams un informācija par to nav pārceļama uz plāna projekta 3.nodaļu.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3.pielikumā iekļauti pasākumi, kuriem pašlaik nav piešķirts nepieciešamais valsts budžeta finansējums vai nav vienošanās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Nepieciešamais finansējums tiks precizēts, izstrādājot projekta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rīcības plāna 2.5.pasākuma un rīcības plāna 3.pielikuma 2.6.pasākuma atbildīgo institūciju, norādot "FM (CFLA, VNĪ)", tāpat rīcības plāna 2.4.pasākuma un rīcības plāna 3.pielikuma 2.7.pasākuma atbildīgo institūciju "FM (VID),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 un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2,5 punktā fiksēts, ka ir izstrādāta pieejamu cenu īres dzīvokļu attīstības programma, kura tai skaitā ir vērsta uz dzīvokļu izbūvi Latvijas Austrumu pierobežas. Pēc mūsu rīcībā esošas informācijas šajā programma ietilpst Daugavpils ar orientējoši 120 dzīvokļiem, kā arī Rēzekne ar 60 dzīvokļiem, vai ar to ir pietiekami?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pagājušā gada beigās ar finanšu ministra rīkojumu tika izveidota vadības grupa šāda PPP risinājuma izveidei. Tās uzdevums bija izstrādāt zemu un pieejamu cenu īres dzīvokļu PPP iespējamo risinājumu ietvaru, piedāvāto PPP struktūru, ieviešanas nosacījumus un grafiku. Vadības grupa, izvērtējot esošo situāciju, apzinot 17 pašvaldības, problemātiku tirgū, pieejamu cenu īres dzīvokļu regulējuma ietvaru un citu dalībvalstu pieredzi, kā arī nodrošinot pieejamu cenu īres dzīvokļu programmas atbilstību kritērijiem, ir izstrādājusi pieejamu cenu īres dzīvokļu attīstības programmu. 2024. Gada augustā VNĪ (PPP projekta ieviesējs) aicināja pašvaldības definēt aktuālo pieprasījumu pēc pieejamu cenu īres dzīvokļiem, kas rezultējās ar parakstītiem nodomu protokoliem starp VNĪ un pašvaldībām par konkrētu dzīvokļu skaitu, kas pašvaldībām būtu nepieciešams savā teritorijā. Ievērojot minēto, jautājums par to vai minētais dzīvokļu skaits būtu pietiekams ir jājautā konkrētajām pašvaldībām, kuras ir definējušas šo dzīvokļu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netiek atspogulots kritiskās infrastruktūras pakalpojumu risinājums Īpaša uzmanība jāpievērš ūdenssaimniecības nozarei, jo pašlaik likumdošana par kritiskai infrastruktūrai pieskaita atsevišķus objektus nevis ūdenssaimniecības nozares uzņēmumus,kuri klasificējami kā D kategorijas kritiskās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risinājums, lai ūdenssaimniecības uzņēmumi (nevis atsevišķi tie objekti) tiktu atzīti par kritiski svarīgiem arī valstiskā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konceptuāli piekrīt, jo ne iedzīvotāji, ne iestādes un uzņēmumi nevar ilgstoši iztikt bez ūdenssaimniecības (ūdensapgādes un kanalizācijas) pakalpojumiem. Tomēr jautājums risināms, veidojot valsts aizsardzības un valsts drošības politiku; šī plāna tvērums nav tik plašs. Vēršam uzmanību, ka regulējumu un politiku valsts aizsardzības un kritiskās infrastruktūras jomā izstrādā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zemsvītras piezīme pie 4.attēla.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turpmāk arī – VPR, atbalsta nepieciešamību izstrādāt Austrumu pierobežas rīcības plānu, turpmāk – Rīcības plāns, lai stiprinātu Austrumu pierobežas, tajā skaitā Latvijas, drošību un ekonomisko attīstību, tomēr VPR nesaskaņo Rīcības plānu esošajā redakcijā. Izstrādātais Rīcības plāna projekts un tajā iekļautais teritoriālais tvērums ir pretrunā spēkā esošajiem hierarhiski augstākajiem plānošanas dokumentiem - Latvijas ilgtspējīgas attīstības stratēģijai 2030, turpmāk -  LIAS 2030, un tajā definētajai Nacionālo interešu teritorijai - Austrumu pierobeža.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kontekstā Latvijā ir divi Austrumu pierobežas reģioni – Latgales plānošanas reģions un Vidzemes plānošanas reģions, kā tas ir norādīts arī izvērtējumā - "Izvērtējums par kara Ukrainā radīto ietekmi uz Eiropas Savienības Austrumu pierobežas reģioniem". Sagatavotais  Rīcības plāna projekts un tā teritoriālais tvērums pēc būtības ir vērsts tikai uz visu Latgales plānošanas reģiona teritoriju, kas neatbilst LIAS 2030 definētajai Nacionālo interešu teritorijai - Austrumu pierobeža un šī neatbilstība nav pamatota ar objektīviem sociāli ekonomiskiem un drošības kritērijiem, atbilstoši kuriem viss Latgales plānošanas reģions būtu attiecināms kā Austrumu pierobežas teritorija Latvijas un Eiropas Savienības kontekstā. Rīcības plānā pēc būtības nav iekļauta VPR teritorija, nav ņemta vērā un nav nodrošināta sasaiste un atsauce uz VPR Ilgtspējīgas attīstības stratēģijas 2030, turpmāk - VPR IAS 2013, definēto pierobežas teritoriju.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Rīcības plānā tikai fragmentāri un pastarpināti ir iekļauta Alūksnes novada pašvaldība, tajā pašā laikā neattiecinot uz šo teritoriju Rīcības plāna sasniedzamos rādītājus. Sasniedzamie rādītāji kopumā ir attiecināti tikai uz Latgales plānošanas reģionu.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Vidzemes plānošanas reģions neatbalsta esošo Rīcības plāna redakciju un lūdz nodrošināt sasaisti ar spēka esošajiem attīstības plānošanas dokumentiem - LIAS 2030 un VPR IAS 2030, t.sk. definējot Austrumu pierobežas teritoriālo tvērumu, kas ir gan visas Latvijas nacionālo interešu telpa, gan arī Vidzemes plānošanas reģiona pierobežas teritorija.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ilgtspējīgas attīstības stratēģija līdz 2030.gadam nedefinē precīzu Austrumu pierobežas teritoriju. Tā tiek definēta šajā plānā - Latgales plānošanas reģions un Alūksnes novada pašvaldība. Plāna izstrādes ietvaros, nosakot teritoriju, tika analizēti sociālekonomiskie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plānā definētā Austrumu pierobeža tiek aptverta daudzos plāna 3.nodaļā iekļautajos pasākumos, sk. norādes rezultatīvā rādītāja un finansējuma kolonnās. Kur tas nebija iespējams, tiek izmantoti rezultāti un finansējums Latgales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VPR 2024.gada maijā sniegtie trīs priekšlikumi plānam ir daļēji ņemti vērā - viens ir iekļauts 3.pielikumā, bet pārējie ir iekļauti plānā, cik to saskatīja par iespējamu nozaru ministrijas. Citi priekšlikumi par Vidzemes reģiona atspoguļošanu plānā no VPR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papildināts ar VPR IAS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daudzi plānā iekļautie pasākumi tiks īstenoti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pasākums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pašvaldības policijas  par 10% sniegto pakalpojumu sniegšanai nepieciešamais laiku nepieciešams valsts līdzfinasējums tās  darbības nodrošināšanai nepieciešams papildus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sasniedzamo rādītāju nosaka nevis šis plāns, bet Ministru kabineta 2023. gada 27. jūnija noteikumi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3.pielikums. Pasākumi, kuriem pašlaik nav piešķirts nepieciešamais valsts budžeta finansējums vai nav vienošanās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sekojošu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spētu nodrošināt pašvaldības minimālās kritiskās funkcijas arī militārā uzbrukuma gadījumā,  pašvaldību policija, sociālie dienesti, komercsabiedrību darbinieki ,kas nodrošina kritiskās infrastruktūras objektus nodrošināmi ar individuālās aizsardzības līdzekļiem , kas turklāt  klasificējamas kā stratēģiskās nozīmes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 nodrošinātu visu pašvaldības policijas darbību atbilstoši Vadlīnijām  pašvaldības policijas izveidei un darbības nodrošināšanai nepieciešams palielināt pašvaldību ieņēmumu bāzi, palienot  pašvaldību daļā piekrītošo Ienākumu nodokli vismaz  par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 š.g. 28. novembrī nosūtīja vēstuli (Nr.1-23/2940) Aizsardzības ministrijai par CA OVC mācību Namejs – 2024 ietvaros izdarītajiem secinājumiem un  ir rosinājusi  Aizsardzības ministriju sniegt priekšlikumu par personīgās aizsardzības ekipējuma (bruņuvestes, ķiveres) kritiskās infrastruktūras operatoriem un to darbiniekiem, kuri būtu iesaistīti darbības nepārtrauktības un sistēmas noturības nodrošināšanā valsts apdraudējuma apstākļos, iekļaušanu Mobilizācijas plānā noteiktajās materiālajās rezervēs un izstrādāt to sadales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jautājums par to, vai palielināt pašvaldību daļā piekrītošo Ienākumu nodokli vismaz  par 2 %, nav šī izskatāmā dokumenta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Centrālo finanšu un līgumu aģentūru kā atbildīgo institūciju no rīcības plāna tabulas “3. Pasākumi izvirzītā mērķa sasniegšanai, darbības rezultāti un to rezultatīvie rādītāji” 2.2.apkšpunkta.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3. pielikumā minētā 2.4. pasākuma aprakstu “Lai nodrošinātu finanšu pieejamību lieliem un mērogojamiem investīciju projektiem, un veicinātu arvien vairāk darba vietu radīšanu arī Latvijas reģionos, Ekonomikas ministrija izstrādā </w:t>
            </w:r>
            <w:r w:rsidR="00000000" w:rsidRPr="00000000" w:rsidDel="00000000">
              <w:rPr>
                <w:u w:val="single"/>
                <w:rtl w:val="0"/>
              </w:rPr>
              <w:t xml:space="preserve">budžeta neitrālu</w:t>
            </w:r>
            <w:r w:rsidR="00000000" w:rsidRPr="00000000" w:rsidDel="00000000">
              <w:rPr>
                <w:rtl w:val="0"/>
              </w:rPr>
              <w:t xml:space="preserve"> finanšu instrumentu – aizdevumi ar kapitāla atlaidi līdz 50% projektiem, sākot no 5 milj. euro līdz 100 un vairāk milj. euro (jaunām iekārtām un infrastruktūras izbūvei), kā arī paplašinot atbalstu uz primārās apstrādes ražotājiem (lauksaimniecība)</w:t>
            </w:r>
            <w:r w:rsidR="00000000" w:rsidRPr="00000000" w:rsidDel="00000000">
              <w:rPr>
                <w:vertAlign w:val="superscript"/>
                <w:rtl w:val="0"/>
              </w:rPr>
              <w:t xml:space="preserve">15</w:t>
            </w:r>
            <w:r w:rsidR="00000000" w:rsidRPr="00000000" w:rsidDel="00000000">
              <w:rPr>
                <w:rtl w:val="0"/>
              </w:rPr>
              <w:t xml:space="preserve"> “, dzēšot vārdus “budžeta neitrālu”.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aizdevumi ar kapitāla atlaidi nav uzskatāmi par fiskāli neitrāliem. Informējam, ka šā gada aprīlī ir stājušies spēkā jaunie ES fiskālie noteikumi, kas paredz, ka turpmāk pieejamā fiskālā telpa tiek noteikta pēc izdevumu pieauguma – attiecīgi, ja pasākums ģenerē papildus ieņēmumus vispārējās valdības budžetam, tas nenozīmē, ka ir iespējams palielināt izdevumus (par izdevumus kompensējošiem pasākumiem var uzskatīt tikai diskrecionārus pasākumus, kas palielina nodokļu/nodevu/maksas pakalpojumu piemērotās likmes un paplašina apliekamo bāzi), savukārt, ja piešķirtā atbalsta rezultātā pieaug nodokļu ieņēmumi (augstāka ekonomiskā aktivitāte), tad šāds papildus nodokļu ieņēmumu pieaugums nav uzskatāms par diskrecionāro ieņēmumu pasākumu. Kā arī gadījumā, ja atbalsts tiek plānots kā aizdevumi ar kapitāla atlaidi, tad atkārtoti norādām, ka šādiem pasākumiem, atbilstoši Eiropas kontu sistēmas metodoloģijai, ir ietekme uz vispārējās valdības budžeta deficītu brīdī, kad tiek izsniegts aizdevumus un novērtēti sagaidāmie zaudējumi. Aizdevumi ar kapitāla atlaidi nav uzskatāmi par fiskāli neitrāliem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pārskatīt 2.4. pasākuma izpildes termiņu, jo likumprojektā “Par valsts budžetu 2025. gadam un budžeta ietvaru 2025., 2026. un 2027. gadam” šāds finansējums Ekonomikas ministrijas budžeta programmās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finanšu pieejamību lieliem un mērogojamiem investīciju projektiem, un veicinātu arvien vairāk darba vietu radīšanu arī Latvijas reģionos, Ekonomikas ministrija izstrādā finanšu instrumentu – aizdevumi ar kapitāla atlaidi līdz 50% projektiem, sākot no 5 milj. euro līdz 100 un vairāk milj. euro (jaunām iekārtām un infrastruktūras izbūvei), kā arī paplašinot atbalstu uz primārās apstrādes ražotājiem (lauksaimniecība)</w:t>
            </w:r>
            <w:r w:rsidR="00000000" w:rsidRPr="00000000" w:rsidDel="00000000">
              <w:rPr>
                <w:vertAlign w:val="superscript"/>
                <w:rtl w:val="0"/>
              </w:rPr>
              <w:t xml:space="preserve">15</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plāna 3. sadaļas "Pasākumi izvirzītā mērķa sasniegšanai, darbības rezultāti un to rezultatīvie rādītāji" 2.30. punkta Finanšu ministriju kā atbildīgo iestādi par pasākuma īstenošanu, tā vietā norādot Satiksmes ministriju. Lai arī investīcijas plānotas no ES fondiem, FM kā ES fondu vadošā iestāde atbilstoši kompetencei nav tieši atbildīga par to īstenošanu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plānā minēts, ka ir jāpanāk konceptuāla vienošanās par Latgales SEZ un Rēzeknes SEZ atbalsta paplašināšanu, iekļaujot Alūksnes novada pašvaldību Latgales SEZ teritorijā vienlaikus pārskatot atlaides komersantiem apjomu. Savukārt 3.pielikumā "Pasākumi, kuriem pašlaik nav piešķirts nepieciešamais valsts budžeta finansējums vai nav vienošanās starp institūcijām" ir iekļauti 2.1. un 2.2.  rīcības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2.1. rīcības virzienā “Paplašināt esošos Latgales SEZ un Rēzeknes SEZ atbalsta pasākumus un izveidot jaunus atbalsta pasākumus Latgales plānošanas reģiona uzņēmējiem” iekļautās informācijas saprotam, ka tiek plānoti divi neatkarīgi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pastāvošās uzņēmumu ienākuma nodokļa atlaides (80%) apmēru, kura regulējumam jāveic grozījumi likumā “Par nodokļu piemērošanu brīvostās un speciālajās ekonomiskajās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jaunu pasākumu augsti kvalificēta darba spēka atbalstam (IIN atbalsts caur IIN pieauguma ieguldījumu modeli), kura realizācijai būtu jāizstrādā vadlīnijas pašvaldībām par jaunā atbalsta pasākuma ieviešanu. Skaidrojošā informācija šim pasākumam ir iekļauta atsaucē Nr.13 (“Atbalstu paredzēts sniegt Latgales plānošanas reģiona uzņēmējiem pret jaunradītajām augsti kvalificētām darba vietām pašvaldību uzņēmējdarbības konkursu ietvaros. Konkursus organizētu Latgales plānošanas reģiona pašvaldības sadarbībā ar Latgales SEZ pārvaldi, piesaistot dažādus finansējuma avotus konkursu organizēšanai, tajā skaitā, izmantojot aizņemšanās iespējas. Aizņēmuma atmaksa tiktu segta no atbalstīto projektu ietvaros piesaistīto augsti kvalificēto darbinieku atalgojuma un līdz ar to piesaistītā IIN pieauguma reģionā.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lūdzam minētos priekšlikumus iekļaut atsevišķās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Priekšlikumam par augsti kvalificēta darba spēka atbalstu lūdzam atsaucē Nr.13 iekļauto informāciju ietvert pašā priekšlikumā, kas ļautu, uzreiz vienkopus, nodrošināt informāciju par šo priekšlikumu, un līdz ar to arī svītrot priekšlikuma nosaukumā iekavās iekļauto tekstu saistībā ar iedzīvotāju ienākuma nodokli (IIN) “(IIN atbalsts caur IIN pieauguma ieguldījumu modeli)”, jo atsaucē Nr.13 sniegtajā informācijā redzams, ka priekšlikumā IIN pieaugums tiek lietots kā mērvienība, aprēķinot, cik liels varētu būt atbalsta apmērs skaitliskā izteiksmē, nevis priekšlikums paredz sniegt tiešu IIN atbalstu Latgales plānošanas reģiona uzņēmējiem. Vēršam uzmanību, ka IIN nav nodoklis, kura maksātājs ir pati kapitālsabiedrība, bet IIN maksātājs ir darba ņēmējs un darba devēja (kapitālsabiedrības) pienākums ir aprēķināt IIN, ieturēt to no darba ņēmēja bruto darba samaksas un iemaksāt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tiešo nodokļu atlaide jau šobrīd ir noteikta 80% apmērā un kopējā atbalsta summa, neatkarīgi no atlaides apmēra, nevar pārsniegt noteiktās valsts atbalsta maksimālās summas apmērus. Atšķirībā no citās brīvostas un SEZ teritorijām, Latgales SEZ un Liepājas SEZ ir plašākas iespējas piemērot atlaidi arī uz investīcijām, kas veiktas darba algās. Līdz ar to, neatbalstām pasākumu, kas paredz palielināt pastāvošās uzņēmumu ienākuma nodokļa atlaides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2.2. rīcības virzienu "Pilnveidot Latgales SEZ pārvaldes funkcijas un iekļaut Austrumu pierobežas teritoriju SEZ" norādām, ka neatbalstām ieceri paplašināt Latgales SEZ teritoriju iekļaujot tajā Alūksnes novadu, ņemot vērā, ka Alūksne novads atrodas Vidzemes plānošanas reģionā. Veicot šāda veida Latgales SEZ paplašināšanu, tiktu kropļota SEZ teritoriju koncepcija kā tāda. Vienlaikus arī uzskatām, ka papildus pasākumi SEZ paplašināšanai nebūtu atbalstāmi bez to līdzšinējās darbības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Rīkojuma plāna izslēgt norādi, ka "ir jāpanāk konceptuāla vienošanās par Latgales SEZ un Rēzeknes SEZ atbalsta paplašināšanu, iekļaujot Alūksnes novada pašvaldību Latgales SEZ teritorijā un pārskatot atlaides komersantiem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un 3.pielikums attiecībā uz SEZ.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Viedās administrācijas un reģionālās attīstības ministrijas sagatavotais Ministru kabineta rīkojuma projekts “Rīcības plāns Latvijas Austrumu pierobežas ekonomiskajai izaugsmei un drošības stiprināšanai 2025.–2027. gadam” (turpmāk – projekts) un piedāvājam projektu izteikt atbilstoši Ministru kabineta 2014. gada 2. decembra noteikumu Nr.737 “Attīstības plānošanas dokumentu izstrādes un ietekmes izvērtēšanas noteikumi” (turpmāk – projekts) 26.1. apakšpunktā noteiktajam, proti, projektā nepieciešams nepārprotami norādīt par plāna izpildi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Rīcības plānu Latvijas Austrumu pierobežas ekonomiskajai izaugsmei un drošības stiprināšanai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atbildīgajām institūcijām līdz 2028.gada 1.februārim iesniegt Viedās administrācijas un reģionālās attīstības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vārdus “Ministrijām un citām atbildīgajām” ar vārdiem “Atbildīgajām ministrijām un citām”, tādējādi paredzot ka tikai atbildīgās ministrijas, nevis visas iesniegs informāciju par rīcības plānā ietverto pasākumu izpildi un priekšlikumus par jauniem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ministrijām un citām institūcijām līdz 2028. gada 1. februārim iesniegt Viedās administrācijas un reģionālās attīstības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atbildīgajām institūcijām līdz 2028.gada 1.februārim iesniegt Viedās administrācijas un reģionālās attīstības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datumu, paredzot tajā atstarpes saskaņā ar Latviešu valodas aģentūras 2013. gada izdotajā instrukcijā "Interpunkcija" minēto, t.i. ka gadu un datumu pierakstos ir jālieto atstarpes. Pieejams: https://valoda.lv/wp-content/uploads/docs/BUJ/Interpunkcija_.pdf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ministrijām un citām institūcijām līdz 2028. gada 1. februārim iesniegt Viedās administrācijas un reģionālās attīstības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priekšlikumus par jauniem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 punkts nosaka: Ministrijām līdz 2028.gada 1.februārim iesniegt Viedās administrācijas un reģionālās attīstības ministrijā priekšlikumus par jauniem pasākumiem. Norādām, ka šādas pieejas rezultātā VARAM nevarēs iegūt kvalitatīvus pasākumus attiecīgās teritorijas izaugsmei, jo nozaru ministriju politikas plānošanas dokumenti neparedz pasākumu un radītāju monitoringu tieši par Austrumu pierobežu. Proti, pasākumu izpilde neraksturos to lietderību Austrumu pierobežas teritorijas izaugsmes sasniegšanā. Vienlaikus atgādinām, ka projektā norādīts, ka  “Plāna īstenošanas uzraudzībai VARAM aicinās Latvijas Bankas ekspertus veikt šo izvērtējumu”, kā rezultātā tieši VARAM sadarbībā ar LB varētu nākt klajā ar efektīvākajiem plāna pasākumiem un citiem jauniem pasākumu priekšlikumiem, kas nākošajā plānošanas periodā integrējami citu nozaru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formulējums rīkojumā paredzēts, ņemot vērā līdzšinējo pieredzi. Ja priekšlikumu nebūs, tādi netiks 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priekšlikumus par jauniem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izmantoto terminoloģiju Rīcības plāna 3. pielikumā, atbilstoši izglītības jomas normatīvajiem aktiem. Piem., “profesionālo izglītības iestāžu” precizēt uz “profesionālās izglītības iestāžu”, “vidējā profesionālā izglītība” precizēt uz “profesionālā vidējā izglītība’’, “pirmā līmeņa profesionālā augstākā izglītība” precizēt uz “īsā cikla profesionālā augstākā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Sociālās uzņēmējdarbības asociācija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Sociālās uzņēmējdarbības asociācija" pievienojas Latvijas Pilsoniskās alianses atzinumam un atbalsta priekšlikumus Austrumu pierobežas Rīcības plāna pilnveidei, kā arī aicina VARAM veidot konsultāciju procesu ar Austrumu pierobežas vietējām kopienām un pilsonisko sabiedrību, lai rastu kvalitatīvus risinājumus Rīcības plāna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VARAM atbildes uz LPA komentāriem.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projektā nav skaidri definēts un nepārprotami norādīts, kuras pašvaldības ietilpst Austrumu pierobežas pašvaldībās. Informācija dažādās plāna sadaļās atšķiras - plānā ir viena karte, kur tiek atspoguļota viena informācija un tālāk cits definējums, bet ir gadījies sastapties arī ar citiem traktējumiem par to, kas ir Austrumu pierobeža. Iespējams, ka tie var būt pat vairāki līmeņi, piemēram, piecas pašvaldības, kurām tiešā robeža ar austrumu kaimiņiem, un tad nākošais līmenis – citas robežai tuvākās.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skaidri definēta Austrumu pierobežas teritorija - visas Latgales plānošanas reģiona pašvaldības un Alūksnes novada pašvaldība, kurai ir robeža ar Krieviju. Iepriekš tas bija definēts 4.zemsvītras piezīmē, uzskatāmībai tās saturs pārcelts uz pamattekstu.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plāna redakcijās ir ticis izmantots plašāks definējums, taču plāna aktuālajā redakcijā izmantota ES fondu 2014.-2020.gada 5.6.2.specifiskā atbalsta mērķa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rīcības plāns ir informatīvs dokuments un nesniedz praktisku atbalstu pierobežas pašvaldībām. Plāna nodaļā "Pasākumi izvirzītā mērķa sasniegšanai, darbības rezultāti un to rezultatīvie rādītāji" minētie pasākumi un tam paredzētais finansējums vairāk nekā 476 miljonu EUR apmērā jau ir ieplānots esošo un plānoto ES fondu un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pašvaldībām ir bažas par ES fondu finansējuma apguves iespējām, jo Ministru kabineta noteikumi tika izsludināti novēloti. Šāda situācija rada riskus efektīvai līdzekļu apguvei, īpaši ņemot vērā pašvaldību un komersantu resursu ierobežotību.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iespējas pilnveidot rīcības plānu, lai tas nodrošinātu praktisku atbalstu un veicinātu efektīvu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nepieciešams pievērst uzmanību investīciju izpildei. Plāns nostiprina t.sk. iepriekš noteiktus pasākumus, ņemot vērā arī to, ka tuvojas ES fondu vidusposma novērtējums, kura ietvaros finansējums var tikt pārdalīts.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plāna 3.pielikums ietver priekšlikumus pasākumiem, kuriem šobrīd nav pieejams finansējums, bet kuriem būtu piesaistāms finansējums ES fondu vidusposma izvērtējuma un valsts budžeta 2026. un turpmākajiem gadiem sagatavošanas procesā, nodrošinot praktisku atbalstu un veicinot efektīvu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3.pielikuma "</w:t>
            </w:r>
            <w:r w:rsidR="00000000" w:rsidRPr="00000000" w:rsidDel="00000000">
              <w:rPr>
                <w:i w:val="1"/>
                <w:rtl w:val="0"/>
              </w:rPr>
              <w:t xml:space="preserve">Pasākumi, kuriem pašlaik nav piešķirts nepieciešamais valsts budžeta finansējums vai nav vienošanās starp institūcijām</w:t>
            </w:r>
            <w:r w:rsidR="00000000" w:rsidRPr="00000000" w:rsidDel="00000000">
              <w:rPr>
                <w:rtl w:val="0"/>
              </w:rPr>
              <w:t xml:space="preserve">" (</w:t>
            </w:r>
            <w:r w:rsidR="00000000" w:rsidRPr="00000000" w:rsidDel="00000000">
              <w:rPr>
                <w:i w:val="1"/>
                <w:rtl w:val="0"/>
              </w:rPr>
              <w:t xml:space="preserve">datne: VARAMPl_p3_A_pierobeža_281024.docx</w:t>
            </w:r>
            <w:r w:rsidR="00000000" w:rsidRPr="00000000" w:rsidDel="00000000">
              <w:rPr>
                <w:rtl w:val="0"/>
              </w:rPr>
              <w:t xml:space="preserve">) 3.4. pasākuma (17. lpp.) kolonnas "</w:t>
            </w:r>
            <w:r w:rsidR="00000000" w:rsidRPr="00000000" w:rsidDel="00000000">
              <w:rPr>
                <w:i w:val="1"/>
                <w:rtl w:val="0"/>
              </w:rPr>
              <w:t xml:space="preserve">Finansējums</w:t>
            </w:r>
            <w:r w:rsidR="00000000" w:rsidRPr="00000000" w:rsidDel="00000000">
              <w:rPr>
                <w:rtl w:val="0"/>
              </w:rPr>
              <w:t xml:space="preserve">" norādīto tekstu: "Pasākuma, kas tiktu īstenots tikai Austrumu pierobežā, finansējums: 9 925 920 euro"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3.pielikuma "Pasākumi, kuriem pašlaik nav piešķirts nepieciešamais valsts budžeta finansējums vai nav vienošanās starp institūcijām" (</w:t>
            </w:r>
            <w:r w:rsidR="00000000" w:rsidRPr="00000000" w:rsidDel="00000000">
              <w:rPr>
                <w:i w:val="1"/>
                <w:rtl w:val="0"/>
              </w:rPr>
              <w:t xml:space="preserve">datne: VARAMPl_p3_A_pierobeža_281024.docx</w:t>
            </w:r>
            <w:r w:rsidR="00000000" w:rsidRPr="00000000" w:rsidDel="00000000">
              <w:rPr>
                <w:rtl w:val="0"/>
              </w:rPr>
              <w:t xml:space="preserve">) 3.4. pasākuma (17. lpp.) kolonnas "</w:t>
            </w:r>
            <w:r w:rsidR="00000000" w:rsidRPr="00000000" w:rsidDel="00000000">
              <w:rPr>
                <w:i w:val="1"/>
                <w:rtl w:val="0"/>
              </w:rPr>
              <w:t xml:space="preserve">Finansējums</w:t>
            </w:r>
            <w:r w:rsidR="00000000" w:rsidRPr="00000000" w:rsidDel="00000000">
              <w:rPr>
                <w:rtl w:val="0"/>
              </w:rPr>
              <w:t xml:space="preserve">" norādīto tekstu: precizēt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3.4. pasākumam, kas 2025. gadam un turpmāk ik gadu veido 4 844 100 eiro, ir indikatīvs un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w:t>
            </w:r>
            <w:r w:rsidR="00000000" w:rsidRPr="00000000" w:rsidDel="00000000">
              <w:rPr>
                <w:i w:val="1"/>
                <w:rtl w:val="0"/>
              </w:rPr>
              <w:t xml:space="preserve">Rīcības plāns Latvijas Austrumu pierobežas ekonomiskajai izaugsmei un drošības stiprināšanai 2025.–2027. gadam</w:t>
            </w:r>
            <w:r w:rsidR="00000000" w:rsidRPr="00000000" w:rsidDel="00000000">
              <w:rPr>
                <w:rtl w:val="0"/>
              </w:rPr>
              <w:t xml:space="preserve">" (</w:t>
            </w:r>
            <w:r w:rsidR="00000000" w:rsidRPr="00000000" w:rsidDel="00000000">
              <w:rPr>
                <w:i w:val="1"/>
                <w:rtl w:val="0"/>
              </w:rPr>
              <w:t xml:space="preserve">datne: VARAMPI_A_pierobeža_291024.docx</w:t>
            </w:r>
            <w:r w:rsidR="00000000" w:rsidRPr="00000000" w:rsidDel="00000000">
              <w:rPr>
                <w:rtl w:val="0"/>
              </w:rPr>
              <w:t xml:space="preserve">) 3.2. pasākuma (54. un 55. lpp.) tabulā "</w:t>
            </w:r>
            <w:r w:rsidR="00000000" w:rsidRPr="00000000" w:rsidDel="00000000">
              <w:rPr>
                <w:i w:val="1"/>
                <w:rtl w:val="0"/>
              </w:rPr>
              <w:t xml:space="preserve">Rezultatīvais rādītājs</w:t>
            </w:r>
            <w:r w:rsidR="00000000" w:rsidRPr="00000000" w:rsidDel="00000000">
              <w:rPr>
                <w:rtl w:val="0"/>
              </w:rPr>
              <w:t xml:space="preserve">" precizēt pacientu aprūpes atbalsta personas,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28. augusta noteikumu Nr.555 "</w:t>
            </w:r>
            <w:r w:rsidR="00000000" w:rsidRPr="00000000" w:rsidDel="00000000">
              <w:rPr>
                <w:i w:val="1"/>
                <w:rtl w:val="0"/>
              </w:rPr>
              <w:t xml:space="preserve">Veselības aprūpes pakalpojumu organizēšanas un samaksas kārtība</w:t>
            </w:r>
            <w:r w:rsidR="00000000" w:rsidRPr="00000000" w:rsidDel="00000000">
              <w:rPr>
                <w:rtl w:val="0"/>
              </w:rPr>
              <w:t xml:space="preserve">" 6.pielikuma 1.2. punktam, pacientu aprūpes atbalsta personas ir citas ārstniecībā vai veselības aprūpes procesā iesaistītas personas  t.i. māsas palīgi, ārstniecības iestādes klientu un pacientu reģistratori, laboratorijas speciālisti.".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zemsvītras piezīme.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atsevišķus plāna pasākuma izpildes termiņus, ievērojot norādīto plāna darbības laiku, jaunā attīstības plānošanas cikla sākšanu 2028. gadā, kā arī Ministru kabineta noteikumu Nr.737 "Attīstības plānošanas dokumentu izstrādes un ietekmes izvērtēšanas noteikumi" 25.5. punktu nosakot termiņus pasākumu īstenošanai ar precizitāti līdz pusgadam.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31.12.2025.</w:t>
            </w:r>
            <w:r w:rsidR="00000000" w:rsidRPr="00000000" w:rsidDel="00000000">
              <w:rPr>
                <w:rtl w:val="0"/>
              </w:rPr>
              <w:t xml:space="preserve"> pasākumam nr. 2.13.;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31.12.2026.</w:t>
            </w:r>
            <w:r w:rsidR="00000000" w:rsidRPr="00000000" w:rsidDel="00000000">
              <w:rPr>
                <w:rtl w:val="0"/>
              </w:rPr>
              <w:t xml:space="preserve"> pasākumiem nr. 2.7., 2.11., 2.14., un 3.10.;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31.12. 2027</w:t>
            </w:r>
            <w:r w:rsidR="00000000" w:rsidRPr="00000000" w:rsidDel="00000000">
              <w:rPr>
                <w:rtl w:val="0"/>
              </w:rPr>
              <w:t xml:space="preserve"> </w:t>
            </w:r>
            <w:r w:rsidR="00000000" w:rsidRPr="00000000" w:rsidDel="00000000">
              <w:rPr>
                <w:b w:val="1"/>
                <w:rtl w:val="0"/>
              </w:rPr>
              <w:t xml:space="preserve">vai citu termiņu</w:t>
            </w:r>
            <w:r w:rsidR="00000000" w:rsidRPr="00000000" w:rsidDel="00000000">
              <w:rPr>
                <w:rtl w:val="0"/>
              </w:rPr>
              <w:t xml:space="preserve"> ar precizitāti līdz pusgadam pasākumiem nr. 1.1., 1.2., 1.3., 1.4., 1.5., 1.6., 1.10., 2.1., 2.2., 2.3., 2.4., 2.8., 2.9., 2.30., 2.31., 2.32., 3.2., 3.3., 3.5., 3.6., un 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31.12.2027. kopā ar darbības rezultātu</w:t>
            </w:r>
            <w:r w:rsidR="00000000" w:rsidRPr="00000000" w:rsidDel="00000000">
              <w:rPr>
                <w:rtl w:val="0"/>
              </w:rPr>
              <w:t xml:space="preserve">, kas sasniedzams līdz tam, pat ja pasākums turpināms pēc tam, pasākumiem nr. 1.8., 2.10., 2.12., 2.15., 2.16., 2.19., 2.23., 2.24., 2.29., 2.31.;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plāna </w:t>
            </w:r>
            <w:r w:rsidR="00000000" w:rsidRPr="00000000" w:rsidDel="00000000">
              <w:rPr>
                <w:b w:val="1"/>
                <w:rtl w:val="0"/>
              </w:rPr>
              <w:t xml:space="preserve">darbības laika ietvaros </w:t>
            </w:r>
            <w:r w:rsidR="00000000" w:rsidRPr="00000000" w:rsidDel="00000000">
              <w:rPr>
                <w:rtl w:val="0"/>
              </w:rPr>
              <w:t xml:space="preserve">ar precizitāti līdz pusgadam pasākumam nr. 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 Attiecībā uz priekšlikuma 4.punktu pievienots skaidrojums zemsvītras piezīmē par N+2 principu. Norādām, ka rezultātus ES fondu pasākumiem līdz 2027.gadam noprognozēt nav iespējams, ņemot vērā projektu dzīves ciklu.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16.lp. lūdzam svītrot teikumu “Rekomendācijas plānots sniegt 2024.gada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rekomendācijas plānots sniegt 4.ceturksnī.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2014.gada 2.decembra Ministru kabineta noteikumu Nr.737 “Attīstības plānošanas dokumentu izstrādes un ietekmes izvērtēšanas noteikumi” 25.6.punktam, lūdzam norādīt pasākumu izpildei pieejamo, kā arī papildus nepieciešamo finansējumu, pievienojot detalizētus aprēķinus par ietekmi uz valsts budžetu un pašvaldību budžetiem, pievienojot plāna projektam MK noteikumu 2.pielikuma IV.sadaļā “Ietekmes novērtējums uz valsts un pašvaldību budžetu” iekļauto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2014.gada 2.decembra Ministru kabineta noteikumu Nr.737 “Attīstības plānošanas dokumentu izstrādes un ietekmes izvērtēšanas noteikumi” 2.pielikumā ietverto tabulu nav iespējams aizpildīt. VARAM darba vajadzībām apkopoja no iesaistītajām ministrijām informāciju par finansējuma sadalījumu, bet lielākajai daļai pasākumu sadalījumu pa gadiem norādīt nebija iespējams. Daudzu plānā iekļauto pasākumu finansējums apstiprināts citos dokumentos. Plānā iekļauti daudzi ES fondu finansēti pasākumi, kuru ietekme uz valsts budžetu ir ierobežota. Pieejamais finansējums ar iespējamo precizitāti ir iekļauts plāna 3.nodaļā.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“3. Pasākumi izvirzītā mērķa sasniegšanai, darbības rezultāti un to rezultatīvie rādītāji” tabulas kolonnā “Rezultatīvie rādītāji”, pēc iespējas norādīt avotus, no kuriem paredzēts iegūt rādītāju skaitliskās vērtības  (piemēram CSP, konkrēta aptauja,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skaidrojošu zemsvītras piezīmi.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19.lp. rindā “Politikas rezultāts/-i un rezultatīvais rādītājs/-i” lūdzam formulēt arī politikas rezultātus (politikas rezultāti ir pārmaiņas attiecīgajā politikas jomā), joesošajā redakcijā ir norādīti rezultatīvie rādītāji. Atbilstoši 2014.gada 2.decembra Ministru kabineta noteikumu Nr.737 “Attīstības plānošanas dokumentu izstrādes un ietekmes izvērtēšanas noteikumi” 2.pielikumā minētajam, šajā rindā “Norāda pamatnostādnēs vai citos attīstības plānošanas dokumentos minētos politikas rezultātus un iekavās norāda to rezultatīvos rādītājus plāna darbības beigu termiņā”. Lūdzam papildus jau identificētajiem, izmantot Reģionālās politikas pamatnostādnēs 2021.–2027. gadam noteiktos politikas rezultātus un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rezultāts: Uzlabota reģiona konkurētspēja un uzņēmējdarbības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algas plānošanas reģionos - četru mazāk attīstīto plānošanas reģionu vidējais līmenis pret augstāk attīstīto plānošanas reģionu, %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Drošībai piesaistītas valsts un ES fondu investīcijas Austrumu pierobežā 111,9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jomā radītas vairāk kā 100 darbavietas vietējiem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Radītas vismaz 712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skaita krituma gadā samazināšana no 2%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investīciju piesaiste plānošanas reģionos - četru mazāk attīstīto plānošanas reģionu vidējais līmenis pret augstāk attīstīto plānošanas reģionu, %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Piesaistītās privātās investīcijas vismaz 56,9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politikas rezultātu un plāna ieguldījumu Reģionālās poiltikas pamatnostādņu 2021.-2027.gadam rādītāja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Sasniedzamo darba vietu skaits plānā palielināts, aprēķinā iekļaujot arī citos pasākumos līdz 2028.gada beigām sasniedzamus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Nr.737 "Attīstības plānošanas dokumentu izstrādes un ietekmes izvērtēšanas noteikumi" 25.4. punktu, aicinām papildināt 22. lappusē norādītā pasākuma nr. 1.3. rezultāta rādītājus "Stiprināta informatīvā telpa un veicināta gatavības kultūra" un "Informēta un izglītota sabiedrība" ar pārbaudāmiem rādītājiem, kas ļaus noteikt rezultāta sasniegšanu 2027. gadā. Ievērojot to, ka Aizsardzības ministrija veiks norādīto pasākumu esošā valsts budžeta ietvaros, VARAM var aicināt AiM izvēlēties un norādīt atbilstošus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pasākumi un rezultāti katru gadu tiek uzskaitīti AiM gada publiskajā pārskatā ir skaitliski izmērāmi.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plāna ekonomikas atbalsta pasākumu par bezemisiju transportlīdzekļu iegādi (8. lpp. priekšpēdējā teikumā), aicinām ņemt vērā pašvaldību rīcībā esošais transportlīdzekļu klāsta ietekmi uz pašvaldību civilās aizsardzības spējām. Ņemot vērā bezemisiju transportlīdzekļu darbības attāluma ierobežojumus, uzlādei nepieciešamās infrastruktūras ievainojamību un to bateriju ugunsdrošības jautājumus, aicinām papildināt pasākumu ar atgādinājumu īstenot norādīto plāna punktu, ievērojot pašvaldību civilās aizsardzības vajadzības (piem. transportlīdzekļu pielietojamību izglītības iestāžu u.c. evakuācijai u.tml.), lai izvairītos no transporta alternatīvu trūkuma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bezemisiju transportlīdzekļu iegāde pašvaldību vajadzībām, uzmanību pievēršot izglītojamo mobilitātei un vienlaikus veicinot skolu tīkla sasniedzamību (ievērojot pašvaldībai piederošo transportlīdzekļu pielietojamību civilās aizsardzības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autobusus nav paredzēts izmantot civilās aizsardzības vajadzībām. Autobusi saskaņā ar pasākumu regulējošajiem MK noteikumiem tiks izmantoti primāri izglītojamo, izglītības personāla pārvadāšanai, sociālo pakalpojumu, sociālās palīdzības vai sociālās aprūpes klientu, sociālās aprūpes darbinieku pārvadāšanai, aktiermākslas kolektīvu, pašvaldību kultūras darbinieku pārvadāšanai.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Rīcības plāna 17. zemsvītras atsauces otro teikumu "Papildus tam, Austrumu pierobežai atjaunīgās enerģijas attīstībā netiek dotas nekādas priekšrocības.", jo tas dublē pirmajā teikumā iekļauto.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Rīcības plāna 6.1.1.3. pasākumā “Uzņēmējdarbības publiskās infrastruktūras attīstība pārejā uz klimatneitralitāti” iekļaut arī klimatnoturību, kas sevī ietver pielāgošanās klimata pārmaiņām pasākumus, sevišķi attiecībā uz infrastruktūras attīstības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6.1.1.3. pasākuma “Uzņēmējdarbības publiskās infrastruktūras attīstība pārejā uz klimatneitralitāti” tvērumu nosaka Eiropas Savienības kohēzijas politikas programma 2021.–2027. gadam un šī plāna ietvaros šo tvērumu paplašināt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2. nodaļā "Rīcības virziens – ekonomiskā attīstība" attiecībā uz vēja elektroestaciju ietekmi uz radariem  ir ietverta atsauce  un apraksts no informatīvā ziņojuma “Par vēja parku attīstību Latvijā un aizsardzības nozares operacionālajām vajadzībām” projekts (TAP portāla tiesību akta lietas ID: 24-TA-140). Vēršam uzmanību, ka Ministru kabineta 2024. gada 12. novembra sēdē tika apstiprināts informatīvais ziņojums "Par papildu radaru iegādi vēju parku attīstībai" (24-TA-2415) un (Nr. 48 43. §), kurā minēts, ka pašreiz valsts aizsardzības un drošības interesēs ir noteikta 50 km plata teritorija no Krievijas Federācijas un Baltkrievijas Republikas robežām, jo šeit potenciāli izvietoti vēja parki radītu tiešu apdraudējumu valsts aizsardzības spējām un to turpmākai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2. nodaļā minēto attiecībā uz radariem, ņemot vērā minētajā informatīvajā ziņojumā noteikto, kā arī aicinām precizēt  Rīcības plāna 2.31. apakšpunktā noteikto attiecībā uz atjaunīgās elektroenerģijas ražošanas attīstību Austrumu pierobežā, norādots, ka būs iespējams ieviest tikai saules elektrostacijas.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precizēts, ņemot vērā 12.11.2024. MK izskatīto informativo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plāna projekta 3.nodaļas “Pasākumi izvirzītā mērķa sasniegšanai, darbības rezultāti un to rezultatīvie rādītāji” 3.4.pasākumam ailē "Rezultatīvais rādītājs" norādīto atsauci uz Profesionālās izglītības likuma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2.2.pasākuma precizēt formulējumu, norādot "Pasākuma 3.kārtā paredzēts piemērot labvēlīgākus atlases nosacījumus, priekšroku dodot komersantiem no Latvijas statistiskā reģiona ar zemāku IKP".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paredzēt arī kā līdzatbildīgu pie 1.9.pasākuma "Atbalsts ES Austrumu pierobežas drošības un konkurētspējas stiprināšanai, nodrošinot iespēju piesaistīt finansējumu infrastruktūras attīstībai, kas sekmē pieejamību sabiedrībai būtiskiem ikdienas pakalpojumiem (izglītība, veselība, kultūra u.c.) un vienlaikus sekmē civilo un militāro aizsardzību – sagatavošanās darbi programmas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Austrumu plānā tiek paredzēts atbalsts drošības, t.sk. militārās jomas stiprināšanai Austrumu reģionā, lūdzam  papildināt vai un kā tiek nodrošināta sasaiste ar Aizsardzības minsitrijas izstrādāto aizsardzības industrijas un inovāciju stratēģiju 2025-2036.gadam.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papildināts ar zemsvītras piezīmi.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EM atbalsta instrumentiem attiecībā uz Austruma reģiona plānotajiem sasniedzamajiem rādītājiem norādīt atsauci, ka tie ir indikatīvi sasniedzamie rezultāti un Austrumu reģionam netiek paredzētas kvotas attiecībā uz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rīcības plānā norādīto informāciju, rīcības plāna 3.pielikumā ir norādīti papildu pasākumi, kuriem pašlaik nav noteikts konkrēts finansējums un finansējuma avots. Vienlaikus rīcības plānā ietverta norāde, ka rīcības plāna 3.pielikumā iekļautajiem pasākumiem nepieciešamais finansējums būtu piesaistāms ES fondu 2021.-2027.gadam vidusposma izvērtējuma procesā vai valsts budžeta ietvarā. Rīcības plāna 3.pielikumā iekļauts arī Klimata un enerģētikas atbildībā (KEM) esošs pasākums biometāna ievades punktu izveidei Austrumu pierobežā, kura īstenošanai vēl konkrēts finansējums un finansējuma avots nav identificēts. Vienlaikus atzīmējams, ka Finanšu ministrija kā ES fondu vadošā iestāde ir uzsākusi priekšlikumu sagatavošanas procesu ES fondu 2021. - 2027. gada vidusposma izvērtējumam un elastības finansējuma izmantošanai. Ņemot vērā minēto, vēršam uzmanību, ka rīcības plāna 3.pielikumā iekļautais KEM atbildībā esošais pasākums biometāna ievades punktu izveidei Austrumu pierobežā ir vērtējams kontekstā ar turpmākajiem nacionālajiem lēmumiem par ES fondu 2021. - 2027. gada vidusposma procesu un elastības finansējuma izmantošanu, attiecīgi nepieciešamības gadījumā precizējot arī rīcības plāna 3.pielikumā iekļautās informācijas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plānā nav teikts, ka 3.pielikumā ir norādīti papildu pasākumi, kuriem pašlaik nav noteikts konkrēts finansējums un finansējuma avots. Pasākumiem nepieciešamais finansējuma apjoms iespēju robežās ir norādīts un finansējuma primārais avots ir valsts budžets, kā tas norādīts pielikuma nosaukumā.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teikts, ka plāna 3.pielikumā papildus norādīti pasākumi, kuriem pašlaik finansējums nav paredzēts, un attiecīgi nepieciešami līdzekļi 156 696 926 euro apmērā, kas būtu piesaistāmi ES fondu 2021.-2027. gadam vidusposma izvērtējuma procesā vai valsts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zemsvītras piezīme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saīsinājumu sadaļu ar rīcības plāna 3. pielikuma 2.8. punktā minēto finansējuma avotu "MFF", lai nodrošinātu viennozīmīgi skaidru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MFF - ES daudzgadu finanšu shēma.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iekļautajiem pasākumiem, kurus paredzēts īstenot ES fondu ietvaros un kuru īstenošanā tiks iesaistītas pašvaldības (kā līdzfinansējuma nodrošinātājas), ailē “Līdzatbildīgās institūcijas” lūdzam norādīt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Latvijas Austrumu pierobežas ekonomiskajai izaugsmei un drošības stiprināšanai 2025.-2027.gadam 3.nodaļā ietvertajiem 2.26. un 2.27.pasākumiem izpildes termiņu uz 31.12.2029., ņemot vērā, ka Eiropas Lauksaimniecības fonda lauku attīstībai finansējumu izmanto ievērojot N+2 nosacījumu, attiecīgi finansējums atbalsta saņēmējiem var tikt izmaksāts līdz 2029.gada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precizēts attiecīgajās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3.punkta "Pasākumi izvirzītā mērķa sasniegšanai, darbības rezultāti un to rezultatīvie rādītāji" 2.3.apakšpunktā (30 lpp.) sadaļā "Atbildīgā institūcija" pie Finanšu ministrijas iekavās norādīt Valsts ieņēmumu dienestu, jo saskaņā ar informatīvajā ziņojumā “Par Latvijas Republikas ārējās robežas stiprināšanas risinājuma izvērtējumu un turpmāko rīcību” norādīto, Valsts ieņēmumu dienests ir atbildīgā institūcija par otrā posma realizāciju.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1.7 punktā un 3.pielikuma 1.7 punktā svītrot atsauci uz Iekšlietu ministriju kā atbildīgo institūciju, jo nesaredzam iesaisti šī uzdevuma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 pielikuma "Pasākumi, kuriem pašlaik nav piešķirts nepieciešamais valsts budžeta finansējums vai nav vienošanās starp institūcijām" 1.7 punktā norādītais pasākums tiks īstenots KM 4.3.4.9. pasākuma "Sabiedrības saliedēšana, veicinot sabiedrības pašorganizēšanos un paplašinot sadarbības un līdzdarbības prasmes un iespējas" īstenošanas noteikumi"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neviena pašvaldība no Austrumu pierobežas nav iesniegusi projektus Eiropas Savienības kohēzijas politikas programma 2021.–2027. gadam 4.2.1.7. pasākuma "Pirmsskolas izglītības infrastruktūras attīstība" un 4.3.6.6. pasākuma "Bērnu pieskatīšanas pakalpojumi" ietvaros, aicinām šos pasākumus svītrot no plāna projekta 1. pielikuma "Rīcības plāna sasaiste ar citiem attīstības plānošanas dokumentiem, attiecīgās nozares prioritātēm, tiesību aktiem, Eiropas Savienības tiesību aktiem un Eiropas Savienības politiku instrumentiem" 4.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1. pielikuma "Rīcības plāna sasaiste ar citiem attīstības plānošanas dokumentiem, attiecīgās nozares prioritātēm, tiesību aktiem, Eiropas Savienības tiesību aktiem un Eiropas Savienības politiku instrumentiem" 4. un 5. punktā nevajadzētu iekļaut arī citu Eiropas Savienības fondu atbildīgo iestāžu projektus, kuri varētu tikt ieviesti Austrumu pierobežas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1.pielikums, pievienojot aptverto jomu uzskaitījumu 4. un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w:t>
            </w:r>
            <w:r w:rsidR="00000000" w:rsidRPr="00000000" w:rsidDel="00000000">
              <w:rPr>
                <w:rtl w:val="0"/>
              </w:rPr>
              <w:t xml:space="preserve">3. sadaļas "Pasākumi izvirzītā mērķa sasniegšanai, darbības rezultāti un to rezultatīvie rādītāji" 3. punkta "Rīcības virziens - Cilvēkresursu attīstība" ar IZM pārvaldībā esošo ES kohēzijas politikas programmas 2021. -2027.gadam 6.1.1.5. pasākumu "Nodarbināto prasmju paaugstināšana un atbalsts kvalifikācijas iegūšanai, atbalsts darbaspēka mācībām saskaņā ar uzņēmumu pieprasījumu", kā arī EM pārvaldībā esošo ES kohēzijas politikas programmas 2021.-2027.gadam 6.1.1.4. pasākumu "Uzņēmējdarbības "zaļināšanas" un produktu attīstības pasākumi, veicinot energoefektivitātes paaugstināšanu un energoefektīvu tehnoloģiju ieviešanu uzņēmumos", kura uzsākšana arī plānota indikatīvi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procesā atbildīgās ministrijas neierosināja iekļaut šos pasākumus plāna 3.nodaļā, jo tiem nevar izdalīt Austrumu pierobežas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informējam, ka ES kohēzijas politikas programmas 2021. -2027.gadam 6.1.1.4. pasākums "Uzņēmējdarbības "zaļināšanas" un produktu attīstības pasākumi, veicinot energoefektivitātes paaugstināšanu un energoefektīvu tehnoloģiju ieviešanu uzņēmumos" tiks integrēts 2.1.1.2. pasākumā "AER izmantošana un energoefektivitātes paaugstināšana rūpniecībā un komersantos". 2.1.1.2. pasākums tiks fokusēts uz Rīgas reģionu, bet 6.1.1.4. pasākums - ārpus Rīgas reģiona, attiecīgi atbalsts būs pieejams arī Austrumu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rtl w:val="0"/>
              </w:rPr>
              <w:t xml:space="preserve">plāna 3. sadaļas "Pasākumi izvirzītā mērķa sasniegšanai, darbības rezultāti un to rezultatīvie rādītāji" 2.16. punktā norādīto </w:t>
            </w:r>
            <w:r w:rsidR="00000000" w:rsidRPr="00000000" w:rsidDel="00000000">
              <w:rPr>
                <w:rtl w:val="0"/>
              </w:rPr>
              <w:t xml:space="preserve">nosaukumu 5.1.1.1. pasākums "Infrastruktūra uzņēmējdarbības atbalstam", kā arī 2.15. punktā norādīto nosaukumu 6.1.1.3. pasākums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plānā izmantoti ES fondu tīmekļa vietnē piejamie ES fondu pasākumu īsie nosaukumi.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3. sadaļas "Pasākumi izvirzītā mērķa sasniegšanai, darbības rezultāti un to rezultatīvie rādītāji" 2.12. punktā norādīto kopējo finansējumu</w:t>
            </w:r>
            <w:r w:rsidR="00000000" w:rsidRPr="00000000" w:rsidDel="00000000">
              <w:rPr>
                <w:rtl w:val="0"/>
              </w:rPr>
              <w:t xml:space="preserve"> Latgales plānošanas reģionā: 6 074 995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plāna 3. sadaļas "Pasākumi izvirzītā mērķa sasniegšanai, darbības rezultāti un to rezultatīvie rādītāji" 2.11. punktā norādīto kopējo finansējumu visā Latvijā, ņemot vērā, ka atbilstoši noslēgtajiem (spēkā esošajiem) līgumiem un aktuālajai informācijai šis finansējums ir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atbilstoši VARAM atbildīgo speciālistu sniegtajai informācijai par konkrēto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plāna 3. sadaļas "Pasākumi izvirzītā mērķa sasniegšanai, darbības rezultāti un to rezultatīvie rādītāji" 2.1. punktu vēršam uzmanību, ka Ekonomikas ministrija ir informējusi, ka iepriekš plānotais Eiropas Savienības kohēzijas politikas programmas 2021.-2027.gadam 1.2.3.7. pasākums tiks apvienots ar 1.2.1.2. pasākumu “Produktivitātes aizdevumi uzņēmumu inovācijām”, lūdzam veikt attiecīgus precizējumus. Vienlaikus norādām, ka kopējais 1.2.3.7. pasākumam plānotais finansējums ir 30 140 237 euro, tajā skaitā, ERAF finansējums 25 619 201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zemsvītras piezīme.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izsekojamības nolūkos plāna 3. sadaļas "Pasākumi izvirzītā mērķa sasniegšanai, darbības rezultāti un to rezultatīvie rādītāji" tabulā vai zemsvītras atsaucē minēt konkrētus SAM/ pasākumus, no kuriem attiecīgais Plāna pasākums tiks finansēts. Kā arī papildināt vai norādīts ir kopējais finansējums, vai ES fondu/ ārvalstu līdzfinansējuma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3.nodaļas 2.rīcības virziena pasākumos jau ir norādīti ES fondu pasākumu nosaukumi. ES fondu pasākumiem norādīta ES fondu finansējuma daļa - attiecīgi pievienota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3. pielikuma 1.5. punktā svītrot atsauci uz VDD kā līdzatbildīgo institūciju, jo, atbilstoši 2021. gada 6. jūlija Ministru kabineta noteikumiem Nr. 508 “Kritiskās infrastruktūras, tajā skaitā Eiropas kritiskās infrastruktūras, apzināšanas, drošības pasākumu un darbības nepārtrauktības plānošanas un īstenošanas kārtība” 26.1. punktam, kritiskās infrastruktūras īpašnieks vai tiesiskais valdītājs sadarbībā ar nozares ministriju un Aizsardzības ministriju sagatavo darbības nepārtrauktības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28. lappusē minēto par sociālo mājokļu būvniecību Austrumu pierobežā. Aicinām izteikt minēto apgalvojumu šādā redakcijā: "Austrumu pierobežas pašvaldībās plānots atjaunot indikatīvi 143 sociālos mājokļus atbalsta programmas pirmās kārtas ietvaros", kā arī pievienot zemsviītras atsauci pie atbalsta programmas ar frāzi: "Eiropas Savienības kohēzijas politikas programmas 2021.–2027. gadam 4.3.1.3. pasākuma “Sociālo mājokļu būvniecība vai atjaunošana”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16. lappusē minēts, ka projekta ietvaros sagatavots Tvēruma ziņojuma projekts un viens no secinājumiem ir, ka mājokļu trūkums kavē pozitīvas remigrācijas tendences Latgalē. Ņemot vērā, ka pirmajā secinājumā ir minēts, ka Latgalē populācija ir samazinājusies par 100 000 iedzīvotāju, rodas neliela pretruna, jo dzīvojamais fonds saglabājas kamēr persona atrodas ārzemēs, taču tā kvalitāte var būtiski pasliktināties vai mājoklis atrodas vietā, kur ir zema ekonomiskā aktivitāte, tāpēc.aicinām plānu papildināt ar zemsvītras atsauci par plašāku skaidrojumu minētajam argumentam. Ekonomikas ministrijas ieskatā, reemigrāciju ierobežo nevis dzīvojamā fonda esamība, bet tā kvalitāte un pieejamība, nevis visā austrumu pierobežas teritorijā, bet teritorijās ar salīdzinoši augstu ekonomisko aktivitāti un nodarbinātības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zemsvītras piezīmi.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3. nodaļas 1.10. apakšpunkta sadaļā  “Darbības rezultāts” (27. lp.) norādīts, ka tiek izbūvēti 7 jauni katastrofu pārraudzības centri Austrumu pierobežā (pavisam Austrumu pierobežā plānoti 11 katastrofu pārvaldības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Rīcības plāna īstenošanas periodā ir plānota visu 11 katastrofu pārvaldības centru būvniecība un Iekšlietu ministrija šobrīd gatavo informatīvo ziņojumu par nepieciešamo papildu finanšu līdzekļu piešķiršanu, ierosinām attiecīgi papildināt Rīcības plāna kopsavilkuma sadaļu “Drošība” (8. lp.) un 3. nodaļas 1. punktu “Rīcības virziens – drošības stiprināšana” (19. lp.), proti, ka šobrīd finansējums ir pieejams 7 katastrofu pārvaldības centru būvniecībai, bet Rīcības plāna īstenošanas periodā ir plānota 11 katastrofu pārvaldības centru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plāns norādītajās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28. un 30 lp. tiek pieminēta tehnoloģiskās infrastruktūras izbūve uz valsts ārējās sauszemes robežas un norādīts finansējums (ES fondi) pasākumu kopuma īstenošanai, taču netiek plašāk paskaidrots darbības rezultāts un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tehnoloģiskās infrastruktūras (robežuzraudzības tehniskie līdzekļi — klātbūtnes uztveršanas sistēmas un novērošanas iekārtas un ar tām saistītā infrastruktūra) būtisko nozīmi ārējās sauszemes robežas apsardzības nodrošināšanai, kā arī apjomīgo finanšu līdzekļu ieguldījumu tās izbūvē, rosinām Rīcības plāna 3. nodaļas 2.3. apakšpunktu (30 lp.) papildināt ar detalizētāku informāciju par tehnoloģiskās infrastruktūras izbūves darbības rezultātu, rezultatīvo rādītāju un piešķirto finansējumu. Attiecībā uz tehnoloģiskās infrastruktūras izbūvei piešķirto finansējumu skatīt informatīvā ziņojuma “Par pastāvīgās infrastruktūras uz valsts ārējās sauszemes robežas izbūves progresu” pielikumu, tiesību akta lietas ID 24-TA-2932.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norāde par tehnoloģiskās infrastruktūras izbūvi būtu iekļaujama arī Rīcības plāna Kopsavilkuma sadaļā “Drošība” (8. lp.) un 3. nodaļas 1. punktā “Rīcības virziens – drošības stiprināšana” (19.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sadarbībā ar SM un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ārējās sauszemes robežas apsardzībai nepieciešamās infrastruktūras izbūve uz Latvijas Republikas – Baltkrievijas Republikas un  Latvijas Republikas – Krievijas Federācijas ārējās sauszemes robežas ir būtisks faktors pierobežas drošības stiprināšanā, rosinām  Rīcības plānu Latvijas Austrumu pierobežas ekonomiskajai izaugsmei un drošības stiprināšanai 2025.–2027. gadam (turpmāk – Rīcības plāns) papildināt ar atsauci par ārējās sauszemes robežas apsardzības infrastruktūras izbūvi, jo infrastruktūras izbūves darbi turpināsies arī Rīcības plānā noteiktajā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ārējās sauszemes robežas apsardzībai nepieciešamās infrastruktūras izbūves uz Latvijas Republikas un Baltkrievijas Republikas valsts ārējās sauszemes robežas 1. un 2. būvdarbu kārtā paredzēta infrastruktūras izbūves pabeigšana (tajā skaitā laipu izbūve purvainās zonās), defektu novēršana (tajā skaitā trešo valstu valstspiederīgo, kas nelikumīgi mēģina šķērsot valsts ārējo sauszemes robežu, radītie bojājumi, dzīvnieku un krītošo koku radītie bojājumi) un infrastruktūras nodošana pasūtītājam, 3. būvdarbu kārtā paredzēts pabeigt sakaru torņu un pievedceļu pie tiem būvniecību un patrulēšanas takas izbūvi posmā gar Daugavu, 4. būvdarbu kārtā paredzēts nodrošināt rokādes ceļu (tajā skaitā caurteku un laivu (kuteru) nolaišanas vietu) izbūvi pie Riču ezera, kuru paredzēts pabeigt 6,5 mēnešu laikā no brīža, kad ir nodrošināta atsavināšanas un atmežošanas darbu pabeigšana infrastruktūras izbūvei nepieciešamajā teritorijā. Vienlaikus turpināsies valsts ārējās sauszemes robežas apsardzībai nepieciešamās infrastruktūras izbūve uz Latvijas Republikas un Krievijas Federācijas valsts ārējās sauszemes robežas – 2025. gadā tiks turpināta žoga izbūve purvainajās teritorijās ar ~28,35 km kopgarumu un paredzēta jau iepriekš izbūvētās infrastruktūras nodošana ekspluatācijā un pasūtītājam. Ministru kabinets iepriekš ir atbalstījis minētos infrastruktūras izbūves pasākumus un to veikšanai nepieciešamais finansējums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veicamajiem pasākumiem un piešķirto finansējumu skatīt informatīvo ziņojumu “Par pastāvīgās infrastruktūras uz valsts ārējās sauszemes robežas izbūves progresu”, tiesību akta lietas ID 24-TA-2932.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papildināts (3.nodaļa, drošības virziena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no lietoto saīsinājumu saraksta "PVN - pievienotās vērtības nodoklis", jo ne rīcības plānā, ne saistītajos pielikumos nav skarti ar PVN kompetenci saistītie temati.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Esošas situācijas raksturojums (13.-14. lpp) minēts, ka “karš ir izjaucis galvenos transporta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“karš radījis piegādes ķēžu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precizēts, izmantojot formulējumu no attiecīgā pētījuma, uz ko dota atsauce (Ernst&amp;Young. Izvērtējums par kara Ukrainā radīto ietekmi uz Eiropas Savienības Austrumu pierobežas reģioniem (2024).), daļēji saglabājot priekšlikumā ietverto ideju.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"Esošas situācijas raksturojums" (12. lpp) norādīts, ka robežas slēgšana un sadarbības ar Krieviju un Baltkrieviju pārtraukšana, apstājoties cita starpā pārrobežu tirdzniecībai un tūrismam, ir izaicinājums un vienlaikus arī stimuls Austrumu pierobežā meklēt jaunus attīstības un izaugsmes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apgalvojuma par robežas slēgšanu ar Krieviju un Baltkrieviju iekļaušanu ziņojumā vai precizēt, ka tas ir pieņēmums, jo robeža ar Krieviju un Baltkrieviju nav 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"Ekonomika" (8.lpp) sniegta informācija par jaunu darba vietu radīšana īstenoto uzņēmējdarbības atbalsta pasākumu rezultātā, tostarp eksportējošos uzņēmumos Latgales Speciālās ekonomiskās zonas instrumenta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arī par Rēzeknes SEZ, jo arī Rēzekne ir Rīcības plāna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konkrētajā teikumā pieskaitītās darba vietas tiks radītas tieši 3.nodaļas 2.9.pasākuma īstenošanas rezultātā, kas tiks īstenots Latgales SEZ. Vienlaikus norādām, ka plāns kopumā ir vērsts gan uz Latgales SEZ, gan Rēzeknes SEZ darbības stiprināšanu, kas tiek minēts plānā 3.nodaļā 2.rīcības virziena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sniegta informācija par siltumnīcefekta gāzu emisiju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vārda “ietaupījums” vietā lietot vārdu “samazinājums”, kas atbilst VARAM Metodiskajos ieteikumos pašvaldībām klimata pārmaiņu politikas jomā norādītajam, ka ES mērķis SEG emisiju samazināšana, vai sniegt skaidrojumu, kas domāts ar siltumnīcefekta gāzu emisiju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formulējums iestrādāts attiecīgo EM pārziņā esošo atbalsta pasākumu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investīciju prioritātēm Austrumu pierobežā pēc 2027. gada (10.lpp; 12.lpp un 61.lpp), minēts atbalsts ekonomiskās attīstības veicināšanai, pakalpojumu pieejamībai un drošības situācijas uzlabošanai, stiprinot noturību un veicinot iedzīvotāju noturēšanu un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“stiprinot noturību un veicinot iedzīvotāju noturēšanu un piesaisti” vietā norādīt “stiprinot pierobežas drošību un iedzīvotāju noturību pret krīzēm”, kas atbilst definētajam plāna mērķim (19. lpp) vai arī sniegt skaidrojumu par paredzētajiem pasākumiem “iedzīvotāju noturēšanai”.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Austrumu pierobežas teritorijas iedzīvotāju aizplūšana un iedzīvotāju skaita samazināšanās tās rezultātā ir viens no būtiskākajiem Austrumu pierobežas izaicinājumiem. Plāna pasākumi vērsti uz šīs nelabvēlīgās tendences samazināšanu - viens no plāna galvenajiem radītājiem ir samazināt iedzīvotāju skaita kritumu gadā no 2% uz 1,5%. Plānā ietvertie pasākumi vērsti uz nodarbinātības iespēju palielināšanu (uzņēmējdarbības veicināšanas pasākumi) un dzīves vides uzlabošanu Austrumu pierobežā (uzlaboti pakalpojumi, sasniedzamība), vienlaikus uzlabojot arī drošību šajā teritorijā, tādējādi veicinot iedzīvotāju aizplūšanas samazināšanos un iedzīvotāju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sešpadsmito zemsvītras atsauci, pirmos četrus teikumus izsakot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dzelzceļa pārvadājumu struktūru Latvijā, līdz 2020. gadam dzelzceļa tīkla izmantošanā dominēja kravu pārvadājumi. Kopš 2020. gada šī situācija ir mainījusies un 2020. gadā pasažieru pārvadājumu daļa vilcienu kilometru izteiksmē sasniedza 56%, 2021.gadā – 58%, bet 2022. gadā jau 60,6% no kopējiem vilcienu kilometru rādītājiem dzelzceļa tīklā. Karadarbība Ukrainā un tai sekojošās sankcijas un pārvadājumu ierobežojumi samazina dzelzceļa infrastruktūras noslodzi  kravu pārvadājumos. 2022.gadā sauszemes tranzītā bijis 54% kritums salīdzinājumā ar 2019.gadu.”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3. pielikuma 1.1. pirmās kolonnas pēdējo rindkopu:  "Civilās aizsardzības jomas jautājumu komunikācijas nodrošināšana ar citām pašvaldībām un valsts institūcijām". Lai saprastu teikuma jēgu, nepieciešams precizēt, par kādu komunikāciju vai komunikācijas nodrošināšanu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teksts plānā tika iekļauts pēc IeM priekšlikuma (sniedza Inese Kalniņa).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atsauci uz Latvijas Austrumu pierobežā uzsāktu pasākumu - Patvēruma meklētāju izmitināšanas centra “Liepna” Alūksnes novada Liepnā pielāgošanu ilgtermiņa ekspluatācijai, veicot energoefektivitātes paaugstināšanas un ēku pārbūves pasākumus. Pasākumu īsteno Nodrošinājuma valsts aģentūra sadarbībā ar Pilsonības un migrācijas lietu pārvaldi Patvēruma, migrācijas un integrācijas fonda 2021. – 2027.gada projekta Nr. NVA/PMIF/2024/1 “PMIC “Liepna” pielāgošana ilgtermiņa ekspluatācijai” ietvaros no 2024. gada 1. maija līdz 2027. gada 31. oktobrim ar kopējo finansējumu 4 266 667 euro, ko 2023. gadā papildus Eiropas Komisija piešķīra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rīcības plānu ar informāciju, ka, lai nodrošinātu centra “Liepna” uzturēšanu, Nodrošinājuma valsts aģentūrai piešķirts finansējums 2026. gadā un turpmāk ik gadu 183 863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papildina un tiek īstenots pēc Eiropas Savienības Patvēruma, migrācijas un integrācijas fonda Ārkārtas palīdzības papildu finansējuma piešķiršanas 2022. gadā jauna, sākotnēji pagaidu patvēruma meklētāju izmitināšanas centra izveidei Liepnā, reaģējot uz pieaugošajām neregulārās migrācijas plūsmām Austrumu pierobežā. Patvēruma meklētāju izmitināšanas centra “Liepna” ir otrais patvēruma meklētāju izmitināšanas centrs Latvijā, turklāt tieši Latvijas Austrumu pierobežā, nodrošinot gan patvēruma meklētāju izmitināšanu, gan ekonomisko aktivitāti un darbavietas pierobežā.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3.nodaļa papildināta ar attiecīgu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3. sadaļas punktu numerāciju. Šobrīd plāna 3. sadaļā ir divi 2. punkti, plāna 3. sadaļas pirmā 2. "Rīcības virziens – ekonomiskā attīstība" punkta apakšpunkti ir numurēti kā 3. sadaļas 1. punkta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izvērtēts un netika konstatēta priekšlikumā norādītā problēma.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20.lp noformējumu, t.i. paredzot tabulas un tās aiļu nosakumus vienā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izvērtēts un netika konstatēta priekšlikumā norādītā problēma.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plānā lietoto Saīsinājumu sarakstu, tajā iekļaujot visus saīsinājumus un tālāk plāna tekstā tos neatrunāt.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saraksts precizēts. Tekstā terminu saīsinājumi atšifrēti, saīsinājumu minot pirmo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12. un 13. lapas noformējumu, jo tabula aisedz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izvērtēts un netika konstatēta priekšlikumā norādītā problēma.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plānā esošo tabulu un attēlu numerāciju (11. un 17.lp), kā arī to nosakumus.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datumu rakstību, paredzot tajā atstarpes saskaņā ar Latviešu valodas aģentūras 2013. gada izdotajā instrukcijā "Interpunkcija" minēto, t.i. ka gadu un datumu pierakstos ir jālieto atstarpes. Pieejams: https://valoda.lv/wp-content/uploads/docs/BUJ/Interpunkcija_.pdf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plāns un saistītie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plānā ietverto skaitļu rakstību (8.,9., 29. lp) atbilstoši Normatīvo aktu projektu izstrādes rokasgrāmatā minētajam ,ka norādot skaitu, skaitļus no "1" līdz"9" parasti raksta ar vārdiem, bet no "10"– ar cipariem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8., 9., un 29.lpp.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punktā kā līdzatbildīgo institūciju norādīt IeM, jo par RKP režīmu atbild VRS. Attiecīgi pārbūvē jāņem vērā VRS ieteikumi/prasības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3.nodaļas 2.4.apakšpunkts.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24-TA-2735</w:t>
    </w:r>
    <w:r>
      <w:br/>
    </w:r>
    <w:r w:rsidR="00000000" w:rsidRPr="00000000" w:rsidDel="00000000">
      <w:rPr>
        <w:rtl w:val="0"/>
      </w:rPr>
      <w:t xml:space="preserve">13.01.2025. 15.26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24-TA-2735</w:t>
    </w:r>
    <w:r>
      <w:br/>
    </w:r>
    <w:r w:rsidR="00000000" w:rsidRPr="00000000" w:rsidDel="00000000">
      <w:rPr>
        <w:rtl w:val="0"/>
      </w:rPr>
      <w:t xml:space="preserve">13.01.2025. 15.26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Izziņa_24-TA-2735.docx</dc:title>
</cp:coreProperties>
</file>

<file path=docProps/custom.xml><?xml version="1.0" encoding="utf-8"?>
<Properties xmlns="http://schemas.openxmlformats.org/officeDocument/2006/custom-properties" xmlns:vt="http://schemas.openxmlformats.org/officeDocument/2006/docPropsVTypes"/>
</file>