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23-TA-1281: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Atbilstības novērtēšanas institūciju novērtēšanas, akreditācijas un uzraudzības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atbilstības novērtēšanu"</w:t>
            </w:r>
            <w:r w:rsidR="00000000" w:rsidRPr="00000000" w:rsidDel="00000000">
              <w:rPr>
                <w:rtl w:val="0"/>
              </w:rPr>
              <w:t xml:space="preserve"> 13.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1., 2., 4. un 5. punktu un </w:t>
            </w:r>
            <w:r w:rsidR="00000000" w:rsidRPr="00000000" w:rsidDel="00000000">
              <w:rPr>
                <w:rtl w:val="0"/>
              </w:rPr>
              <w:t xml:space="preserve">Vides aizsardzības likuma</w:t>
            </w:r>
            <w:r w:rsidR="00000000" w:rsidRPr="00000000" w:rsidDel="00000000">
              <w:rPr>
                <w:rtl w:val="0"/>
              </w:rPr>
              <w:t xml:space="preserve"> 39.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punkts paredz atzīt par spēku zaudējušiem Ministru kabineta 2019. gada 17. decembra noteikumus Nr. 673 “Atbilstības novērtēšanas institūciju novērtēšanas, akreditācijas un uzraudzības noteikumi” (turpmāk - Noteikumi Nr. 673), kas ir izdoti saskaņā ar citstarp likuma "Par atbilstības novērtēšanu" (turpmāk - Likums) 13. panta pirmo daļu. Ņemot vērā, ka projektā ietverto regulējumu paredzēts izdot uz Likuma 13. panta pirmās daļas 1., 2., 4. un 5. punkta, bet ne uz visas pirmās daļas pilnvarojuma pamata, lūdzam anotācijā skaidrot, kad un kā paredzēts pilnībā izpildīt Likuma 13. panta 3. punktā paredzēto pilnvarojumu Ministru kabinetam, kas izpildīts Noteikumu Nr. 673 III nodaļā un zaudēs spēku, stājoties spēkā šiem noteikumiem, kā arī aizpildīt anotācijas 4. sadaļu par projekta ietekmi uz spēkā esošo tiesību normu sistēmu, norādot attiecīgu informāciju, ja ir paredzēts saistītais tiesību akta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Regulas Nr. 765/2008 piemērojamā standarta 17011 prasību dublēšanas, un nodrošinātu, ka noteikumu projekts izpilda Likuma "Par atbilstības novērtēšanu" 13. panta 3. punktā paredzēto pilnvarojumu Ministru kabinetam, noteikumu projektā norādīts, ka Aģentūra izveido akreditācijas komisiju tādā sastāvā un ar tādu kompetenci, kas nepieciešama attiecīgā akreditācijas lēmuma pieņemšanai. Izveidotā akreditācijas komisija akreditācijas lēmumu pieņem atbilstoši regulas Nr. 765/2008 noteiktajām prasībām un ņemot vērā piemērojamos standartus.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atbilstības novērtēšanu"</w:t>
            </w:r>
            <w:r w:rsidR="00000000" w:rsidRPr="00000000" w:rsidDel="00000000">
              <w:rPr>
                <w:rtl w:val="0"/>
              </w:rPr>
              <w:t xml:space="preserve"> 13.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atbilstības novērtēšanu"</w:t>
            </w:r>
            <w:r w:rsidR="00000000" w:rsidRPr="00000000" w:rsidDel="00000000">
              <w:rPr>
                <w:rtl w:val="0"/>
              </w:rPr>
              <w:t xml:space="preserve"> 13.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1., 2., 4. un 5. punktu un </w:t>
            </w:r>
            <w:r w:rsidR="00000000" w:rsidRPr="00000000" w:rsidDel="00000000">
              <w:rPr>
                <w:rtl w:val="0"/>
              </w:rPr>
              <w:t xml:space="preserve">Vides aizsardzības likuma</w:t>
            </w:r>
            <w:r w:rsidR="00000000" w:rsidRPr="00000000" w:rsidDel="00000000">
              <w:rPr>
                <w:rtl w:val="0"/>
              </w:rPr>
              <w:t xml:space="preserve"> 39.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norādē par projekta izdošanas tiesisko pamatu svītrot Vides aizsardzības likuma 39. panta ceturtās daļas norādi, jo minētā likuma norma šobrīd neparedz pilnvarojumu Ministru kabinetam par noteikumu izdošanu. Tā no Vides aizsardzības likuma ir izslēgta ar 2020.gada 11.jūnijā pieņemto likumu “Grozījumi Vides aizsardzības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norāde uz Vides aizsardzības likuma 39.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atbilstības novērtēšanu"</w:t>
            </w:r>
            <w:r w:rsidR="00000000" w:rsidRPr="00000000" w:rsidDel="00000000">
              <w:rPr>
                <w:rtl w:val="0"/>
              </w:rPr>
              <w:t xml:space="preserve"> 13.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akreditēto atbilstības novērtēšanas institūciju sarakstā iekļaujamo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projektu vai anotācijā skaidrot, kur ir izpildīts Likuma 13. panta pirmās daļas 4. punktā paredzētais pilnvarojums Ministru kabinetam (sk. projekta 1.3. apakšpunktu). Projekta 6. punkts noteic, kādu informāciju ietver vides verificētāju reģistrā, taču projektā, šķiet, nav ietverts regulējums par to, kādu informāciju iekļauj akreditēto atbilstības novērtēšanas institūciju sarakstā. Attiecīgi lūdzam izvērtēt un precizēt projektu, ietverot tajā attiecīgu regulējumu, vai sniegt skaidrojumu par Likuma 13. panta pirmās daļas 4. punktā paredzētā pilnvarojuma izpildi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precizēts, lai izpildītu Likuma 13. panta pirmās daļas 4. punktā paredzēto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Aģentūra savā tīmekļvietnē izveido un uztur akreditēto institūciju sarakstu. Sarakstā norāda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institūcijas akreditācijas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institūcijas nosaukums, juridiskā adrese un faktiskās darbības 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institūcijas aktuālā akreditācijas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akreditācijas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akreditācijas apturēšanas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akreditācijas komisijas sastāvu, kompetenci un lēmumu pieņemšanas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izveido un uztur vides verificētāju reģistru.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apakšpunktu nepieciešams svītrot, jo Vides aizsardzības likuma 39. panta ceturtā daļa neparedz pilnvarojumu Ministru kabinetam izdot noteikumus par  vides verificētāju reģistru. Tāpat arī projekta 1.2. apakšpunktu nepieciešams izteikt precīzi atbilstoši likuma “Par atbilstības novērtēšanu” 13. panta pirmās daļas 2. punktā noteiktajam, proti, nenorādot konkrētu vides verificētāju novērtēšanas jomu. Papildus nepieciešams precizēt projekta 6. punktu. Vēršam uzmanību, ka 2020. gada 11. jūnijā pieņemtā likuma “Grozījumi Vides aizsardzības likumā” anotācijā saistībā ar normatīvā regulējuma izmaiņām ir norādīts sekojošais - “Likumprojektā tiek izslēgta prasība par to, ka VSIA “Standartizācijas, akreditācijas un metroloģijas centrs” Ministru kabineta noteiktajā kārtībā veic vides verificētāju akreditāciju un viņu darbības uzraudzību, kā arī izveido un uztur vides verificētāju reģistru, jo atbilstības novērtēšanas joma tiek regulēta ievērojot horizontālu pieeju – likuma “Par atbilstības novērtēšanu” 13. panta pirmā daļa un no tā izrietošā kārtība, kas noteikta Ministru kabineta 2019. gada 17. decembra noteikumos Nr.673 “Atbilstības novērtēšanas institūciju novērtēšanas, akreditācijas un uzraudzības noteikumi”, kas ir attiecināma uz visām jomām, kurās nacionālā akreditācijas institūcija ir tiesīga veikt akreditāciju, kā arī visas jomas tiek akreditētas ievērojot vienotus pamatprincipus. Vides verificētājiem netiek piemērota atsevišķa kārtība attiecībā uz to akreditācijas procesu un informāciju par akreditācijas statusu un to nosaka arī attiecīgie Eiropas Savienības normatīvie akti. …”. Minētais ir attiecināms arī uz atsevišķu regulējumu par vides verificētāju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1.5.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produktu sertificēšana;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04.08.2023. atzinumā izteikto iebildumu: Tā kā projekta 2.6.punkts attiecas arī uz medicīniskajām ierīcēm un in vitro diagnostikas medicīniskajām ierīcēm, projekta 3., 4., 5., 12., 13., punktos, 17.3. un 17.5.apakšpunktos, ir jāiekļauj atsauce uz Eiropas Parlamenta un Padomes 2017.gada 5.aprīļa regulu (ES) 2017/745, kas attiecas uz medicīniskām ierīcēm, ar ko groza Direktīvu 2001/83/EK, Regulu (EK) Nr. 178/2002 un Regulu (EK) Nr. 1223/2009 un atceļ Padomes Direktīvas 90/385/EK un 93/42/EEK un Eiropas Parlamenta un Padomes 2017.gada 5.aprīļa regulu (ES) 2017/746 par in vitro diagnostikas medicīniskām ierīcēm un ar ko atceļ Direktīvu 98/79/EK un Komisijas Lēmumu 2010/227/ES, jo šīs regulas satur īpašus noteikumus par atbilstības novērtēšanas institūciju vērtēšanu, uzraudzību un atcelšanu.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cita starpā paredz, ka Aģentūra institūcijas novērtē atbilstoši Regulai 765/2008 un normatīvajiem aktiem par atbilstības novērtēšanu. No regulas 765/2008 izriet, ka Aģentūrai ir jāizpilda arī standarta 17011 prasības, savukārt no standarta 17011 7.1.apakšpunkta izriet, ka akreditācijas prasības ir tās, kas ir noteiktas attiecīgajos starptautiskajos standartos un/ vai citos normatīvajos dokumentos atbilstības novērtēšanas iestāžu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Aģentūrai, novērtējot produktu sertificēšanas institūcijas, kas darbojas medicīnas ierīču sertificēšanas jomā atbilstību akreditācijas prasībām, būs jāņem vērā arī regulas 2017/745 prasības, neatkarīgi no tā, vai noteikumos šāda atsauce būs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 2017/745 neregulē akreditācijas procesu, bet gan izvirza prasības atbilstības novērtēšanas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projektā iekļaut tikai tiešās atsauces medicīnas jomas normatīvajiem aktiem nav juridiskas loģikas, pretējā gadījumā, noteikumu projektā būtu jāiekļauj vairāk kā 10 normatīvās atsauces uz citas jomas normatīvajiem aktiem (tai skaitā ES regulām). Tas radīs nevajadzīgu slogu uz nozares politikas veidotāju veikt turpmākus grozījumus, lai tikai precizētu korektas atsauces uz šādiem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18.10. starpministriju sanāksmē tika detalizēti izskaidrots, ka medicīnas ierīču normatīvie akti neatšķiras ar citiem nozarem normatīvajiem aktiem, kontekstā ar to kā Aģentūra savā darbība saskaņā ar šiem MK noteikumiem ievēro arī visus citus nozares saistošos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produktu sertificēšana;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Aģentūra institūcijas, kas darbojas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minētajās jomās, novērtē, akreditē un uzrauga saskaņā ar Eiropas Parlamenta un Padomes 2008. gada 9. jūlija Regulu (EK) Nr. 765/2008, ar ko nosaka akreditācijas un tirgus uzraudzības prasības attiecībā uz produktu tirdzniecību un atceļ Regulu (EEK) Nr. 339/93 (turpmāk – regula Nr. 765/2008), un normatīvajiem aktiem par atbilstības novērtēšanu.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2.6.punkts attiecas arī uz medicīniskajām ierīcēm un in vitro diagnostikas medicīniskajām ierīcēm, projekta 3., 4., 5., 12., 13., punktos, 17.3. un 17.5.apakšpunktos, ir jāiekļauj atsauce uz Eiropas Parlamenta un Padomes 2017.gada 5.aprīļa regulu (ES) 2017/745, kas attiecas uz medicīniskām ierīcēm, ar ko groza Direktīvu 2001/83/EK, Regulu (EK) Nr. 178/2002 un Regulu (EK) Nr. 1223/2009 un atceļ Padomes Direktīvas 90/385/EK un 93/42/EEK un Eiropas Parlamenta un Padomes 2017.gada 5.aprīļa regulu (ES) 2017/746 par in vitro diagnostikas medicīniskām ierīcēm un ar ko atceļ Direktīvu 98/79/EK un Komisijas Lēmumu 2010/227/ES, jo šīs regulas satur īpašus noteikumus par atbilstības novērtēšanas institūciju vērtēšanu, uzraudzību un atcelšanu.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punktā ir atsauce uz saistošo Eiropas Parlamenta un Padomes 2008. gada 9. jūlija Regulu (EK) Nr. 765/2008, kā arī normatīvajiem aktiem par atbilstības novērtēšanu. Noteikumu 2.1. - 2.9. apakšpunktos nav iespējams norādīt katras institūcijas jomas saistošos ES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5.punktā minēto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Aģentūra institūcijas, kas darbojas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minētajās jomās, novērtē, akreditē un uzrauga saskaņā ar Eiropas Parlamenta un Padomes 2008. gada 9. jūlija Regulu (EK) Nr. 765/2008, ar ko nosaka akreditācijas un tirgus uzraudzības prasības attiecībā uz produktu tirdzniecību un atceļ Regulu (EEK) Nr. 339/93 (turpmāk – regula Nr. 765/2008), un normatīvajiem aktiem par atbilstības novērtēšanu.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Aģentūra institūcijas, kas darbojas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minētajās jomās, novērtē, akreditē un uzrauga saskaņā ar Eiropas Parlamenta un Padomes 2008. gada 9. jūlija Regulu (EK) Nr. 765/2008, ar ko nosaka akreditācijas un tirgus uzraudzības prasības attiecībā uz produktu tirdzniecību un atceļ Regulu (EEK) Nr. 339/93 (turpmāk – regula Nr. 765/2008), un normatīvajiem aktiem par atbilstības novērtēšanu.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un anotācijā ietvertās atsauces uz Eiropas Parlamenta un Padomes 2008. gada 9. jūlija Regulu (EK) Nr. 765/2008, ar ko nosaka akreditācijas un tirgus uzraudzības prasības attiecībā uz produktu tirdzniecību un atceļ Regulu (EEK) Nr. 339/93, un tās vienībām, lūdzam izvērtēt un aizpildīt anotācijas 5.1. sadaļu un 5.4. sadaļas 1. tabulu ar informāciju par regulas prasību ieviešanu projekta attiecīgajās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Aģentūra institūcijas, kas darbojas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minētajās jomās, novērtē, akreditē un uzrauga saskaņā ar Eiropas Parlamenta un Padomes 2008. gada 9. jūlija Regulu (EK) Nr. 765/2008, ar ko nosaka akreditācijas un tirgus uzraudzības prasības attiecībā uz produktu tirdzniecību un atceļ Regulu (EEK) Nr. 339/93 (turpmāk – regula Nr. 765/2008), un normatīvajiem aktiem par atbilstības novērtēšanu.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Kārtība, kādā aģentūra organizē atbilstības novērtēšanas institūciju novērtēšanu, akreditāciju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valsts aģentūra "Latvijas Nacionālais akreditācijas birojs" (turpmāk – aģentūra) atbilstības novērtēšanas institūcijas novērtēšanu, akreditāciju un uzraudzību veic administratīvā procesa ietvaros. Ja novērtēšana, akreditācija un uzraudzība ir administratīvais process, lūdzam izvērtēt šādu projektā ietverto regulējumu un attiecīgi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kādu informāciju atbilstības novērtēšanas institūcijai jāiesniedz aģentūrā (projekta 5., 7. un 9. punkts). Vēršam uzmanību uz to, ka no projekta 5. punkta nav saprotams, tieši kādus dokumentus atbilstības novērtēšanas institūcijai būs jāiesniedz, tādējādi nav saprotamas aģentūras projekta 9. punktā ietvertās tiesības pieprasīt trūkstošo informāciju. Projektā ir nepieciešams noteikt, kādi dokumenti iesniedzami, vai ietvert atsauces uz konkrētām normatīvo aktu normām, kurās ir noteikts, kādi dokumenti iesniedzami;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 procesa likuma 56. panta pirmā daļa paredz, kādā formā var tikt iesniegts iesniegums, savukārt projekta 8. punkts paredz, ka iesniegums iesniedzams elektroniskā datu nesējā. Atkārtoti norādām uz to, ka konkrēts iesnieguma iesniegšanas veids var tikt noteikts tikai citā likumā, nevis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No projekta 10. punktā ietvertā regulējuma pirmšķietami izriet, ka iesnieguma izskatīšanas termiņš varētu pārsniegt Administratīvā procesa likumā noteikto administratīvā akta izdošanas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11. punkts noteic gadījumus, kādos aģentūra neuzsāk atbilstības novērtēšanas institūcijas novērtēšanas procesu. Vēršam uzmanību uz to, ka administratīvā lieta, kas ierosināta pēc privātpersonas iesnieguma, jāsāk izskatīt brīdī, kad iesniegums saņemts iestādē, izņemot īpašus gadījumus, kad administratīvās lietas ierosināšana notiek, pieņemot atsevišķu lēmumu. Savukārt administratīvajai lietai ir jānoslēdzas ar administratīvā akta izdošanu. Tādējādi nav saprotams projekta 11. punktā paredzētais regulējums, kas pieļauj, ka aģentūra neuzsāk novērtēšanas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procesa likuma 11. pants paredz, ka privātpersonai nelabvēlīgu administratīvo aktu izdot var uz Satversmes, likuma, kā arī uz starptautisko tiesību normas pamata, savukārt Ministru kabineta noteikumi vai pašvaldību saistošie noteikumi arī atsevišķos gadījumos var būt par pamatu šādam administratīvajam aktam. Attiecīgi iekšējais normatīvais akts nevar būt par pamatu nelabvēlīgam administratīvajam aktam. Tādējādi projekta 19. punkta otrajā teikumā paredzētais, ka lēmuma pieņemšana notiek metodikās un procedūrās noteiktajā kārtībā, neatbilst Administratīvā procesa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novērtēšanas institūcijas novērtēšanu, akreditāciju un uzraudzību tiek veikta administratīvā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Sakarā ar to, ka akreditācija tiek veikta dažādās jomās, un iesniedzamā informācija var mainīties, noteikumu projektā nav iespējams detalizēti norādīt visu iesniedzamo informāciju. Papildus tam, institūcija savu atbilstību akreditācijas prasībām var pierādīt dažādos veidos. Turklāt šāds nosacījums atbilst standarta 17011 7.2.2. un 7.2.3.apakšpunktam.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papildināts ar teikumu, ka aģentūra iesniedzamo dokumentu sarakstu publicē aģentūras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Precizēts noteikumu projekta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rtl w:val="0"/>
              </w:rPr>
              <w:t xml:space="preserve">Akreditācijas process, t.sk., lēmuma par akreditācijas statusu pieņemšanas termiņš tiek noteikts līgumā. Aģentūras pienākums slēgt līgumu ar atbilstības novērtēšanas institūcijām ir noteikts arī standartā 17011, turklāt minētā standarta 7.6.1.apakšpunkts paredz, ka Aģentūra izstrādā procedūras, kurās tiek noteikti novērtēšanas un attiecīgi lēmuma pieņemšanas termiņi. Tāpat arī norādām, ka Latvijas Republikas Senāta Administratīvo lietu departaments savā 2019.gada 22.maija spriedumā lietā Nr. A420153915, SKA-94/2019 ir secinājis, ka konkrētajā gadījumā ir piemērojama speciālajās tiesību normās noteiktā kārtība, nevis Administratīvā procesa likumā paredzētā vispārējā administratīvā akta izdošanas kārtība, proti, piemērojams līgumos noteiktais akreditācijas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Šāds regulējums ir identisks pašreiz spēkā esošajos noteikumos noteiktajam. Vēršam uzmanību, ka noteikumu projekts neparedz, ka netiek skatīta administratīvā lieta, bet gan netiek veikts atbilstības novērtēšanas institūcijas novērtēšanas process, t.i., novērtēta atbilstība akreditācijas prasībām un kritērijiem. To nav iespējams izdarīt, ja nav saņemti visi novērtēšanai nepieciešamie dokumenti. Turklāt akreditācija ir maksas pakalpojumus, no kā izriet, ja noteikumos nebūtu šāds nosacījums, tad šādos gadījumos pirms negatīva lēmuma pieņemšanas Aģentūrai būtu jāpieprasa un jāsaņem samaksa par institūcijas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arī standarta 17011 7.2.2. un 7.2.3.apakšpunkts paredz, ka Aģentūras informācija, kas apliecina akreditācijas prasību izpildi ir jāsaņem pirms novērtēšanas. Tādējādi, ja Aģentūra vērtētu institūcijas atbilstību akreditācijas prasībām attiecīgās informācijas saņemšanas, tad tiktu pārkāpta standarta 17011 7.2.2. un 7.2.3.apakšpunkta prasības un attiecīgi arī regulas 756/2008 8.panta un likuma "Par atbilstības novērtēšanu" 6.panta trešās daļas un 14.panta pirmās daļas 1.punkta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Vērtējot noteikumu projekta 19. punktu kopsakarā ar 4. punktu, neizriet, ka Aģentūra pamatos nelabvēlīgu administratīvo aktu ar iekšējo normatīvo aktu, bet gan iekšējo procedūru piemērošana attiecas uz lēmumu pieņemšanas procesu. Taču, lai izvairītos no pārpratumiem, precizēts noteikumu projekta 19.punkts. Vienlaikus norādām, ka standarts 17011 uzliek par pienākumu Aģentūrai izstrādāt novērtēšanas procedūras, kuras ir saistošas arī atbilstības novērtēšanas institūcijām. Tāpat arī norādām, ka ar akreditācijas lēmumu Aģentūra neiejaucās privātpersonas tiesību sfērā, t.i., nepiešķir, kādas tiesības vai īpašu tiesisko stāvokli, bet gan, pamatojoties uz novērtējuma rezultātiem, nodrošina tehniski kompetentu autoritatīvu apliecinājumu par atbilstības novērtēšanas institūcijas kompetenci un spēju veikt specifiskās atbilstības novērtēšanas darbības. Tādējādi lēmums par atbilstības novērtēšanas institūcijas akreditāciju nav nelabvēlīgs administratīvais akts, kaut arī akreditācijas nepiešķiršanas gadījumā, tas nav labvēlīgs iznākums atbilstības novērtēšanas institūcijām. Līdz ar to, Administratīvā procesa likuma 67. panta sestā daļa izskatāmajā gadījumā nav piemērojama. (skatīt pēc analoģijas, piemēram, Latvijas Republikas Augstākās tiesas Administratīvo lietu departamenta 2017. gada 21. marta sprieduma Lietā Nr. A420327613, SKA-213/2017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Kārtība, kādā aģentūra organizē atbilstības novērtēšanas institūciju novērtēšanu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II. nodaļas nosaukumu atbilstoši likumā paredzētajam pilnvarojumam (proti, norādot arī uz akreditāciju). Papildus aicinām izvērtēt iespēju projektā iedalījumu nodaļās veidot atbilstoši pilnvarojuma virzieniem (salīdzinājumam sk. Noteikumus Nr. 673). Norādām, ka daži projekta punkti saturiski, šķiet, neiederas vispārīgajos jautājumos. Piemēram, projekta 3., 4. un 5. punkts faktiski regulē kārtību, kādā aģentūra organizē atbilstības novērtēšanas institūciju novērtēšanu, akreditāciju un uzraudzību. Attiecīgi lūdzam izvērtēt un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II. nodaļas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minētos dokumentus aģentūrā iesniedz elektroniski atbilstoši Oficiālās elektroniskās adreses likumā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punktu nepieciešams svītrot, jo šādi izteikta norma par Oficiālās elektroniskās adreses likuma piemērošanu traucē tiesiskā regulējuma pareizai uztveramībai. Minētais likums paredz vienu no dokumentu aprites tehniskajiem risinājumiem. Savukārt dokumentu aprites tiesisko kārtību akreditācijas procesā (iesnieguma un dokumentu iesniegšana) nosaka Administratīvā procesa likuma 56. pantā noteiktais regulējums par administratīvā procesa uzsākšanu pēc iesniedzēja iniciatīvas. Ievērojot minēto, Ministru kabineta noteikumos nevar paredzēt precīzu dokumentu iesniegšanas kārtību, jo tā būs pretrunā ar likumā esošu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Iesniedzot aģentūrā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minētos dokumentus papīra formā, institūcija tos iesniedz arī elektroniskā datu nesējā.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Institūcija pēc aģentūras pieprasījuma tās noteiktajā termiņā saskaņā 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noteiktajām prasībām iesniedz visus uzraudzībai nepieciešamos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minētos dokumentus, nodrošinot iespēju veikt novērtēšanu institūcijas darbības vietās un novērot institūcijas veikto praktisko darbību klātienē.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precizēt vai sniegt skaidrojumu par projekta 18. punktā ietverto atsauci uz "noteikumu 4. punktā noteiktajām prasībām" (precizētajā projekta redakcijā). Paužam bažas, ka nav skaidrs, kādēļ ietverta minētā atsauce, jo 4. punkts ir par to, kā aģentūra organizē novērtēšanas procesu, akreditāciju un akreditēto institūciju uzraudzību, un tur nav paredzētas kādas prasības, saskaņā ar kurām būtu iesniedzami uzraudzībai nepieciešamie dokumenti. Papildus norādām, ka projekta 18. punkts vismaz daļēji, šķiet, dublē projekta 5. punktu. Attiecīgi lūdzam atbilstoši precizēt projektu vai sniegt pamatotu skaidrojumu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Institūcija pēc aģentūras pieprasījuma tās noteiktajā termiņā iesniedz visus uzraudzībai nepieciešamos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minētos dokumentus, nodrošinot iespēju veikt novērtēšanu institūcijas darbības vietās un novērot institūcijas veikto praktisko darbību klātienē.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Institūcija pēc aģentūras pieprasījuma tās noteiktajā termiņā saskaņā ar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noteiktajām prasībām iesniedz visus uzraudzībai nepieciešamos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minētos dokumentus, nodrošinot iespēju veikt novērtēšanu institūcijas darbības vietās un novērot institūcijas veikto praktisko darbību klātienē.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18. punktā korekti izdarīta atsauce uz 7. punktā noteiktajām prasībām, ņemot vērā, ka projekta 7. punkts ir par institūcijas akreditāciju, taču 18. punkts - par institūcijas uzraudzību. Attiecīgi lūdzam izvērtēt un precizēt projekta 18. punktu, svītrojot atsauci uz 7. punktu vai citādi atbilstoši precizējot normu,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18. punkta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Institūcija pēc aģentūras pieprasījuma tās noteiktajā termiņā iesniedz visus uzraudzībai nepieciešamos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minētos dokumentus, nodrošinot iespēju veikt novērtēšanu institūcijas darbības vietās un novērot institūcijas veikto praktisko darbību klātienē.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Akreditācijas lēmuma pieņemšanai, aģentūra, saskaņā 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noteiktām metodikām un procedūrām, izveido akreditācijas komisiju tādā sastāvā un ar tādu kompetenci, kas nepieciešama attiecīgā akreditācijas lēmuma pieņemšanai. Izveidotā akreditācijas komisija akreditācijas lēmumu pieņem saskaņā metodikām un procedūrām, kas noteiktas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1.3. sadaļā minēto ar projekta 19. punktu tiek izpildīts likuma "Par atbilstības novērtēšanu" 13. panta pirmās daļas 3. punktā ietvertais pilnvarojums. Tomēr, ņemot vērā, ka projektā ietverto regulējumu paredzēts izdot uz likuma "Par atbilstības novērtēšanu" 13. panta pirmās daļas 1., 2., 4. un 5. punkta, bet ne uz visas pirmās daļas pilnvarojuma pamata, projekta 19. punktā ietverto saturisko jautājumu ietveršanai projektā nepieciešams precizēt norādi par projekta izdošanas tiesisko pamatu un attiecīgi arī projekta 1. punktu. Norādām, ka minētajā norādē nav ietverts likuma "Par atbilstības novērtēšanu" 13. panta pirmās daļas 3. punkts, tāpat arī minētais neparādās projekta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likuma "Par atbilstības novērtēšanu" 13. panta pirmās daļas 3. punktu </w:t>
            </w:r>
            <w:r w:rsidR="00000000" w:rsidRPr="00000000" w:rsidDel="00000000">
              <w:rPr>
                <w:u w:val="single"/>
                <w:rtl w:val="0"/>
              </w:rPr>
              <w:t xml:space="preserve">Ministru kabinets ir pilnvarots</w:t>
            </w:r>
            <w:r w:rsidR="00000000" w:rsidRPr="00000000" w:rsidDel="00000000">
              <w:rPr>
                <w:rtl w:val="0"/>
              </w:rPr>
              <w:t xml:space="preserve"> noteikt akreditācijas komisijas sastāvu, kompetenci un lēmumu pieņemšanas kārtību, taču projekta 19. punkts noteic, ka </w:t>
            </w:r>
            <w:r w:rsidR="00000000" w:rsidRPr="00000000" w:rsidDel="00000000">
              <w:rPr>
                <w:u w:val="single"/>
                <w:rtl w:val="0"/>
              </w:rPr>
              <w:t xml:space="preserve">aģentūra</w:t>
            </w:r>
            <w:r w:rsidR="00000000" w:rsidRPr="00000000" w:rsidDel="00000000">
              <w:rPr>
                <w:rtl w:val="0"/>
              </w:rPr>
              <w:t xml:space="preserve"> </w:t>
            </w:r>
            <w:r w:rsidR="00000000" w:rsidRPr="00000000" w:rsidDel="00000000">
              <w:rPr>
                <w:u w:val="single"/>
                <w:rtl w:val="0"/>
              </w:rPr>
              <w:t xml:space="preserve">saskaņā ar noteikumu 4. punktā noteiktām metodikām un procedūrām</w:t>
            </w:r>
            <w:r w:rsidR="00000000" w:rsidRPr="00000000" w:rsidDel="00000000">
              <w:rPr>
                <w:rtl w:val="0"/>
              </w:rPr>
              <w:t xml:space="preserve"> izveido akreditācijas komisiju tādā sastāvā un ar tādu kompetenci, kas nepieciešama attiecīgā akreditācijas lēmuma pieņemšanai un ka izveidotā akreditācijas komisija akreditācijas lēmumu pieņem saskaņā ar iepriekš minētajām metodikām un procedūrām. Attiecīgi secināms, ka Ministru kabinets nemaz pats neizpilda likumā paredzēto pilnvarojumu. Nav arī pilnībā saprotams anotācijā minētais skaidrojums, proti, ka 19. punkts šādā saturā paredzēts, lai cita starpā "</w:t>
            </w:r>
            <w:r w:rsidR="00000000" w:rsidRPr="00000000" w:rsidDel="00000000">
              <w:rPr>
                <w:i w:val="1"/>
                <w:rtl w:val="0"/>
              </w:rPr>
              <w:t xml:space="preserve">izvairītos no Regulas Nr. 765/2008 piemērojamā standarta 17011 prasību dublēšanas</w:t>
            </w:r>
            <w:r w:rsidR="00000000" w:rsidRPr="00000000" w:rsidDel="00000000">
              <w:rPr>
                <w:rtl w:val="0"/>
              </w:rPr>
              <w:t xml:space="preserve">". Kā minēts arī anotācijā, Eiropas Parlamenta un Padomes 2008. gada 9. jūlija Regulas (EK) Nr. 765/2008, ar ko nosaka akreditācijas un tirgus uzraudzības prasības attiecībā uz produktu tirdzniecību un atceļ Regulu (EEK) Nr. 339/93 (turpmāk - Regula 765/2008) 11. panta 1. punkts noteic nacionālo akreditācijas institūciju atbilstības prezumpciju, proti: "</w:t>
            </w:r>
            <w:r w:rsidR="00000000" w:rsidRPr="00000000" w:rsidDel="00000000">
              <w:rPr>
                <w:i w:val="1"/>
                <w:rtl w:val="0"/>
              </w:rPr>
              <w:t xml:space="preserve">Valsts akreditācijas struktūras, kas pierāda atbilstību attiecīgajā piemērojamajā standartā minētajiem kritērijiem, uz kuriem atsauce publicēta Eiropas Savienības Oficiālajā Vēstnesī, pēc veiksmīgas salīdzinošās pārskatīšanas saskaņā ar 10. pantu uzskatāmas par izpildījušām prasības, kas noteiktas 8. pantā</w:t>
            </w:r>
            <w:r w:rsidR="00000000" w:rsidRPr="00000000" w:rsidDel="00000000">
              <w:rPr>
                <w:rtl w:val="0"/>
              </w:rPr>
              <w:t xml:space="preserve">." No minētās regulas normas pirmšķietami izriet, ka standartu piemērošana ir brīvprātīga un nodrošina atbilstības prezumpciju Regulas 765/2008 noteiktajām prasībām. Tādējādi nav pilnībā saprotams anotācijā ietvertais pamatojums attiecīga satura normas ietveršanai projektā un attiecīgi - likumā paredzētā pilnvarojuma nekorektai izpildei. Ņemot vērā minēto, lūdzam izvērtēt un atbilstoši precizēt projektu, nodrošinot, ka Ministru kabinets izpilda likumā minēto pilnvarojumu, vai nepieciešamības gadījumā nodrošināt grozījumu izdarīšanu minētajā likumā, izslēdzot vai precizējot attiecīgo pilnvarojumu, kad likumā tiks izstrādāti citi grozījumi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izvērtēt arī cituviet projektā ietverto regulējumu un tā atbilstību likumā paredzētajam pilnvarojumam. Piemēram, projekta 10. un 14. punkts noteic, ka akreditācija un novērtēšana notiek saskaņā ar noteikumu 4. punktā minētajām metodikām un procedūrām, lai gan saskaņā ar likuma "Par atbilstības novērtēšanu" 13. panta pirmās daļas 2. punktu </w:t>
            </w:r>
            <w:r w:rsidR="00000000" w:rsidRPr="00000000" w:rsidDel="00000000">
              <w:rPr>
                <w:u w:val="single"/>
                <w:rtl w:val="0"/>
              </w:rPr>
              <w:t xml:space="preserve">Ministru kabinets ir pilnvarots noteikt kārtību</w:t>
            </w:r>
            <w:r w:rsidR="00000000" w:rsidRPr="00000000" w:rsidDel="00000000">
              <w:rPr>
                <w:rtl w:val="0"/>
              </w:rPr>
              <w:t xml:space="preserve">, kādā nacionālā akreditācijas institūcija organizē atbilstības novērtēšanas institūciju novērtēšanu, akreditāciju un uzraudzību. Cita starpā vēršam arī uzmanību, ka privātpersonām vispārsaistošas tiesību normas ietveramas ārējā normatīvajā aktā. Attiecīgi lūdzam izvērtēt un atbilstoši precizēt projektu, nodrošinot tā atbilstību likumā paredzētajam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izdošanas tiesiskais pamats, kā arī papildināts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standarta piemērošanu: Skatot Regulas 765/2008 10. panta 5. punktu kopsakarā ar 11 .panta 1. punktu secināms, ka Aģentūrai standarta 17011 piemērošana ir obligāta. Tāpat arī pienākums izpildīt standarta 17011 prasības izriet no Eiropas Akreditācijas kooperācijas (EA) Daudzpusējā atzīšanas līguma  (MLA), kā arī likuma "Par atbilstības novērtēšanu" 14.panta pirmās daļas 1.punkta.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projektā ietvertā regulējuma atbilstību likumā paredzētajam pilnvarojumam (10. un 14. punkts): </w:t>
            </w:r>
            <w:r w:rsidR="00000000" w:rsidRPr="00000000" w:rsidDel="00000000">
              <w:rPr>
                <w:rtl w:val="0"/>
              </w:rPr>
              <w:t xml:space="preserve">Standarts 17011 paredz Aģentūrai par pienākumu izstrādāt šādas procedūras un metodikas. Ja Ministru kabinets Aģentūras vietā izstrādātu attiecīgās procedūras un metodikas, tas būtu uzskatāms par standarta 17011 pārkāpumu, kā rezultātā Aģentūra varētu zaudēt starptautisko atzīšanu.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privātpersonu vispārsaistošo tiesību normu ietveršanu ārējā normatīvajā aktā:  Atkārtoti vēršam uzmanību, ka ar akreditācijas lēmumu Aģentūra neiejaucas privātpersonas tiesību sfērā, t.i., nepiešķir, kādas tiesības vai īpašu tiesisko stāvokli, bet gan, pamatojoties uz novērtējuma rezultātiem, nodrošina tehniski kompetentu autoritatīvu apliecinājumu par atbilstības novērtēšanas institūcijas kompetenci un spēju veikt specifiskās atbilstības novērtēšanas darbības. Tādējādi lēmums par atbilstības novērtēšanas institūcijas akreditāciju nav nelabvēlīgs administratīvais akts, kaut arī akreditācijas nepiešķiršanas gadījumā, tas nav labvēlīgs iznākums atbilstības novērtēšanas institūcijām. Līdz ar to Administratīvā procesa likuma 67. panta sestā daļa izskatāmajā gadījumā nav piemērojama. (skatīt pēc analoģijas, piemēram, Latvijas Republikas Augstākās tiesas Administratīvo lietu departamenta 2017. gada 21. marta sprieduma Lietā Nr. A420327613, SKA-213/2017 [9] punktu). Turklāt, standarts 17011 paredz Aģentūrai par pienākumu izstrādāt šādas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Akreditācijas lēmuma pieņemšanas procesu, tajā skaitā nosakot akreditācijas komisijas sastāvu un kompetenci, kas nepieciešama akreditācijas lēmuma pieņemšanai, aģentūra īsteno atbilstoši regulas Nr. 765/2008 noteiktajām prasībām un saskaņā ar regulā Nr. 765/2008 minētajiem piemērojamiem standartiem.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noteiktā akreditētā institūcija pārtrauc akreditētu pakalpojumu sniegšanu, tā rakstveidā informē visas personas, kurām tā izsniegusi sertifikātu, un, ja iespējams, nodod sertifikācijas lietas tai akreditētajai personu sertificēšanas institūcijai, kurā sertificētā persona nolēmusi pārreģistrēties.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projekta 19.-22. punkta regulējums attiecināts konkrēti uz noteikumu 2.3. apakšpunktā noteikto akreditēto institūciju (akreditēto </w:t>
            </w:r>
            <w:r w:rsidR="00000000" w:rsidRPr="00000000" w:rsidDel="00000000">
              <w:rPr>
                <w:u w:val="single"/>
                <w:rtl w:val="0"/>
              </w:rPr>
              <w:t xml:space="preserve">personu</w:t>
            </w:r>
            <w:r w:rsidR="00000000" w:rsidRPr="00000000" w:rsidDel="00000000">
              <w:rPr>
                <w:rtl w:val="0"/>
              </w:rPr>
              <w:t xml:space="preserve"> sertificēšanas institūciju), bet ne uz visām akreditētajām sertificēšanas institūcijām (salīdzinājumam sk. Noteikumu Nr. 673 22.-25. punktu). Turklāt vēršam uzmanību, ka anotācijā ietvertajā skaidrojumā ir norāde vispārīgi uz akreditētām institūcijām, nevis akreditētām personu sertificēšanas institūcijām ("</w:t>
            </w:r>
            <w:r w:rsidR="00000000" w:rsidRPr="00000000" w:rsidDel="00000000">
              <w:rPr>
                <w:i w:val="1"/>
                <w:rtl w:val="0"/>
              </w:rPr>
              <w:t xml:space="preserve">Noteikumu projekts paredz arī noteikt prasības iepriekš </w:t>
            </w:r>
            <w:r w:rsidR="00000000" w:rsidRPr="00000000" w:rsidDel="00000000">
              <w:rPr>
                <w:i w:val="1"/>
                <w:u w:val="single"/>
                <w:rtl w:val="0"/>
              </w:rPr>
              <w:t xml:space="preserve">akreditētām institūcijām</w:t>
            </w:r>
            <w:r w:rsidR="00000000" w:rsidRPr="00000000" w:rsidDel="00000000">
              <w:rPr>
                <w:i w:val="1"/>
                <w:rtl w:val="0"/>
              </w:rPr>
              <w:t xml:space="preserve">, kuras pārtrauc akreditētu pakalpojumu sniegšanu.</w:t>
            </w:r>
            <w:r w:rsidR="00000000" w:rsidRPr="00000000" w:rsidDel="00000000">
              <w:rPr>
                <w:rtl w:val="0"/>
              </w:rPr>
              <w:t xml:space="preserve">").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noteikuma projekta punkti ir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noteiktā akreditētā institūcija pārtrauc akreditētu pakalpojumu sniegšanu, tā rakstveidā informē visas personas, kurām tā izsniegusi sertifikātu, un, ja iespējams, nodod sertifikācijas lietas tai akreditētajai personu sertificēšanas institūcijai, kurā sertificētā persona nolēmusi pārreģistrēties.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20., 21., 22. un 23. punktu, ņemot vērā to, ka tie neatbilst Ministru kabinetam dotajam pilnvarojumam. Atbilstoši likuma "Par atbilstības novērtēšanu" 13. panta pirmajā daļā Ministru kabinetam dotajam pilnvarojumam Ministru kabinets ir tiesīgs noteikt regulējumu, kas attiecas uz atbilstības novērtēšanas institūciju novērtēšanu, akreditāciju un uzraudzību, savukārt projekta 20., 21., 22. un 23. punktā ietverts regulējums, kas attiecas uz akreditētās personu sertificēšanas institūcijas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noteikuma projekta punkti ir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5.4. sadaļas 1. tabulā norādīts, ka projekta 3. punktā ieviests Regulas 765/2008 8. pants. Projekta 3. punkts paredz, ka aģentūra institūcijas, kas darbojas noteikumu 2. punktā minētajās jomās, novērtē, akreditē un uzrauga saskaņā ar Regulas 765/2008, un normatīvajiem aktiem par atbilstības novērtēšanu. Savukārt minētās regulas 8. pants noteic prasības, kādas izpilda pati valsts akreditācijas struktūra. Attiecīgi nav skaidrs, kā tieši projekta 3. punktā ir ieviesta minētā regulas vienība, tādēļ lūdzam precizēt tabulu vai sniegt pamatotu skaidrojumu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atkārtoti izvērtēt un nepieciešamības gadījumā precizēt anotācijas 5.4. sadaļas 1. tabulu, atspoguļojot tajā visas projektā ieviestās Regulas 765/2008 vienības (piemēram, Regulas 765/2008 5. panta apakšvienības), kā arī projekta vienības, kurās tiek ieviestas attiecīgās Regulas 765/2008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Atbilstības novērtēšanas institūciju novērtēšanas, akreditācijas un uzraudzības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Nr.108 “Normatīvo aktu projektu sagatavošanas noteikumi” 111. punktu noteikumu projektu neveido no trim nodaļām, ja noteikumu projekta pirmā nodaļa satur vispārīgos jautājumus (vispārīgo jautājumu) un trešā nodaļa satur noslēguma jautājumus (noslēguma jautājumu). Ievērojot minēto, piedāvājam izvērtēt nodaļu veidošanas lietderību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to pārveidojot bez nodaļām.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Atbilstības novērtēšanas institūciju novērtēšanas, akreditācijas un uzraudzības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atbilstības novērtēšanu"</w:t>
            </w:r>
            <w:r w:rsidR="00000000" w:rsidRPr="00000000" w:rsidDel="00000000">
              <w:rPr>
                <w:rtl w:val="0"/>
              </w:rPr>
              <w:t xml:space="preserve"> 13.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1., 2., 4. un 5. punktu un </w:t>
            </w:r>
            <w:r w:rsidR="00000000" w:rsidRPr="00000000" w:rsidDel="00000000">
              <w:rPr>
                <w:rtl w:val="0"/>
              </w:rPr>
              <w:t xml:space="preserve">Vides aizsardzības likuma</w:t>
            </w:r>
            <w:r w:rsidR="00000000" w:rsidRPr="00000000" w:rsidDel="00000000">
              <w:rPr>
                <w:rtl w:val="0"/>
              </w:rPr>
              <w:t xml:space="preserve"> 39.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Vides aizsardzības likuma 39. panta ceturtā daļa vairs nesatur deleģējumu Ministru kabinetam izdot noteikumus. Minētais deleģējums ar Saeimā 2020. gada 11. jūnijā pieņemto likumu "Grozījumi Vides aizsardzības likumā" tika izslēgts. Kā norādīts likumprojekta anotācijā, deleģējums izslēgts pēc Ekonomikas ministrijas priekšlikuma kā lieks pēc būtības (https://titania.saeima.lv/LIVS13/SaeimaLIVS13.nsf/0/C8D353E49B79B8B5C2258520002AD957?OpenDocument). Tāpat, likumprojekta izziņā norādīts, ka Ekonomikas ministrija plāno veikt tehniskos grozījumus Ministru kabineta 2019. gada 17. decembra noteikumos Nr. 673 “Atbilstības novērtēšanas institūciju novērtēšanas, akreditācijas un uzraudzības noteikumi”, dzēšot pilnvarojumu uz Vides aizsardzības likuma 39.panta ceturto daļu (https://tap.mk.gov.lv/doc/2020_03/VARAMIzz_VAL_240120.134.docx). Līdz ar to nav saprotams, kamdēļ ir saglabāta MK noteikumu projekta deleģējumā esošā norādē uz Vides aizsardzības likuma 39. panta ceturto daļu. Aicinām izvērtēt iespēju šo norādi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norāde uz Vides aizsardzības likuma 39.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atbilstības novērtēšanu"</w:t>
            </w:r>
            <w:r w:rsidR="00000000" w:rsidRPr="00000000" w:rsidDel="00000000">
              <w:rPr>
                <w:rtl w:val="0"/>
              </w:rPr>
              <w:t xml:space="preserve"> 13.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Aģentūra novērtēšanas procesu, akreditāciju un akreditēto institūciju uzraudzību organizē atbilstoši regulā Nr. 765/2008 noteiktajām prasībām un saskaņā ar regulā Nr. 765/2008 minētajiem piemērojamiem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4. punktā atsaukties uz konkrētu Eiropas Parlamenta un Padomes 2008. gada 9. jūlija Regulas (EK) Nr. 765/2008, ar ko nosaka akreditācijas un tirgus uzraudzības prasības attiecībā uz produktu tirdzniecību un atceļ Regulu (EEK) Nr. 339/93 (turpmāk - regula 765/2008) vienību, kurā minēti piemērojamie standarti (piemēram, 11. panta 1. punkts), vai konkrēti minēt piemērojamā standarta pilnu nosaukumu. Papildus aicinām arī salāgot atsauces projekta 4. un 19. punktā, arī 19. punktā konkrēti norādot uz regulā 765/2008 (vai konkrētā regulas vienībā) minētajiem piemērojamiem standartiem, lai ir nepārprotami skaidrs, par kuriem piemērojamiem standartiem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noteikumu projekts, vienlaikus papildināta Anotācija par piemērojamā standarta EN ISO/IEC 17011:2017 standarta “Atbilstības novērtēšana. Prasības akreditācijas institūcijām, kas akreditē atbilstības novērtēšanas institūcijas” piemērošanas nosacījumiem, izejot no standartizācijas normatīvā regulējuma prasībām un prakses.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Aģentūra novērtēšanas procesu, akreditāciju un akreditēto institūciju uzraudzību organizē atbilstoši regulā Nr. 765/2008 noteiktajām prasībām un saskaņā ar regulā Nr. 765/2008 minētajiem piemērojamiem standartiem.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minētos dokumentus aģentūrā iesniedz elektroniski atbilstoši Oficiālās elektroniskās adreses likumā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oficiālās elektroniskās adreses vēstulē atļautais pievienojamo datņu skaits ir 10, bet maksimālais visu datņu izmērs ir 50 megabaiti. Tāpat, pastāv arī ierobežojumi attiecībā uz pievienojamo datņu formātiem. Ņemot vērā akreditācijas dokumentācijas apjomīgumu un specifiskumu, MK noteikumu projekta 8.punkts, iespējams, varētu radīt problēmas privātpersonām dokumentu iesniegšanas stadijā. Tāpēc aicinām padziļinātāk izvērtēt dokumentu iesniegšanas iespējas un nepieciešamības gadījumā MK noteikumu projekta 8.punktu papildināt ar citiem dokumentu iesniegšanas veidiem, piemēram, dokumentu iesniegšanu, izmantojot datu nesējus.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Iesniedzot aģentūrā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minētos dokumentus papīra formā, institūcija tos iesniedz arī elektroniskā datu nesējā.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nodaļā “III. Noslēguma jautājumi” piedāvājam mainīt šajā nodaļā esošo punktu secību un izteikt tos atbilstoši normatīvo aktu izstrādes praksē pieņemtajam, proti, vispirms punkts par citu noteikumu atzīšanu par spēku zaudējušiem, tad punkts par spēku zaudējušo noteikumu tiesību normu turpmāko piemērošanu, un kā pēdējais punkts par projektā paredzēto noteikumu spēkā stāšanos. Minētā normu secība ir attiecināma arī uz noteikumiem bez nodaļām.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pēdējo trīs punktu secība sakārtota atbilstoši saņemtajam Tieslietu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2023. gada 16. februāra sanāksmes protokola 2. § lūdzam projekta noslēguma jautājumus izkārtot, ņemot vērā turpmāk minēto noslēgumu jautājumu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 uz institūciju, kas līdz noteikumu izpildei paredzētās institūcijas izveidošanai nodrošinās noteikumos noteikto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vai to atsevišķu punktu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atsevišķu punktu spēkā stāšanās laiks, ja tas atšķiras no visu noteikumu spēkā stāšanās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spēkā stāšanās diena, ja tā atšķiras no vispārējās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laiks, līdz kuram noteikumi vai atsevišķas tā normas ir spēkā, ja noteikumi vai atsevišķas normas ir pieņemtas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norāde, kuri Ministru kabineta noteikumi tiek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Institūcijām, kas akreditētas atbilstoši Ministru kabineta 2019. gada 17. decembra noteikumiem Nr. 673 "Atbilstības novērtēšanas institūciju novērtēšanas, akreditācijas un uzraudzības noteikumi", līdz minētās akreditācijas termiņa beigām nav atkārtoti jāakreditējas.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punktu piedāvājam redakcionāli precizēt atbilstoši šādu pārejas noteikumu normu izteiksmes stilam, proti, piedāvājam vārdus “līdz minētās akreditācijas termiņa beigām nav atkārtoti jāakreditējas” aizstāt ar vārdiem “akreditācija ir derīga līdz tās termiņa beigām”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Institūcijām, kas akreditētas atbilstoši Ministru kabineta 2019. gada 17. decembra noteikumiem Nr. 673 "Atbilstības novērtēšanas institūciju novērtēšanas, akreditācijas un uzraudzības noteikumi", akreditācija ir derīga līdz tās termiņa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 </w:t>
            </w:r>
            <w:r w:rsidR="00000000" w:rsidRPr="00000000" w:rsidDel="00000000">
              <w:rPr>
                <w:i w:val="1"/>
                <w:u w:val="single"/>
                <w:rtl w:val="0"/>
              </w:rPr>
              <w:t xml:space="preserve">n</w:t>
            </w:r>
            <w:r w:rsidR="00000000" w:rsidRPr="00000000" w:rsidDel="00000000">
              <w:rPr>
                <w:i w:val="1"/>
                <w:u w:val="single"/>
                <w:rtl w:val="0"/>
              </w:rPr>
              <w:t xml:space="preserve">oteikumu projektā,</w:t>
            </w:r>
            <w:r w:rsidR="00000000" w:rsidRPr="00000000" w:rsidDel="00000000">
              <w:rPr>
                <w:i w:val="1"/>
                <w:rtl w:val="0"/>
              </w:rPr>
              <w:t xml:space="preserve"> atbilstoši Regulas 765/2008 8.pantā minētajam, </w:t>
            </w:r>
            <w:r w:rsidR="00000000" w:rsidRPr="00000000" w:rsidDel="00000000">
              <w:rPr>
                <w:i w:val="1"/>
                <w:u w:val="single"/>
                <w:rtl w:val="0"/>
              </w:rPr>
              <w:t xml:space="preserve">norādīts, ka</w:t>
            </w:r>
            <w:r w:rsidR="00000000" w:rsidRPr="00000000" w:rsidDel="00000000">
              <w:rPr>
                <w:i w:val="1"/>
                <w:rtl w:val="0"/>
              </w:rPr>
              <w:t xml:space="preserve"> Aģentūra atbilstības novērtēšanas institūciju novērtēšanas procesu un akreditēto institūciju uzraudzību organizē </w:t>
            </w:r>
            <w:r w:rsidR="00000000" w:rsidRPr="00000000" w:rsidDel="00000000">
              <w:rPr>
                <w:i w:val="1"/>
                <w:u w:val="single"/>
                <w:rtl w:val="0"/>
              </w:rPr>
              <w:t xml:space="preserve">atbilstoši Aģentūras izstrādātai metodikai un procedūrām un minētās procedūras izstrādātas </w:t>
            </w:r>
            <w:r w:rsidR="00000000" w:rsidRPr="00000000" w:rsidDel="00000000">
              <w:rPr>
                <w:i w:val="1"/>
                <w:rtl w:val="0"/>
              </w:rPr>
              <w:t xml:space="preserve">saskaņā ar Regulu 765/2008 un tai piemērojamo standartu prasībām kā tas noteikts Regulas 765/2008 11.panta 1.punktā [..]</w:t>
            </w:r>
            <w:r w:rsidR="00000000" w:rsidRPr="00000000" w:rsidDel="00000000">
              <w:rPr>
                <w:rtl w:val="0"/>
              </w:rPr>
              <w:t xml:space="preserve">”. Ņemot vērā uz atkārtoto saskaņošanu veiktās izmaiņas projektā, tostarp 4. punktā, aicinām salāgot anotācijā minēto ar noteikumu projektā ietverto tiesisko regulējumu. Papildus, ņemot vērā veiktās izmaiņas noteikumu projekta 19. punktā, aicinām izziņas 13. punktā ietverto skaidrojumu par standarta </w:t>
            </w:r>
            <w:r w:rsidR="00000000" w:rsidRPr="00000000" w:rsidDel="00000000">
              <w:rPr>
                <w:i w:val="1"/>
                <w:rtl w:val="0"/>
              </w:rPr>
              <w:t xml:space="preserve">EN ISO/IEC17011:2017  “Atbilstības novērtēšana. Prasības akreditācijas institūcijām, kas akreditē atbilstības novērtēšanas institūcijas”</w:t>
            </w:r>
            <w:r w:rsidR="00000000" w:rsidRPr="00000000" w:rsidDel="00000000">
              <w:rPr>
                <w:rtl w:val="0"/>
              </w:rPr>
              <w:t xml:space="preserve"> piemērošanu un likuma "Par atbilstības novērtēšanu" 13. panta pirmās daļas 3. punktā ietvertā pilnvarojuma izpildi noteikumu projektā ietvert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 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izvērstāk skaidrot Noteikumu Nr. 673 regulējuma atšķirības, salīdzinot ar projektā ietverto regulējumu. Piemēram, aicinām skaidrot, kādēļ projektā, atšķirībā no Noteikumiem Nr. 673 (sk., piemēram, 3. punktu) netiek diferencētas prasības atkarībā no atbilstības novērtēšanas sfēras (proti, reglamentētā vai nereglamentētā sfēra), kaut arī šāds iedalījums tiek paredzēts Likumā (sk., piemēram, 2. pantu, 13. pantu u.c.), kā arī skaidrot, kādēļ projektā paredzētas atšķirības institūciju novērtēšanas kārtībā (piemēram, vairs nav paredzētas normas par novērtēšanas plāna izstrādi un novērtēšanas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pēc EA salīdzinošās vērtēšanas, tika konstatētas neatbilstības piemērojamā standarta prasībām, kā arī prasību atkārtošana nacionālajā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765/2008 paredz, ka dalībvalstis nodrošina akreditācijas organizācijas atzīšanu Eiropas līmenī iestājoties un kļūstot par Eiropas Akreditācijas kooperācijas (turpmāk - EA) biedrēm. Regulā 765/2008 noteikts, ka, lai nodrošinātu atbilstības novērtēšanas institūciju vienādu kompetences līmeni, atvieglotu savstarpēju atzīšanu un veicinātu akreditācijas sertifikātu un akreditēto institūciju izsniegto atbilstības novērtēšanas rezultātu atzīšanu, valsts akreditācijas institūcijas izstrādā stingras un pārredzamas speciālistu vērtējuma sistēmas un regulāri veic šādu vērtēšanu. Saskaņā Regulas 765/2008 14. pantu, Eiropas Komisija ir atzinusi EA par Eiropas akreditācijas infrastruktūru, kas, pamatojoties uz EA Daudzpusējās atzīšanas līgumu, veic nacionālo akreditācijas institūciju salīdzinošo vērtēšanu, ņemot vērā atbilstību standartam 17011 un citiem saistošiem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ir EA pilntiesīgs biedrs kopš 2002. gada, kad tika parakstīts EA daudzpusējās atzīšanas līgums. Līdz ar to, reizi četros gados, EA vērtētāji veic Aģentūras salīdzinošo vērtēšanu un atbilstību saistošajiem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673 tika konstatētas neatbilstības, kuras noteikumu projekts precizē un papildina.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konstatēts, ka Noteikumu Nr. 673 nodaļa par akreditācijas komisijas sastāvu, kompetenci un lēmumu pieņemšanas kārtību dublē standartā 17011 noteiktās prasības, līdz ar to, šīs prasības tiek norādītas Aģentūras metodikā un procedūrās nevis nacionālajā regulējumā."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anotācijas 5.4. sadaļas 1. tabulā korekti norādīts, ka regulas 765/2008 5. panta 4. punkts ieviests  projekta 6. punktā, ņemot vērā, ka minētā regulas norma ir par akreditācijas struktūras tiesībām noteiktos gadījumos veikt atbilstīgus pasākumus, ierobežojot, apturot vai anulējot akreditācijas sertifikātu, bet noteikumu projekta 6. punkts ir par akreditēto institūciju sarakstu. Attiecīgi nav skaidrs, kāda minētajai regulas normai ir saistība ar projekta 6. punktu. Aicinām vai nu precizēt tabulu,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5.4.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23-TA-1281</w:t>
    </w:r>
    <w:r>
      <w:br/>
    </w:r>
    <w:r w:rsidR="00000000" w:rsidRPr="00000000" w:rsidDel="00000000">
      <w:rPr>
        <w:rtl w:val="0"/>
      </w:rPr>
      <w:t xml:space="preserve">22.11.2023. 18.17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23-TA-1281</w:t>
    </w:r>
    <w:r>
      <w:br/>
    </w:r>
    <w:r w:rsidR="00000000" w:rsidRPr="00000000" w:rsidDel="00000000">
      <w:rPr>
        <w:rtl w:val="0"/>
      </w:rPr>
      <w:t xml:space="preserve">22.11.2023. 18.17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Izziņa_23-TA-1281.docx</dc:title>
</cp:coreProperties>
</file>

<file path=docProps/custom.xml><?xml version="1.0" encoding="utf-8"?>
<Properties xmlns="http://schemas.openxmlformats.org/officeDocument/2006/custom-properties" xmlns:vt="http://schemas.openxmlformats.org/officeDocument/2006/docPropsVTypes"/>
</file>