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25-TA-123: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Mediju politikas pamatnostādņu īstenošanas plāns 2025.–2027.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Raidorganizāciju asociācija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medija finansēšanai un finansējuma izlietojumam jānodrošina līdzsvars starp sabiedriskā medija sabiedrisko funkciju izpildīšanu un konkurences neitralitātes principa ievērošanu tirgū. Gadījumos, kad sabiedriskajam medijam tiek piešķirts ievērojams finansējums, kas būtiski pārsniedz vairāku lielāko Latvijas privāto mediju grupu apgrozījumu kopā, pastāv risks, ka sabiedriskais medijs iegūs dominējošu stāvokli vairākos tirgus segmentos. Tas rada nelīdzsvarotus apstākļus, kuros sabiedriskais medijs, izmantojot publisko finansējumu, spēj iegādāties tādu komerciāla rakstura  saturu vai programmas, kuras nes ieņēmumus komerciālajiem medijiem reklāmu un abonēšanas maksu veidā. Tādejādi komerciālie mediji tiek izspiesti no tirgus un aizvien apjomīgāk samazinot komerciālo mediju iespējas atpelnīt savas satura investīcijas reklāmu izvietošanas ceļā. Lai novērstu šādu situāciju, ir nepieciešams izstrādāt un piemērot regulējumu, kas skaidri regulē sabiedriskā medija darbību tajos tirgus segmentos, kuros tas tieši konkurē ar privātajiem medijiem.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Sabiedriskajam medijam primāri jānodrošina satura radīšana sabiedriski nozīmīgos, bet komerciāli nerentablos segmentos. Piemēram, sabiedrības izglītošanas jomā, mazākumtautību iekļaušanā latviskajā vidē, nodrošinot sabiedrībai kultūras pieejamību, kā arī veidojot informatīvo un analītisko saturu. Savukārt tirgus segmentos, kuros pastāv aktīva konkurence starp sabiedrisko un privātajiem medijiem, sabiedriskā medija darbībai jābūt precīzi regulētai, lai tas ar publisko finansējumu neapdraudētu privāto mediju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šāds regulējums būtu vērsts uz to, lai sabiedriskais medijs, vienlaikus veicot savas sabiedriskās funkcijas, neizraisītu privāto mediju izspiešanu no tirgus, nevājinātu tos un neveicinātu tirgus kropļošanu.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papildināt Plānu ar jaunu punktu, kas paredz iztrādāt grozījumus tiesību aktos, lai regulētu sabiedriskā medija darbību tigus segmentos, kuros tie konkurē ar komerciālajiem medijiem.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Plāna projekta  IV.nodaļas “Pasākumi mērķa sasniegšana” 3.4.uzdevuma “Mainīt sabiedriskā medija finansēšanas modeli, nodrošinot finansējuma izaugsmes prognozējamību” 3.4.1.pasākuma ietvaros jau ir paredzēts izveidot neatkarīgāku, caurskatāmāku un prognozējamāku sabiedriskā medija finansēšanas sistēmu, tuvinot finansējuma apjomu Eiropas vidējam, tādējādi stiprinot sabiedriskā medija attīstību. Vienlaikus Eiropas Parlamenta un Padomes 2024.gada 11.aprīļa Regulas (ES) 2024/1083, ar ko izveido vienotu satvaru mediju pakalpojumiem iekšējā tirgū un groza Direktīvu 2010/13/ES (Eiropas Mediju brīvības akts), 5.panta 3.punkts nosaka, ka dalībvalstis nodrošina, ka sabiedrisko mediju pakalpojumu sniedzēju finansēšanas procedūras ir balstītas uz iepriekš noteiktiem pārredzamiem un objektīviem kritērijiem, minētās finansēšanas procedūras garantē, ka sabiedrisko mediju pakalpojumu sniedzējiem ir adekvāti, ilgtspējīgi un paredzami finanšu resursi, kas atbilst to uzdevumam sniegt sabiedriskos pakalpojumus un spējai attīstīties, minētie finanšu resursi ir pietiekami sabiedrisko mediju pakalpojumu sniedzēju redakcionālās neatkarības aizsargāšanai.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elektronisko plašsaziņas līdzekļu un to pārvaldības likuma 7.panta otrajā daļā ir noteikti ierobežojumi komerciālo paziņojumu izvietošanai. Minētā likuma izstrādes laikā iestādes, organizācijas, mediju un kultūras nozares pārstāvji ir snieguši priekšlikumus konkrētā panta redakcijas izveidei, ko likumdevējs ir atzinis par pamatotiem un likumā ietveramiem. Tādējādi Sabiedrisko elektronisko plašsaziņas līdzekļu un to pārvaldības likums, tai skaitā likuma 7.panta redakcija, ir izstrādāta, ņemot vērā dažādu pušu vajadzības un intereses (neatkarīgo producentu, kultūras nozares pārstāvju u.c. intereses), kuras likumdevējs ir atzinis par svarīgām, kā arī minētā likuma redakcija veidota, ņemot vērā lēmumu nodrošināt sabiedrībai svarīgas informācijas pieejamību sabiedriskā pasūtījuma ietvaros un lēmumu veicināt plašāku kultūras notikumu atspoguļojumu un nacionālā kultūras mantojuma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Raidorganizāciju asociācija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elektronisko plašsaziņas līdzekļu un to pārvaldības likums noteic dažādus ierobežojumus sabiedriskajam medijam izvietot komerciālus paziņojumus. Diemžēl praksē novērojams, ka sabiedriskais medijs de facto darbojas reklāmas tirgū, neskatoties uz saņemto ievērojamo kompensāciju (13,8 milj. eiro) par iziešanu no reklāmas tirgus, kā arī turpmāk plānoto finansējuma ikgadējo pieaugumu šogad un turpmākajos gados.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plānu ar punktu, kas paredz izstrādāt grozījumus Sabiedrisko elektronisko plašsaziņas līdzekļu un to pārvaldības likumā, precizējot komerciālo paziņojumu izvietošanas nosacījumus un to robežas sabiedriskā medija pakalpojumos un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Kultūras ministrija skaidro, ka plāns jau paredz tiesību aktu pilnveidošanu. No šīs argumentācijas izriet, ka no plāna būtu svītrojami visi punkti, kas skar kādu grozījumu izstrādāšanu tiesību aktos, piemēram, arī par sabiedriskā medija finansēšanas modeli. Tāpēc šāds arguments asociācijas ierosinājuma noraidīšanai nav pamatots. Ņemot vērā, ka praksē likumā noteiktie ierobežojumi nav pietiekami skaidri, atkāroti lūdzam plānā iekļaut uzdevumu izstrādāt precizējumus likumā attiecībā uz komerciālu paziņojumu ierobežojumiem sabiedriskā medija pakalpojumos.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Plāna projekts jau paredz pasākumus mediju nozares normatīvā regulējuma pilnveidošanai, tostarp sabiedrisko mediju finansējuma modeļa maiņu, izveidojot to caurskatāmāku un prognozējamāku (Plāna projekta  IV.nodaļas “Pasākumi mērķa sasniegšana” 3.4.uzdevuma “Mainīt sabiedriskā medija finansēšanas modeli, nodrošinot finansējuma izaugsmes prognozējamību” 3.4.1.pasākums paredz izveidot neatkarīgāku, caurskatāmāku un prognozējamāku sabiedriskā medija finansēšanas sistēmu, tuvinot finansējuma apjomu Eiropas vidējam, tādējādi stiprinot sabiedriskā medija attīstību). Attiecībā uz sabiedrisko mediju komerciālajiem paziņojumiem jāuzsver, ka Sabiedrisko elektronisko plašsaziņas līdzekļu un to pārvaldības likums jau nosaka skaidrus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Raidorganizāciju asociācija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plānā iekļaut punktu, kas paredz izstrādāt regulējumu sabiedriskā medija satura licenču iepirkumiem. Šāds regulējums ir nepieciešams, lai nodrošinātu, ka apstākļos, kad sabiedriskā medija finansējums pārsniedz visu Latvijas Raidorganizāciju asociācijas biedru apgrozījumu kopā skaitot, netiktu kropļota konkurence iepērkot raidīšanas tiesības dažādiem raidījumiem, filmām, seriāliem, kā arī sporta, kultūras un citu sabiedriski nozīmīgu pasākumu atspoguļošanā. Konkurences ierobežojumu risks veidojas situācijā, kad sabiedriskais medijs ar ievērojami lielākiem pieejamajiem finanšu līdzekļiem, iegādājoties ekskluzīvas raidīšanas licences, ierobežo iespēju šāda satura raidīšanas tiesības iegādāties arī komerciālajiem medijiem. Tas var negatīvi ietekmēt līdzās pastāvēšanu starp komerciālajiem medijiem un sabiedrisko mediju, kā arī kavēt jaunu tirgus dalībnieku ienākšanu tirgū. Sabiedriskais medijs, izmantojot valsts finansējumu, var iegūt priekšrocības pārraides tiesību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šādu regulējumu ieguvēji būtu gan sabiedrība, gan satura ražotāji, gan sabiedriskais medijs. Pirmkārt, plašākai sabiedrībai, arī tai daļai, kuru nesasniedz sabiedriskais medijs, bet kuru sasniedz komerciālie mediji, būtu piekļuve daudzveidīgākam saturam, t.sk. sabiedriski nozīmīgiem pasākumiem (piemēram, bet ne tikai, Dziesmu un deju svētkiem, Nacionālo bruņoto spēku parādei, sporta un kultūras pasākumiem). Otrkārt, palielinātos pieprasījums un ienākumi vietējiem satura radītājiem, jo tie savu radīto saturu varētu piedāvāt arī komerciālajiem medijiem. Treškārt, finansiāls ieguvums būtu pašam sabiedriskajam medijam, jo licences, kuras nav ekskluzīvas vienam tirgus dalībniekam ierasti ir būtiski lētākas nekā licences, kuras iegādātas vienam tirgus dalībniekam ekskluzīvi. Rezultātā būtu iespējams būtiski samazināt sabiedriskā medija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uzvērt, ka šī iebilduma būtība skar tikai iepirkto saturu un šāds regulējums nebūtu attiecināms uz sabiedriskā medija oriģinālsaturu.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iebildums nenonāk pretrunā ar Kultūras ministrijas izziņā noradītajiem Eiropas Savienības un Latvijas tiesību aktiem, kas izceļ sabiedriskā medija īpašo lomu. Tas pamatojams ar to, ka iebilduma būtība nav par ierobežojumiem sabiedriskajam medijam iepirkt un atspoguļot jebkādu saturu, bet tikai un vienīgi par to, ka ir jānodrošina iespēja raidīšanas tiesības iepirkt arī komerciālajiem medijiem, jo sabiedriskajam medijam pieejamie finanšu līdzekļi ir būtiski lielāki nekā komerciālajiem medijiem, kā rezultātā komerciālie mediji nevar konkurēt satura iepirkumos ar sabiedrisko mediju.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Plāna projekts jau paredz pasākumus (1.2.1., 1.2.2., 1.2.3., 1.2.4., 1.2.5., 1.2.6., 1.2.7., 1.2.8., 1.2.11., 1.2.12., 1.2.13., 3.1.1.), kas vērsti uz komerciālo mediju darbības vides uzlabošanu un mediju nozares normatīvā regulējuma pilnveidošanu. Vienlaikus ir jāņem vērā, ka Eiropas Parlamenta un Padomes 2024.gada 11.aprīļa Regula (ES) 2024/1083, ar ko izveido vienotu satvaru mediju pakalpojumiem iekšējā tirgū un groza Direktīvu 2010/13/ES (Eiropas Mediju brīvības akts), uzsver sabiedrisko mediju pakalpojumu lomu mediju pakalpojumu iekšējā tirgū, nodrošinot, ka pilsoņiem un uzņēmumiem ir piekļuve daudzveidīgam satura piedāvājumam, tostarp kvalitatīvai informācijai un objektīvam un līdzsvarotam atspoguļojumam. Tiem ir svarīga loma attiecībā uz to, ka tiek ievērotas pamattiesības uz vārda un informācijas brīvību, nodrošinātas cilvēkiem iespējas meklēt un saņemt daudzveidīgu informāciju un veicinātas demokrātijas, kultūras daudzveidības un sociālās kohēzijas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Sabiedrisko elektronisko plašsaziņas līdzekļu un to pārvaldības likums, kas regulē Latvijas sabiedrisko mediju darbību, uzliek sabiedriskajiem medijiem īpašus pienākumus – kopt latviešu valodu, popularizēt nacionālo kultūru, mākslu un tradīcijas, rūpēties par Eiropas kultūras mantojuma saglabāšanu un arhivēšanu.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gan starptautiskais, gan nacionālais regulējums sabiedriskajiem medijiem noteic savu būtisku un neaizvietojamu lomu Eiropas kultūrtelpā. Vēršam uzmanību, ka arī Latvijas sabiedrisko mediju sabiedriskā labuma izvērtēšanas metodoloģija sabiedriskajiem medijiem definē konkrētus uzdevumus, kas saistīti ar Latvijas kultūras atainošanu, kultūras pieejamības sekmēšanu un klātesamības sajūtas radīšanu, kultūras satura krātuves veidošanu un uzturēšanu, tai skaitā paredzot arī nepieciešamos pasākumus to izpildīšanai.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to, ka sabiedriskā medija programmas ir pieejamas bezmaksas apraidē visā Latvijas teritorijā, tad sabiedriskajam medijam, pārraidot sabiedriski nozīmīgus notikumus savās programmās, ir nodrošināta lielāka iespēja sasniegt pēc iespējas plašāku auditoriju.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paziņojums par valsts atbalsta noteikumu piemērošanu sabiedriskajai apraidei  (2009/C 257/01) paredz mehānismu nesamērīgiem tirgus traucējumiem gadījumā, ja sabiedriskās raidorganizācijas paturētu neizmantotas ekskluzīvās maksas satura tiesības, pārredzamā veidā un savlaicīgi nepiedāvājot apakšlicences. Sabiedrisko elektronisko plašsaziņas līdzekļu un to pārvaldības likuma 7.panta trīspadsmitajā daļā ir nodrošināta proporcionalitātes principa ievērošana attiecībā uz maksas satura pārraidīšanas tiesību iegādi, un paredzēti noteikumi apakšlicenču izsniegšanai attiecībā uz sabiedrisko raidorganizāciju neizmantotajām ekskluzīvajām maksas satura pārraidīšanas tiesībām. Ar Latvijas Sabiedrisko mediju noslēgtajā līgumā ir noteikts, ka, gadījumos, kad Latvijas sabiedriskais medijs saņem ekskluzīvā maksas satura pārraidīšanas licenci ar sublicencēšanas tiesībām, kuras Latvijas Sabiedriskais medijs nolemj izmantot, apakšlicenču izsniegšana attiecībā uz Latvijas Sabiedriskā medija neizmantotajām ekskluzīvajām maksas satura pārraidīšanas tiesībām notiek, ievērojot ekskluzīvā maksas satura pārraidīšanas licences noteikumus, organizējot atklātu konkursu.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no plāna projekta 3.4.1.pasākumu “Izveidot neatkarīgāku, caurskatāmāku un prognozējamāku finansēšanas sistēmu, tādējādi stiprinot sabiedriskā medija attīstību”, kurš paredz izstrādāt priekšlikumus jauna sabiedriskā medija finansēšanas modeļa ieviešanai. Norādām, ka minētais pasākums pēc tā satura nozīmē, ka tam ir ietekme uz budžeta izdevumiem, bet plāna projektā tā nav norādīta.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jau šobrīd sabiedrisko mediju finansējums ir neatkarīgs, caurskatāms un prognozējams, kā arī esošā budžeta veidošanas sistēma nosaka, ka papildu finansējums var tikt piešķirts, izvērtējot nozaru iesniegtos prioritāros pasākumus, pie nosacījuma, ka ir pieejama papildu fiskālā telpa. Finansējuma sasaiste ar ekonomikas izaugsmi pēc būtības paredz, ka finansējums un tā pieaugums tiktu noteikts automātiski, nevis tiktu izvērtēts kontekstā ar vidējā termiņā pieejamiem resursiem un attiecīgā perioda valdības prioritātēm. Tādā veidā noteiktais algoritms finansējuma izmaiņām sistemātiski ietekmētu pieejamo fiskālo telpu citām nozarēm, pārkāpjot solidaritātes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nozaru finansējuma proporcijas kopsummā rezultējas uz 100%, tāpēc visas nozares jāvērtē kopskatā, nosakot prioritātes. Valsts budžeta sastādīšanā Ministru kabinetam jāievēro saimnieciskums. Satversmes tiesa ir atzinusi, ka Ministru kabineta pienākums iesniegt Saeimai valsts budžeta projektu neaprobežojas tikai ar noteikta satura dokumentu iesniegšanu Saeimā. No Satversmes 66. panta otrās daļas izriet secinājums, ka valsts budžeta likuma projektam pēc iespējas ir jāatbilst faktiskajai valsts ekonomiskajai situācijai (sk. Satversmes tiesas 2012. gada 3. februāra sprieduma lietā Nr. 2011-11-01 15.1.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Likuma par budžetu un finanšu vadību 1. panta otrā daļa noteic, ka, budžetu izstrādājot, jāņem vērā tas, lai izdevumus segtu atbilstoši ieņēmumi, un jāņem vērā arī nepieciešamība nodrošināt vispārējo ekonomisko līdzsvaru. Tas nozīmē, ka Ministru kabinetam ir jāievēro un jānodrošina likumos noteikto pienākumu izpildei nepieciešamais finansējums, bet tā, lai netiktu iedragāts valsts ekonomiskais līdzsvars.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atbilstoši 2025. gada 15. aprīlī Ministru kabinetā apstiprinātajam Latvijas Fiskāli strukturālā plāna 2025.-2028. gadam 2025. gada Progresa ziņojumam valsts budžeta fiskālā telpa turpmākajiem gadiem ir negatīva, kā arī saskaņā ar Ministru kabineta 2025.gada 13.maija protokola Nr.19 50.§ 7.punktu ir noteikts uzdevums veikt  publiskā sektora efektivizācijas un vispārējās valdības izdevumu samazinājumu  ne mazāk kā 450 milj. euro apmērā 2026.-2028. gadā , tajā skaitā 2026. gadā ne mazāk kā 150 milj. euro, līdz ar to balstoties uz šī brīža prognozēm, iespējas piešķirt papildu finanšu resursus turpmākajos gados būs ierobežotas, kas ministrijām un citām centrālajām iestādēm jāņem vērā plānošanas dokumentu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Plāna projekta  IV.nodaļas “Pasākumi mērķa sasniegšana” 3.4.uzdevuma “Mainīt sabiedriskā medija finansēšanas modeli, nodrošinot finansējuma izaugsmes prognozējamību” 3.4.1.pasākuma sākotnēja redakcija ir svītrota. Jaunā redakcija 3.4.1.pasākumam ir "Izstrādāt konceptuālo ziņojumu par atbilstošāko juridisko statusu Latvijas Sabiedriskajam medijam."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1.1.2. pasākumu, vai ari skaidrot to, no kuriem avotiem tiks iegūti nepieciešamīe 6,8 MEUR. Atbilstoši rīkojuma projektam: "Atbildīgajai institūcijai un līdzatbildīgajām institūcijām plānā paredzēto pasākumu īstenošanu nodrošināt atbilstoši piešķirtajiem valsts budžeta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2025. gada 16. jūnijā norisinājās starpinstitūciju sanāksme, pēc kuras tika panākta vienošanās, ka Plānā tiek svītrots 1.1.2. pasākums.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1.1 uzdevuma tekstu "tuvinot finansējuma apjomu Eiropas vidējam".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projektam, atbildīgajai institūcijai un līdzatbildīgajām institūcijām plānā paredzēto pasākumu īstenošana nodrošināma atbilstoši piešķirtajiem valsts budžeta līdzekļiem, kā ari Latvijas politika nevar ietekmēt tendences citās ES valstīs.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sabiedrisko mediju attīstību, padarot finansēšanas modeli neatkarīgāku un caurskatāmāku, kā arī veicināt dažādu sabiedrības grupu sasniedzamību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Ministru kabineta 2025.gada 11.marta sēdes protokollēmuma “Rīkojuma projekts “Par apropriācijas pārdali”” (prot. Nr.10 33.§) 3.punktam tika atbalstīts priekšlikums reformas īstenošanai, lai izveidotu apvienoto sabiedrisko mediju, atbalstīt finansējuma pārdali 2026.gadā un turpmāk ik gadu 6 879 144 euro apmērā no budžeta resora “74. Gadskārtējā valsts budžeta izpildes procesā pārdalāmais finansējums” programmas 09.00.00 “Valsts nozīmes reformas īstenošanai” uz budžeta resora “46. Sabiedriskie elektroniskie plašsaziņas līdzekļi” programmu 04.00.00 “Sabiedriskā pasūtījuma īstenošana Latvijas Sabiedriskajā medijā” (Ministru kabineta 2025.gada 13.marta rīkojums Nr.149 “Par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II.nodaļas “Plāna mērķis un rīcības virzieni” 1.1.uzdevums “Nodrošināt sabiedrisko mediju attīstību, tuvinot finansējuma apjomu Eiropas vidējam, padarot finansēšanas modeli neatkarīgāku un caurskatāmāku, kā arī veicināt dažādu sabiedrības grupu sasniedzamību.” ir definēts Latvijas mediju politikas pamatnostādnēs 2024.–2027.gadam (apstiprinātas ar Ministru kabineta 2024.gada 1.oktobra rīkojumu Nr.798). Šāda atsauce izriet no Sabiedrisko elektronisko plašsaziņas līdzekļu un to pārvaldības likuma pārejas noteikumu 8.punkta, kas paredz, ka Sabiedrisko elektronisko plašsaziņas līdzekļu padome sešu mēnešu laikā pēc tās izveidošanas pilnā sastāvā, izstrādā koncepciju par sabiedrisko elektronisko plašsaziņas līdzekļu finansēšanas modeli, kas nodrošinās neatkarīgu, atbilstošu un prognozējamu sabiedrisko plašsaziņas līdzekļu finansējumu un piecu gadu laikā sasniegs Eiropas vidējam finansējuma līmenim līdzvērtīgu apjomu. Izveidotais sabiedrisko elektronisko plašsaziņas līdzekļu finansēšanas modelis sniedz skaidru orientieri politikas plānošanā un atbilst Latvijas starptautiskajām saistībām, tostarp Eiropas mediju brīvības akta 5.panta 3.punktam, Eiropas Padomes un Eiropas Komisijas rekomendācijām attiecībā uz sabiedrisko mediju neatkarību un pietiekamu finansējumu. Turklāt tā nav juridiski saistoša budžeta garantija, bet gan stratēģisks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Raidorganizāciju asociācija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Mediju atbalsta fonda līdzekļi tiktu izmantoti pēc iespējas efektīvāk un dotu pēc iespējas lielāku ieguldījumu mediju vides stiprināšanā, aicinām Plānu papildināt ar jaunu punktu, kas paredz uzdevumu izstrādāt ilgtermiņa noteikumus Mediju atbalsta fonda darbībai, kas balstītos sasniegtās auditorijas un ilgtspējas rādītājos, kā arī citos objektīvi izmērāmos rādītājos.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2025. gada 16. jūnijā norisinājās starpinstitūciju sanāksme, pēc kuras tika precizēts Plāns iekļaujot tajā pasākumu Nr. 1.2.14. "Izstrādāt priekšlikumus ilgtermiņa nosacījumu ieviešanai MAF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Raidorganizāciju asociācija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Plānā jaunu punktu, kas kā atbalsta instrumentu radio programmu veidotājiem paredzētu atbalstu apraides izmaksu segšanai. Radio apraide spēs darboties krīzes situācijās, kad citi apraides veidi var tikt ierobežoti, tāpēc ir būtiski nodrošināt radio programmu pārklājumu visā valsts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Plāna projektā jau ir paredzēti pasākumi, kas attiecas uz radio apraides pieejamību un darbības nepārtrauktību, īpaši krīzes situācijās – piemēram, mediju uzņēmumu darbības nepārtrauktības plānu izstrāde (sk. Plāna projekta IV.nodaļas “Pasākumi mērķa sasniegšanai” 2.2.2.pasākums). Vienlaikus Plāna projekta IV.nodaļas “Pasākumi mērķa sasniegšanai” 1.2.3.pasākums paredz nodrošināt Mediju atbalsta fonda programmā institucionālo vai kapacitātes atbalstu reģionālajiem medijiem, kas cita starpā varētu daļēji segt apraides izmaksas.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Raidorganizāciju asociācija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Plānā jaunu punktu, kas paredz Mediju atbalsta fonda palielinājumu. Pēdējo reizi Mediju atbalsta fonda finansējums tika palielināts apstiprinot 2022. gada valsts budžetu. Ņemot vērā būtisko izmaksu kāpumu, kuru radīja nesamērīgi augstā inflācija, ir nepieciešams Mediju atbalsta fonda finansējumu palielināt vismaz inflācijas apmērā, lai turpinātu nodrošināt satura daudzveidību komerciālajos medijos ne mazākā apjomā, kā tas bijis agrāk.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pieejamos valsts budžeta resursus, šobrīd nav iespējams Plāna projektā iekļaut papildu pasākumu par Mediju atbalsta fonda finansējuma palielināšanu. Jautājumi, kas saistīti ar valsts budžeta piešķīrumiem, tiek skatīti valsts budžeta plānošanas procesā, ņemot vērā kopējās fiskālās iespējas un prioritātes. Jānorāda, ka Atveseļošanās un noturības mehānisma ieguldījums mediju nozares digitālajā transformācijā ir 13 miljoni </w:t>
            </w:r>
            <w:r w:rsidR="00000000" w:rsidRPr="00000000" w:rsidDel="00000000">
              <w:rPr>
                <w:i w:val="1"/>
                <w:rtl w:val="0"/>
              </w:rPr>
              <w:t xml:space="preserve">euro</w:t>
            </w:r>
            <w:r w:rsidR="00000000" w:rsidRPr="00000000" w:rsidDel="00000000">
              <w:rPr>
                <w:rtl w:val="0"/>
              </w:rPr>
              <w:t xml:space="preserve">, kā arī šogad valsts budžeta finansētās programmas “Komerciālo elektronisko plašsaziņas līdzekļu kapacitātes stiprināšana” elektroniskajiem plašsaziņa līdzekļiem pieejamais finansējums bija 918 320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Kultūras ministrija apzinās komerciālo mediju nozīmi informatīvās telpas daudzveidības nodrošināšanā un turpinās meklēt iespējas atbalsta mehānismu efektīvai attīstībai nākotnē.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Raidorganizāciju asociācija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medija finansēšanai un finansējuma izlietojumam jānodrošina līdzsvars starp sabiedriskā medija sabiedrisko funkciju izpildīšanu un konkurences neitralitātes principa ievērošanu tirgū. Gadījumos, kad sabiedriskajam medijam tiek piešķirts ievērojams finansējums, kas būtiski pārsniedz vairāku lielāko Latvijas privāto mediju grupu apgrozījumu kopā, pastāv risks, ka sabiedriskais medijs iegūs dominējošu stāvokli vairākos tirgus segmentos. Tas rada nelīdzsvarotus apstākļus, kuros sabiedriskais medijs, izmantojot publisko finansējumu, spēj iegādāties tādu komerciāla rakstura  saturu vai programmas, kuras nes ieņēmumus komerciālajiem medijiem reklāmu un abonēšanas maksu veidā. Tādejādi komerciālie mediji tiek izspiesti no tirgus un aizvien apjomīgāk samazinot komerciālo mediju iespējas atpelnīt savas satura investīcijas reklāmu izvietošanas ceļā. Lai novērstu šādu situāciju, ir nepieciešams izstrādāt un piemērot regulējumu, kas skaidri regulē sabiedriskā medija darbību tajos tirgus segmentos, kuros tas tieši konkurē ar privātajiem medijiem.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Sabiedriskajam medijam primāri jānodrošina satura radīšana sabiedriski nozīmīgos, bet komerciāli nerentablos segmentos. Piemēram, sabiedrības izglītošanas jomā, mazākumtautību iekļaušanā latviskajā vidē, nodrošinot sabiedrībai kultūras pieejamību, kā arī veidojot informatīvo un analītisko saturu. Savukārt tirgus segmentos, kuros pastāv aktīva konkurence starp sabiedrisko un privātajiem medijiem, sabiedriskā medija darbībai jābūt precīzi regulētai, lai tas ar publisko finansējumu neapdraudētu privāto mediju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šāds regulējums būtu vērsts uz to, lai sabiedriskais medijs, vienlaikus veicot savas sabiedriskās funkcijas, neizraisītu privāto mediju izspiešanu no tirgus, nevājinātu tos un neveicinātu tirgus kropļošanu.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papildināt Plānu ar jaunu punktu, kas paredz iztrādāt grozījumus tiesību aktos, lai regulētu sabiedriskā medija darbību tigus segmentos, kuros tie konkurē ar komerciālajiem medijiem.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Plāna projekta  IV.nodaļas “Pasākumi mērķa sasniegšana” 3.4.uzdevuma “Mainīt sabiedriskā medija finansēšanas modeli, nodrošinot finansējuma izaugsmes prognozējamību” 3.4.1.pasākuma ietvaros jau ir paredzēts izveidot neatkarīgāku, caurskatāmāku un prognozējamāku sabiedriskā medija finansēšanas sistēmu, tuvinot finansējuma apjomu Eiropas vidējam, tādējādi stiprinot sabiedriskā medija attīstību. Vienlaikus Eiropas Savienības Mediju brīvības akta (Regula 2024/1083) 5.panta 3.punkts nosaka, ka dalībvalstis nodrošina, ka sabiedrisko mediju pakalpojumu sniedzēju finansēšanas procedūras ir balstītas uz iepriekš noteiktiem pārredzamiem un objektīviem kritērijiem, minētās finansēšanas procedūras garantē, ka sabiedrisko mediju pakalpojumu sniedzējiem ir adekvāti, ilgtspējīgi un paredzami finanšu resursi, kas atbilst to uzdevumam sniegt sabiedriskos pakalpojumus un spējai attīstīties, minētie finanšu resursi ir pietiekami sabiedrisko mediju pakalpojumu sniedzēju redakcionālās neatkarības aizsargāšanai.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elektronisko plašsaziņas līdzekļu un to pārvaldības likuma 7. panta otrajā daļā ir noteikti ierobežojumi komerciālo paziņojumu izvietošanai. Minētā likuma izstrādes laikā iestādes, organizācijas, mediju un kultūras nozares pārstāvji ir snieguši priekšlikumus konkrētā panta redakcijas izveidei, ko likumdevējs ir atzinis par pamatotiem un likumā ietveramiem. Tādējādi Sabiedrisko elektronisko plašsaziņas līdzekļu un to pārvaldības likums, tai skaitā likuma 7.panta redakcija, ir izstrādāta ņemot vērā dažādu pušu vajadzības un intereses (neatkarīgo producentu, kultūras nozares pārstāvju u.c. intereses), kuras likumdevējs ir atzinis par svarīgām, kā arī minētā likuma redakcija veidota, ņemot vērā lēmumu nodrošināt sabiedrībai svarīgas informācijas pieejamību sabiedriskā pasūtījuma ietvaros un lēmumu veicināt plašāku kultūras notikumu atspoguļojumu un nacionālā kultūras mantojuma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Raidorganizāciju asociācija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ekskluzīvajām tiesībām, ko iegūst sabiedriskais medijs, Asociācija ir daudzkārt vērsusi Kultūras ministrijas, Sabiedrisko elektronisko plašsaziņas līdzekļu padomes un Nacionālās elektronisko plašsaziņas līdzekļu padomes uzmanību – nav pieļaujams, ka sabiedriskajam medijam ir tiesības pirkt ekskluzīvas ražošanas un/vai izplatīšanas tiesības, t.sk. uz  sabiedriski nozīmīgiem notikumiem, piemēram, bet ne tikai, Dziesmu un deju svētkiem, Nacionālo bruņoto spēku parādi, vai jebkuru citu sabiedrībai nozīmīgu notikumu un/vai pasākumu. Līdzšinējā pieredze liecina, ka tas ierobežo citu mediju iespējas ražot šāda paša rakstura saturu un rada konkurences traucējumus. Sabiedriski nozīmīgiem notikumiem jābūt pieejamiem arī komerciālajiem medijiem, lai nodrošinātu mediju satura veidošanas daudzveidību, kā arī veicinātu daudzveidīgas informācijas pieejamību dažādām sabiedrības grupām. Minētais ir pamatojams ar to, ka Pamatnostādnēs ir uzsvērta nepieciešamība pēc vienlīdzīgas piekļuves medijiem un to plurālisma, kā arī izteikta nepieciešamība pēc komerciālo mediju atbalsta, lai nodrošinātu mediju vides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vēlas īpaši atzīmēt Konkurences padomes 2022.gada 2.decembrī sniegto atzinumu TAP portālā attiecībā uz Grozījumiem Ministru kabineta 2011. gada 1. februāra noteikumos Nr. 91 “Noteikumi par Latvijas sabiedrībai īpaši svarīgiem notikumiem, kas atspoguļojami audiovizuālajos elektroniskajos plašsaziņas līdzekļos” (projekta ID Nr.22-TA-312), kas bija saistāms ar iniciatīvu, ka Latvijas nacionālo (pieaugušo) izlašu spēļu starptautiskajās sporta sacensībās olimpiskajos komandu sporta spēļu sporta veidos translācija ir jānodrošina ar bezmaksas televīzijas starpniecību visai sabiedrībai. Toreiz pret šo iniciatīvu iebilda Konkurences padome, norādot uz argumentiem, kas arī Plāna kontekstā nav zaudējuši savu aktualitāti. Precīzāk, Konkurences padome savā atzinumā norādījusi, ka situācijās, kad sabiedriskajam medijam tiek piešķirtas bezmaksas vai ekskluzīvas pārraides tiesības uz sabiedriski nozīmīgiem notikumiem, tostarp sporta pasākumiem, pastāv risks, ka šāda rīcība var radīt tirgus kropļojumus. Tas var negatīvi ietekmēt konkurenci starp komerciālajiem medijiem un sabiedrisko mediju, kā arī kavēt jaunu tirgus dalībnieku ienākšanu tirgū. Sabiedriskais medijs, izmantojot valsts finansējumu, var iegūt priekšrocības pārraides tiesību tirgū, īpaši sporta pasākumu jomā, kur komerciālie mediji veic ievērojamas investīcijas, kuras nepieciešams atgūt ar reklāmas ieņēmumiem vai abonēšanas maksu. Tā rezultātā komerciālie mediji var tikt nostādīti mazāk konkurētspējīgā situācijā, kas ilgtermiņā var apdraudēt to darbību sporta pasākumu pārraides tirgū, kā arī mazināt satura daudzveidību un mediju nozares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minētajam, licences, kuras nav ekskluzīvas vienam tirgus dalībniekam ierasti ir būtiski lētākas nekā licences, kuras iegādātas vienam tirgus dalībniekam ekskluzīvi. Rezultātā būtu iespējams būtiski samazināt sabiedriskā medija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papildināt Plānu ar punktu, kas paredz grozīt tiesību aktus, lai precīzāk noregulētu jautājumu par to, ka sabiedriskais medijs iegādājas tikai neekskluzīvas licences, ļaujot komerciālajiem medijiem arī iegūt tādas pašas licences, t.sk., bet ne tikai,  ražošanai un/vai satura izplatīšanai, satura iepirkumiem no trešajām personām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Plāna projekts jau paredz pasākumus (1.2.1., 1.2.2., 1.2.3., 1.2.4., 1.2.5., 1.2.6., 1.2.7., 1.2.8., 1.2.11., 1.2.12., 1.2.13., 3.1.1.) , kas vērsti uz komerciālo mediju darbības vides uzlabošanu un mediju nozares normatīvā regulējuma pilnveidošanu. Vienlaikus ir jāņem vērā, ka Eiropas Mediju brīvības akts (Regula 2024/1083) uzsver sabiedrisko mediju pakalpojumu lomu mediju pakalpojumu iekšējā tirgū, nodrošinot, ka pilsoņiem un uzņēmumiem ir piekļuve daudzveidīgam satura piedāvājumam, tostarp kvalitatīvai informācijai un objektīvam un līdzsvarotam atspoguļojumam. Tiem ir svarīga loma attiecībā uz to, ka tiek ievērotas pamattiesības uz vārda un informācijas brīvību, nodrošinātas cilvēkiem iespējas meklēt un saņemt daudzveidīgu informāciju un veicinātas demokrātijas, kultūras daudzveidības un sociālās kohēzijas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Sabiedrisko elektronisko plašsaziņas līdzekļu un to pārvaldības likums, kas regulē Latvijas sabiedrisko mediju darbību, uzliek sabiedriskajiem medijiem īpašus pienākumus – kopt latviešu valodu, popularizēt nacionālo kultūru, mākslu un tradīcijas, rūpēties par Eiropas kultūras mantojuma saglabāšanu un arhivēšanu.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gan starptautiskais, gan nacionālais regulējums sabiedriskajiem medijiem noteic savu būtisku un neaizvietojamu lomu Eiropas kultūrtelpā.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Latvijas sabiedrisko mediju sabiedriskā labuma izvērtēšanas metodoloģija sabiedriskajiem medijiem definē konkrētus uzdevumus, kas saistīti ar Latvijas kultūras atainošanu, kultūras pieejamības sekmēšanu un klātesamības sajūtas radīšanu, kultūras satura krātuves veidošanu un uzturēšanu, tai skaitā paredzot arī nepieciešamos pasākumus to izpildīšanai.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to, ka sabiedriskā medija programmas ir pieejamas bezmaksas apraidē visā Latvijas teritorijā, tad sabiedriskajam medijam, pārraidot sabiedriski nozīmīgus notikumus savās programmās, ir nodrošināta lielāka iespēja sasniegt pēc iespējas plašāku auditoriju.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paziņojums par valsts atbalsta noteikumu piemērošanu sabiedriskajai apraidei  (2009/C 257/01) paredz mehānismu nesamērīgiem tirgus traucējumiem gadījumā, ja sabiedriskās raidorganizācijas paturētu neizmantotas ekskluzīvās maksas satura tiesības, pārredzamā veidā un savlaicīgi nepiedāvājot apakšlicences. Sabiedrisko elektronisko plašsaziņas līdzekļu un to pārvaldības likuma 7.panta trīspadsmitajā daļā ir nodrošināta proporcionalitātes principa ievērošana attiecībā uz maksas satura pārraidīšanas tiesību iegādi, un paredzēti noteikumi apakšlicenču izsniegšanai attiecībā uz sabiedrisko raidorganizāciju neizmantotajām ekskluzīvajām maksas satura pārraidīšanas tiesībām. Ar Latvijas Sabiedrisko mediju noslēgtajā līgumā ir noteikts, ka, gadījumos, kad Latvijas sabiedriskais medijs saņem ekskluzīvā maksas satura pārraidīšanas licenci ar sublicencēšanas tiesībām, kuras Latvijas Sabiedriskais medijs nolemj izmantot, apakšlicenču izsniegšana attiecībā uz Latvijas Sabiedriskā medija neizmantotajām ekskluzīvajām maksas satura pārraidīšanas tiesībām notiek, ievērojot ekskluzīvā maksas satura pārraidīšanas licences noteikumus, organizējot atklātu konkursu.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Raidorganizāciju asociācija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elektronisko plašsaziņas līdzekļu un to pārvaldības likums (turpmāk – SML) noteic dažādus ierobežojumus sabiedriskajam medijam izvietot komerciālus paziņojumus. Diemžēl praksē novērojams, ka sabiedriskais medijs </w:t>
            </w:r>
            <w:r w:rsidR="00000000" w:rsidRPr="00000000" w:rsidDel="00000000">
              <w:rPr>
                <w:i w:val="1"/>
                <w:rtl w:val="0"/>
              </w:rPr>
              <w:t xml:space="preserve">de facto</w:t>
            </w:r>
            <w:r w:rsidR="00000000" w:rsidRPr="00000000" w:rsidDel="00000000">
              <w:rPr>
                <w:rtl w:val="0"/>
              </w:rPr>
              <w:t xml:space="preserve"> darbojas reklāmas tirgū, neskatoties uz saņemto ievērojamo kompensāciju (13,8 milj. eiro) par iziešanu no reklāmas tirgus, kā arī turpmāk plānoto finansējuma ikgadējo pieaugumu šogad un turpmākajos gados.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plānu ar punktu, kas paredz izstrādāt grozījumus SML, precizējot komerciālo paziņojumu izvietošanas nosacījumus un to robežas sabiedriskā medija pakalpojumos un darbībā.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Plāna projekts jau paredz pasākumus mediju nozares normatīvā regulējuma pilnveidošanai, tostarp sabiedrisko mediju finansējuma modeļa maiņu, izveidojot to caurskatāmāku un prognozējamāku (Plāna projekta  IV.nodaļas “Pasākumi mērķa sasniegšana” 3.4.uzdevuma “Mainīt sabiedriskā medija finansēšanas modeli, nodrošinot finansējuma izaugsmes prognozējamību” 3.4.1.pasākums paredz izveidot neatkarīgāku, caurskatāmāku un prognozējamāku sabiedriskā medija finansēšanas sistēmu, tuvinot finansējuma apjomu Eiropas vidējam, tādējādi stiprinot sabiedriskā medija attīstību). Attiecībā uz sabiedrisko mediju komerciālajiem paziņojumiem jāuzsver, ka Sabiedrisko elektronisko plašsaziņas līdzekļu un to pārvaldības likums jau nosaka skaidrus ierobežojumus attiecībā uz komerciālo paziņojumu izvietošanu.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Raidorganizāciju asociācija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Plānā paredzēt, ka līdz 2026. gada 1. pusgadam tiek izstrādāti un iesniegti izskatīšanai Ministru kabinetā grozījumi tiesību aktos, kuri paredz samazināt dažādus reklāmas izvietošanas ierobežojumus medijos, iepretim esošajam plāna 1.2.12. punktam, kas paredz līdz minētajam termiņam tikai izvērtēt reklāmām noteikto ierobežojumu efektivitāti. Latvijas mediji jau ilgstoši atrodas nevienlīdzīgas konkurences apstākļos ar ārvalstīs reģistrētajiem medijiem un sociālo tīklu platformām, jo Latvijā noteiktie reklāmas ierobežojumi ir attiecināmi tikai uz Latvijā reģistrētiem medijiem. Rezultātā Latvijas iedzīvotājus sasniedz arī tāda reklāma, kas Latvijā ir ierobežota, bet nodokļos samaksātais un ieņēmumi aizplūst no Latvijas, jo mūsu komersantiem izvietot “aizliegtās reklāmas” nav atļauts.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Plāna projekta IV.nodaļas “Pasākumi mērķa sasniegšana” 1.2.uzdevuma “Uzlabot komerciālo mediju darbības vidi, pilnveidojot mediju atbalsta mehānismus” 1.2.12.pasākums “Reklāmas regulējuma izvērtēšana” paredz izvērtēt reklāmām noteikto ierobežojumu efektivitāti 2026.gada 1.pusgadā. Lai veiktu grozījumus tiesību aktos, vispirms ir nepieciešams veikt izvērtējumu un tad attiecīgi, ja nepieciešams, sagatavot grozījumus tiesību aktos.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Raidorganizāciju asociācija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Raidorganizāciju asociācija (turpmāk – Asociācija) ir izskatījusi Kultūras ministrijas sagatavoto Latvijas Mediju politikas pamatnostādņu īstenošanas plānu 2025. – 2027. gadam (turpmāk – Plāns) un sniedz savu atzinumu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pamatnostādņu īstenošanas plāns 2025. – 2027. gadam ir dokuments, kurā jāparedz īstenojamie pasākumi, lai sasniegtu Latvijas Mediju politikas pamatnostādnēs 2024. – 2027. gadam (turpmāk – Pamatnostādnes) noteiktos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Pamatnostādņu mērķis ir noturīga, daudzveidīga, droša, kvalitatīva, stabila, ilgtspējīga, neatkarīga, brīva mediju vide, kurā nacionālā, reģionālā un vietējā līmenī top kvalitatīvs, Latvijas sabiedrības interesēm un kopējam labumam atbilstošs saturs, ir līdzsvarotas nozares pārstāvju intereses, auditorijai ir piekļuve neatkarīgas žurnālistikas saturam, uzticamai informācijai un zināšanas to lietot. Latvija ir atbalstoša arī demokrātijas un vārda brīvības pamatos balstītu ārvalstu mediju darbībai mūsu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mediju politikai turpmākajiem trim gadiem ir noteikti četri rīcības virzieni: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Stipra Latvijas mediju vide un informatīvā telpa, kur sabiedriskais medijs uzrunā visdažādākās sabiedrības grupas ar kvalitatīvu informatīvo, izglītojošo un izklaidējošo saturu. Mediji ir finansiāli neatkarīgi un spēj nodrošināt savu pamatdarbību.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Droša mediju vide, kur mediji ir izstrādājuši darbības nepārtrauktības plānus, un krīzes situācijā spēj nodrošināt Latvijas sabiedrību ar aktuālo informāciju. Iedzīvotājiem ir prasmes, zināšanas un izpratne efektīvi un droši izmantot medijus, iedzīvotājiem ir pieaugušas medijpratības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Neatkarīga mediju vide, kur mediji Latvijā ir brīvi, neatkarīgi, nepastāv pašcenzūra. Iedzīvotājiem ir viegli un tieši pieejama informācija par mediju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Kvalitatīva mediju vide, kur mediji nodrošina saturu atbilstoši augstvērtīgiem žurnālistikas profesionālajiem kvalitātes, atbildīguma un ētikas standartiem. Veicināta žurnālistu un mediju profesionāļu mūžizglītība, žurnālistikas kvalitātes kāpums un profesionālo standartu paaugstināšana. Iedzīvotājiem ir pieejams kvalitatīvs saturs.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Lasot Plānu, ir jāvērtē vai un kādā mērā ietvertās aktivitātes atbilst Pamatnostādnēs noteiktajiem rīcības virzieniem un vai tiks sasniegts politikas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paredz, ka: “Stipras Latvijas mediju vides pamats ir spēcīgi komerciālie mediji un sabiedriskie mediji. Komerciālajiem medijiem ir būtiska nozīme plurālisma veicināšanā, kultūras un politisko diskusiju bagātināšanā, kā arī pakalpojumu daudzveidības nodrošināšanā. Mainīgajā mediju vidē ir būtiski saglabāt līdzsvarota sabiedriskā un komerciālo mediju piedāvājuma daudzveidību gan lineārā formātā, gan digitālajā vidē.”. Tātad Pamatnostādnes uzsver ne tikai sabiedrisko mediju lomu stipras mediju vides veidošana, bet arī komerciālo mediju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Plāna projekts neatspoguļo Pamatnostādnēs nostiprināto. Plāna punkti 1.1.2. – 1.1.6. un 3.4.1. ir vērsti uz sabiedriskā medija pozīciju stiprināšanu un pakalpojumu attīstību. Savukārt attiecībā uz komerciālajiem medijiem, secināms, ka Plānā trūkst risinājumi komerciālo mediju stiprināšanai. Neskaitot līdz šim jau pastāvošos atbalsta instrumentus kā Mediju atbalsta fonds, Atveseļošanas un noturības mehānisma programmas mediju digitālās transformācijas veicināšanai, komerciālajiem medijiem ir paredzēti jauni pienākumi, kuru īstenošanai ir nepieciešamas būtiskas investīcijas no mediju uzņēmumu puses. Piemēram, palielināt ieguldījumu apjomus Eiropas darbu veidošanai Latvijā, nodrošināt pakalpojumu piekļūstamību un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Neapšaubot sabiedriskā medija lomu un nozīmi demokrātiskā sabiedrībā, vienlīdz nozīmīgi ir komerciālie mediji. Neproporcionāls finansējuma pieaugums sabiedriskajiem medijiem rada priekšrocības darbinieku piesaistīšanā, satura tiesību iepirkumos, kā arī konkurencē par galveno – auditoriju.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Plāna projekts ir izstrādāts, lai nodrošinātu Latvijas mediju politikas pamatnostādnēs 2024.–2027.gadam (apstiprinātas ar Ministru kabineta 2024.gada 1.oktobra rīkojumu Nr.798) noteikto mērķu sasniegšanu, tostarp veicinot noturīgu, daudzveidīgu, kvalitatīvu un ilgtspējīgu mediju vidi Latvijā. Plāna projektā ietvertie pasākumi ir vērsti uz gan sabiedrisko, gan komerciālo mediju stiprināšanu, ņemot vērā to būtisko lomu mediju plurālisma un demokrātiskas informatīvās telpas 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Plāna projektā tiek īstenoti arī pasākumi komerciālo mediju darbības vides uzlabošanai, tostarp jau pastāvošo atbalsta mehānismu ietvaros. Plāna projekts paredz sabalansētu pieeju, lai nodrošinātu mediju daudzveidību un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paustās atziņas tiks izskatītas Plāna projekta īstenošanas procesā, un Kultūras ministrija ir atvērta konstruktīvai sadarbībai mediju nozares attīstības jautājumos. Lai nodrošināt plašāku mediju veidu pārstāvniecību lēmumu pieņemšanas procesos, kā arī nozares vēlmi būt vairāk pārstāvētiem, 2025.gada 3.aprīlī tika apstiprināts paplašināts Kultūras ministrijas mediju politikas konsultatīvās padomes sastāvs, iekļaujot arī digitālo mediju, bērnu auditorijai domāto izdevumu un reģionālo televīziju un radio pārstāvjus, jaunus akadēmisko institūciju pārstāvjus un Sabiedrības integrācijas fonda pārstāvi.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dzēst IZM  kā atbildīgo institūciju par Plāna uzdevuma Nr. 2.3.5. izpildi, norādot kā atbildīgos - Augstākās izglītības iestādes, atbilstoši Augstskolu likuma 56.1 pantam, kas nosaka, ka augstskolas nosaka kārtību, kādā izstrādājami un iekļaujami studiju kursi studiju programmās. Lūgums dzēst, ka uzdevums 2.3.5. tiks īstenots IZM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Plāna uzdevumu 2.3.4., precizējot darbības rezultātu, atbildīgo un līdzatbildīgo institūciju, kā arī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un ieviest monitoringa darbus tekstpratībā 3. un 6. klasei.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iegūšana datos balstītu lēmumu pieņemšanai par skolēnu tekstpratību, </w:t>
            </w:r>
            <w:r w:rsidR="00000000" w:rsidRPr="00000000" w:rsidDel="00000000">
              <w:rPr>
                <w:b w:val="1"/>
                <w:rtl w:val="0"/>
              </w:rPr>
              <w:t xml:space="preserve">tai skaitā,</w:t>
            </w:r>
            <w:r w:rsidR="00000000" w:rsidRPr="00000000" w:rsidDel="00000000">
              <w:rPr>
                <w:rtl w:val="0"/>
              </w:rPr>
              <w:t xml:space="preserve"> medijpratības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Iegūti dati par tekstpratību valsts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w:t>
            </w:r>
            <w:r w:rsidR="00000000" w:rsidRPr="00000000" w:rsidDel="00000000">
              <w:rPr>
                <w:b w:val="1"/>
                <w:rtl w:val="0"/>
              </w:rPr>
              <w:t xml:space="preserve">VIAA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 institūcija: </w:t>
            </w:r>
            <w:r w:rsidR="00000000" w:rsidRPr="00000000" w:rsidDel="00000000">
              <w:rPr>
                <w:b w:val="1"/>
                <w:rtl w:val="0"/>
              </w:rPr>
              <w:t xml:space="preserve">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2026.gada II pusgads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arī precizēt uzdevuma 2.3.4. budžeta pozīciju, norādot, ka pasākums tiks īstenots ESF+ 4.2.2.4. pasākuma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plāna projekta IV sadaļas “Pasākumi mērķa sasniegšanai” 1.1.1.pasākumu, jo atbilstoši Sabiedrisko elektronisko plašsaziņas līdzekļu un to pārvaldības likumā paredzētajam no 01.01.2025. jau ir izveidots apvienotais sabiedriskais medijs - valsts sabiedrība ar ierobežotu atbildību "Latvijas Sabiedriskais medijs".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plāna projekta IV sadaļas “Pasākumi mērķa sasniegšanai” 1.1.2.pasākumu “Sabiedriskā medija finansējuma apmēra tuvināšana Eiropas vidējam sabiedrisko mediju finansēšanas apjomam”, jo finansējuma apmērs nevar būt pašmērķis sasniedzamo rezultatīvo rādītāju definēšanai.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2025. gada 16. jūnijā norisinājās starpinstitūciju sanāksme, pēc kuras tika panākta vienošanās, ka Plānā tiek svītrots 1.1.2. pasākums.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plāna projekta 3.4.pasākumu “Mainīt sabiedriskā medija finansēšanas modeli, nodrošinot finansējuma izaugsmes prognozējamību”. Atzīmējam, ka jau šobrīd sabiedrisko mediju finansējums ir neatkarīgs, caurskatāms un prognozējams, kā arī esošā budžeta veidošanas sistēma nosaka, ka papildu finansējums var tikt piešķirts, izvērtējot nozaru iesniegtos prioritāros pasākumus, pie nosacījuma, ka ir pieejama papildu fiskālā telpa. Finansējuma sasaiste ar ekonomikas izaugsmi pēc būtības paredz, ka finansējums un tā pieaugums tiktu noteikts automātiski nevis tiktu izvērtēts kontekstā ar vidējā termiņā pieejamiem resursiem un attiecīgā perioda valdības prioritātēm. Tādā veidā noteiktais algoritms finansējuma izmaiņām sistemātiski ietekmētu pieejamo fiskālo telpu citām nozarēm, pārkāpjot solidaritātes principu. Visu nozaru finansējuma proporcijas kopsummā rezultējas uz 100%, tāpēc visas nozares jāvērtē kopskatā, nosakot prioritātes. Valsts budžeta sastādīšanā Ministru kabinetam jāievēro saimnieciskums. Satversmes tiesa ir atzinusi, ka Ministru kabineta pienākums iesniegt Saeimai valsts budžeta projektu neaprobežojas tikai ar noteikta satura dokumentu iesniegšanu Saeimā. No Satversmes 66. panta otrās daļas izriet secinājums, ka valsts budžeta likuma projektam pēc iespējas ir jāatbilst faktiskajai valsts ekonomiskajai situācijai (sk. Satversmes tiesas 2012. gada 3. februāra sprieduma lietā Nr. 2011-11-01 15.1. punktu). Tātad valsts budžeta patiesuma princips aizliedz Ministru kabinetam – valsts budžeta sagatavotājam– un Saeimai – valsts budžeta apstiprinātājai – apzināti iekļaut budžetā tādus plānotos ienākumus un paredzamos izdevumus, kuri balstīti uz acīmredzami kļūdainiem pieņēmumiem (prognozēm) vai aprēķiniem, t. i., ar faktisko situāciju nesaistītiem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Likuma par budžetu un finanšu vadību 1. panta otrā daļa noteic, ka, budžetu izstrādājot, jāņem vērā tas, lai izdevumus segtu atbilstoši ieņēmumi, un jāņem vērā arī nepieciešamība nodrošināt vispārējo ekonomisko līdzsvaru. Tas nozīmē, ka Ministru kabinetam ir jāievēro un jānodrošina likumos noteikto pienākumu izpildei nepieciešamais finansējums, bet tā, lai netiktu iedragāts valsts ekonomiskais līdzsvars.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Finanšu ministrija norāda, ka 2024. gada 30. aprīlī ir stājušies spēkā ES Stabilitātes un izaugsmes pakta nosacījumi (jaunie ES fiskālie noteikumi). Saskaņā ar tiem 2025. gada 21. janvārī ir apstiprināts Latvijas Fiskāli strukturālais plāns 2025. – 2028. gadam, kurā noteikta saistoša izdevumu pieauguma trajektorija, kas līdz ar Fiskālās disciplīnas likuma nosacījumiem ir jāņem vērā turpmāko gadu valsts budžeta likumprojektu sagatavošanas un izpildes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 g. 15. aprīlī MK  izskatīja “Latvijas Fiskāli strukturālā plāna 2025. – 2028. gadam 2025. gada Progresa ziņojumu”, kurā ir norādītas Finanšu ministrijas aktualizētās fiskālās prognozes, t.sk. fiskālās telpas prognozes, kas ir negatīvas vidējā termiņā. Attiecīgi balstoties uz šī brīža prognozēm, iespējas piešķirt papildu finanšu resursus turpmākajos gados būs ierobežotas, kas ministrijām un citām centrālajām iestādēm jāņem vērā arī plānošanas dokumentu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kopš reklāmas tirgus pamešanas 2021.gadā aptuveni 95% no sabiedrisko elektronisko plašsaziņas līdzekļu ienākumiem veido valsts budžeta dotācija, padarot sabiedrisko elektronisko plašsaziņas līdzekļu attīstību pilnībā atkarīgu no politiskiem lēmumiem par finansējuma apjomu, apgrūtinot attīstības plānošanu vidējā termiņā. Katru gadu Sabiedrisko elektronisko plašsaziņas līdzekļu padome ir bijusi spiesta cīnīties par trūkstošo finansējumu, bet budžeta apjoms tapis zināms tikai iepriekšējā gada beigās vai dažkārt pat attiecīgā gada ietvaros, kad ir apstiprināts ikgadējais valsts budžets. Līdz ar to sabiedrisko elektronisko plašsaziņas līdzekļu budžets nav bijis prognozējams, jo kvalitatīvai jauna satura un investīciju plānošanai medijiem nepieciešams vismaz gads, bet biežāk ilgāks periods. Lai arī medijiem ir bijusi izstrādāta vidēja termiņa darbības stratēģija un attīstības plāni, papildu finansējums to īstenošanai gadu no gada regulāri piešķirts nepietiekams, un papildu finansējums parasti piešķirts tikai nākamajam gadam. Saeimas Cilvēktiesību un sabiedrisko lietu komisija 2023.gada 27.jūnijā pieņēma lēmumu par to, ka sabiedriskā medija finansējumam turpmākajos gados ir jāpieaug, kopējais finansējums nosakāms ne mazāks par 0.12% no iekšzemes kopprodukta piecu gadu periodā.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Ministru kabinets pirmo reizi piešķīra pakāpeniski pieaugošu sabiedriskā medija budžetu trīs gadu periodam no 2024. līdz 2026.gadam, palielinot sabiedrisko mediju pamatbudžetu līdz apjomam, kas atbilst 0,12% no IKP. Līdz ar to esošā kārtība nenodrošina tādus finanšu resursus, kas būtu pietiekami sabiedrisko mediju funkciju pilnvērtīgai izpildei un joprojām pastāv risks, ka Latvijas Sabiedriskā medija finansējums var būt atkarīgs no ikgadējiem politiskiem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Mediju brīvības akta 5.panta 3.punkts nosaka, ka dalībvalstis nodrošina, ka sabiedrisko mediju pakalpojumu sniedzēju finansēšanas procedūras ir balstītas uz iepriekš noteiktiem pārredzamiem un objektīviem kritērijiem, minētās finansēšanas procedūras garantē, ka sabiedrisko mediju pakalpojumu sniedzējiem ir adekvāti, ilgtspējīgi un paredzami finanšu resursi, kas atbilst to uzdevumam sniegt sabiedriskos pakalpojumus un spējai attīstīties, minētie finanšu resursi ir pietiekami sabiedrisko mediju pakalpojumu sniedzēju redakcionālās neatkarības aizsargāšanai.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plānā viens no rīcības virzieniem ir "Droša vide" un tā 2.3. apakšpunkts "Uzlabot sabiedrības medijpratību, īstenojot koordinētu un stratēģisku pieeju." lūdzam iekļaut plāna kopsavilkuma sadaļā atsauci uz Jaunatnes politikas īstenošanas plānu 2025.–2027. gadam, kurā atrunāti jauniešu medijpratības veicināšanas jautājumi, kā arī sniegt informāciju par plāna sasaisti ar citiem Eiropas Savienības un valsts līmeņa attīstības plānošanas dokumentiem, atbilstoši Ministru kabineta noteikumi Nr.737 "Attīstības plānošanas dokumentu izstrādes un ietekmes izvērtēšanas noteikumi" 25.2.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I.nodaļa “Mediju politikas pamatnostādņu īstenošanas plāna 2025.–2027.gadam kopsavilkums” papildināta ar atsauci uz Jaunatnes politikas īstenošanas plānu 2025.–2027.gadam.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Plāna projekts ir sagatavots, lai nodrošinātu Latvijas Mediju politikas pamatnostādņu 2024.–2027.gadam (apstiprinātas ar Ministru kabineta 2024.gada 1.oktobra rīkojumu Nr.798). Minētajās pamatnostādnēs ir atsevišķa VII.nodaļa “Politikas mērķu sasaiste ar Latvijas un Eiropas Savienības politikas plānošanas dokumentiem un citiem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Kultūras ministriju par atbildīgo institūciju plāna īstenošanā, bet par līdzatbildīgajām institūcijām – Aizsardzības ministriju, Iekšlietu ministriju, Izglītības un zinātnes ministriju, Tieslietu ministriju, Valsts kanceleju, Finanšu ministrija, Sabiedrības integrācijas fondu, Sabiedrisko elektronisko plašsaziņas līdzekļu padomi un Nacionālo elektronisko plašsaziņas līdzekļu padomi – par līdzatbildīgajām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rīkojuma projekta 2.punktā vārdus “par līdzatbildīgajām institūcijām”, jo tie ir minēti divas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Kultūras ministriju par atbildīgo institūciju plāna īstenošanā, bet par līdzatbildīgajām institūcijām – Aizsardzības ministriju, Iekšlietu ministriju, Izglītības un zinātnes ministriju, Tieslietu ministriju, Valsts kanceleju, Finanšu ministrija, Sabiedrības integrācijas fondu, Sabiedrisko elektronisko plašsaziņas līdzekļu padomi un Nacionālo elektronisko plašsaziņas līdzekļu padomi.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(NEPLP - 29.08.2025.)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komerciālie elektroniskie plašsaziņas līdzekļi ir vienlīdz svarīgi ar sabiedrisko elektronisko plašsaziņas līdzekli, lai Latvijā pastāvētu droša un stipra informatīvā telpa, Mediju politikas pamatnostādņu īstenošanas plānā 2025.-2027.gadam būtu jāparedz konkrēts jauns uzdevums un pasākums komerciālo elektronisko plašsaziņas līdzekļu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plānu ar šādu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p. k.: 2.2.4.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Nodrošināt atbalsta instrumentu komerciālo, nekomerciālo un sabiedrisko radio programmu veidotājiem apraides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Daļēji vai pilnībā segtas komerciālo, nekomerciālo un sabiedrisko radio programmu apraides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Daļēji vai pilnībā segtas komerciālo, nekomerciālo un sabiedrisko radio programmu apraides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NEPLP, SEPLP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2026.gada I pusgads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priekšlikumā piedāvāto Plāna projekta IV.nodaļas “Pasākumi mērķa sasniegšana” 2.2.uzdevuma “Sagatavot medijus darbībai krīzes situācijās, veicinot mediju darbības nepārtrauktības plānu izstrādi” papildināšanu ar 2.2.4.pasākumu nav iespējama. Sabiedriskā medija apraides izmaksu segšana jau šobrīd tiek nodrošināta no valsts budžeta kā daļa no sabiedriskā pasūtījuma finansēšanas. Papildus jānorāda, ka, ņemot vērā ierobežotos valsts budžeta resursus, šobrīd nav iespējams paredzēt papildu finansējumu Mediju atbalsta fondam vai citu līdzīgu atbalsta formu ieviešanu. Jautājumi par valsts budžeta piešķīrumiem tiek skatīti ikgadējā budžeta plānošanas procesā, izvērtējot kopējās fiskālās iespējas un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15.aprīlī Ministru kabinets izskatīja “Latvijas Fiskāli strukturālā plāna 2025.–2028.gadam 2025.gada Progresa ziņojumu”, kurā ir norādītas Finanšu ministrijas aktualizētās fiskālās prognozes, tajā skaitā fiskālās telpas prognozes, kas ir negatīvas vidējā termiņā. Attiecīgi balstoties uz šī brīža prognozēm, iespējas piešķirt papildu finanšu resursus turpmākajos gados būs ierobežotas, kas ministrijām un citām centrālajām iestādēm jāņem vērā arī plānošanas dokumentu izstrādē.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(NEPLP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komerciālie elektroniskie plašsaziņas līdzekļi ir vienlīdz svarīgi ar sabiedrisko elektronisko plašsaziņas līdzekli, lai Latvijā pastāvētu droša un stipra informatīvā telpa, Mediju politikas pamatnostādņu īstenošanas plānā 2025.-2027.gadam būtu jāparedz konkrēti jauni uzdevumi un pasākumi komerciālo elektronisko plašsaziņas līdzekļu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plānu ar šādiem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Nr. p. k.: “1.2.14.”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“Izstrādāt vienotu kārtību tam, kādā veidā publiskais sektors organizē un iepērk komunikācijas kampaņas, ņemot vērā, ka sabiedriskais medijs vairs nedarbojas komerciālās reklāmas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“Izstrādāti kritēriji, kādā valsts pārvalde norāda prasības iepirkuma dokumentācijā un veic iepirkumu vērtēšanu attiecībā uz komunikāciju iepirkumiem.”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“Sabiedriskais medijs vairs netiek norādīts kā galvenais informācijas izvietošanas avots (tikai kā papildus) valsts pārvaldes (publiskā sektora) veikto iepirkumu tehniskajās specifikācijās un vērtēšanas kritērijos.”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“VK.”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“KM, NEPLP, SEPLP.”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“2026.gada I pusgads.”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Nr. p. k.: “2.2.4.”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“Nodrošināt atbalsta instrumentu komerciālo, nekomerciālo un sabiedrisko radio programmu veidotājiem apraides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“Daļēji vai pilnībā segtas komerciālo, nekomerciālo un sabiedrisko radio programmu apraides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“Daļēji vai pilnībā segtas komerciālo, nekomerciālo un sabiedrisko radio programmu apraides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“NEPLP, SEPLP.”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“2026.gada I pusgads.”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komerciālie elektroniskie plašsaziņas līdzekļi ir vienlīdz svarīgi ar sabiedrisko elektronisko plašsaziņas līdzekli, lai Latvijā pastāvētu droša un stipra informatīvā telpa, Mediju politikas pamatnostādņu īstenošanas plānā 2025.-2027.gadam būtu jāparedz konkrēti jauni uzdevumi un pasākumi komerciālo elektronisko plašsaziņas līdzekļu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plānu ar šādiem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Nr. p. k.: “1.2.14.”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“Izstrādāt vienotu kārtību tam, kādā veidā publiskais sektors organizē un iepērk komunikācijas kampaņas, ņemot vērā, ka sabiedriskais medijs vairs nedarbojas komerciālās reklāmas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“Izstrādāti kritēriji, kādā valsts pārvalde norāda prasības iepirkuma dokumentācijā un veic iepirkumu vērtēšanu attiecībā uz komunikāciju iepirkumiem.”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“Sabiedriskais medijs vairs netiek norādīts kā galvenais informācijas izvietošanas avots (tikai kā papildus) valsts pārvaldes (publiskā sektora) veikto iepirkumu tehniskajās specifikācijās un vērtēšanas kritērijos.”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“VK.”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“KM, NEPLP, SEPLP.”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“2026.gada I pusgads.”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Nr. p. k.: “2.2.4.”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“Nodrošināt atbalsta instrumentu komerciālo, nekomerciālo un sabiedrisko radio programmu veidotājiem apraides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“Daļēji vai pilnībā segtas komerciālo, nekomerciālo un sabiedrisko radio programmu apraides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“Daļēji vai pilnībā segtas komerciālo, nekomerciālo un sabiedrisko radio programmu apraides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“NEPLP, SEPLP.”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“2026.gada I pusgads.”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priekšlikumā piedāvātā Plāna projekta IV.nodaļas “Pasākumi mērķa sasniegšana” 1.2.uzdevuma “Uzlabot komerciālo mediju darbības vidi, pilnveidojot mediju atbalsta mehānismus” papildināšana ar 1.2.14.pasākumu nav nepieciešama, jo biedrība “Latvijas Raidorganizāciju asociācija” un valsts sabiedrība ar ierobežotu atbildību “Latvijas Sabiedriskais medijs” ir izstrādājusi instrukciju publiskajam sektoram komunikācijas kampaņu iepirkumiem, tostarp, par ierobežojumiem attiecībā uz Latvijas Sabiedriskā medija  iekļaušanu tehniskajā specifikācijā un vērtēšanas kritērijos. Iepirkumu uzraudzības birojs minēto instrukciju “Publiskā sektora reklāmas aktivitātes Latvijas Sabiedriskajā medijā” ir publicējis savā mājas lapā https://www.iub.gov.lv/lv/reklamas-kampanu-publiskie-iepirkumi, kā arī izsūtījis e-pastu formā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Stratēģiskās komunikācijas un koordinācijas departaments kampaņu iepirkuma jautājumu kā vienu no darba kārtības punktiem bija iekļāvis 2025.gada 2.jūnija vebinārā valsts pārvaldes un pašvaldību komunikatoriem, kas parasti ir iesaistīti kampaņu iepirkumu 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priekšlikumā piedāvāto Plāna projekta IV.nodaļas “Pasākumi mērķa sasniegšana” 2.2.uzdevuma “Sagatavot medijus darbībai krīzes situācijās, veicinot mediju darbības nepārtrauktības plānu izstrādi” papildināšanu ar 2.2.4.pasākumu skaidrojam, ka sabiedriskā medija apraides izmaksu segšana jau šobrīd tiek nodrošināta no valsts budžeta kā daļa no sabiedriskā pasūtījuma finansēšanas. Papildus jānorāda, ka, ņemot vērā ierobežotos valsts budžeta resursus, šobrīd nav iespējams paredzēt papildu finansējumu Mediju atbalsta fondam vai citu līdzīgu atbalsta formu ieviešanu. Jautājumi par valsts budžeta piešķīrumiem tiek skatīti ikgadējā budžeta plānošanas procesā, izvērtējot kopējās fiskālās iespējas un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15.aprīlī Ministru kabinets izskatīja “Latvijas Fiskāli strukturālā plāna 2025.–2028.gadam 2025.gada Progresa ziņojumu”, kurā ir norādītas Finanšu ministrijas aktualizētās fiskālās prognozes, tajā skaitā fiskālās telpas prognozes, kas ir negatīvas vidējā termiņā. Attiecīgi balstoties uz šī brīža prognozēm, iespējas piešķirt papildu finanšu resursus turpmākajos gados būs ierobežotas, kas ministrijām un citām centrālajām iestādēm jāņem vērā arī plānošanas dokumentu izstrādē.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Palielināt sabiedriskā medija klātbūtni Latgalē.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ka pasākumu noteikt "Izveidot sabiedriskā medija multimediāla studija Daugavpilī."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darbības rezultāta vietā konkretizēt rāditājus par satura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veikt izmaiņas 116. uzdevumā.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Plāna projekta IV.nodaļas “Pasākumi mērķa sasniegšana” 1.1.uzdevuma “Nodrošināt sabiedrisko mediju attīstību, tuvinot finansējuma apjomu Eiropas vidējam, padarot finansēšanas modeli neatkarīgāku un caurskatāmāku, kā arī veicināt dažādu sabiedrības grupu sasniedzamību” 1.1.4. un 1.1.5.pasākumā jau ir skaidri definēts gan stratēģiskais mērķis – palielināt sabiedriskā medija klātbūtni attiecīgajos reģionos, gan arī konkrētas darbības – sabiedriskā medija multimediālo studiju izveide Daugavpilī un Liepājā.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priekšlikumu, papildināts Plāna projekta IV.nodaļas “Pasākumi mērķa sasniegšana” 1.1.uzdevuma “Nodrošināt sabiedrisko mediju attīstību, tuvinot finansējuma apjomu Eiropas vidējam, padarot finansēšanas modeli neatkarīgāku un caurskatāmāku, kā arī veicināt dažādu sabiedrības grupu sasniedzamību” 1.1.4.pasākuma darbības rezultāta 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 sabiedriskā medija multimediālā studija Daugavpilī, kurā tiek veidots informatīvi analītisks, kultūras u.c. žanru saturs, palielinot informācijas pieejamību par Latgalē notiekošajiem procesiem gan Latvijā, gan pašā Latgales reģionā.”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priekšlikumā piedāvātā 1.1.4.pasākuma darbības rezultāta rezultatīvā rādītāja precizēšana, konkretizējot satura apjomu ar kvantitatīviem rādītājiem nav lietderīga, jo sabiedriskā medija funkciju īstenošanā prioritāte ir satura kvalitātei, sabiedriskajai nozīmei un auditorijas sasniedzamībai, nevis tikai publicēto vienību skaitam.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Ieguldījumi sabiedriskā medija jaunu satura formātu un tehnoloģiju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Pasākuma formulējums ir ļoti vispārīgs un nekonkrēts. Aicinām pasākuma tekstā formulēt pēc būtības to, kāda rakstura darbības tiks veiktas, vismaz attiecībā uz tehnoloģiju ieviešanu un attīstību, kas ir savlaicīgi un konkrēti plānojama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Plāna projekta IV.nodaļas “Pasākumi mērķa sasniegšana” 1.1.uzdevuma “Nodrošināt sabiedrisko mediju attīstību, tuvinot finansējuma apjomu Eiropas vidējam, padarot finansēšanas modeli neatkarīgāku un caurskatāmāku, kā arī veicināt dažādu sabiedrības grupu sasniedzamību” 1.1.3.pasākuma formulējums "Ieguldījumi sabiedriskā medija jaunu satura formātu un tehnoloģiju attīstībā" ir apzināti veidots vispārīgāks, lai nodrošinātu elastību sabiedriskā medija attīstības plānošanā, ņemot vērā tehnoloģiju straujo attīstību un mainīgās auditorijas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sabiedriskā medija attīstības virzieni un investīciju prioritātes tiek detalizēti plānotas un atspoguļotas sabiedriskā medija vidēja termiņa darbības stratēģijā un Sabiedrisko elektronisko plašsaziņas līdzekļu padomes lēmumos, kuros jau tiek definēti konkrēti soļi tehnoloģiju attīstībā.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1.1.3 </w:t>
            </w:r>
            <w:r w:rsidR="00000000" w:rsidRPr="00000000" w:rsidDel="00000000">
              <w:rPr>
                <w:u w:val="single"/>
                <w:rtl w:val="0"/>
              </w:rPr>
              <w:t xml:space="preserve">un arī turpmākajos pasākumus </w:t>
            </w:r>
            <w:r w:rsidR="00000000" w:rsidRPr="00000000" w:rsidDel="00000000">
              <w:rPr>
                <w:rtl w:val="0"/>
              </w:rPr>
              <w:t xml:space="preserve">un precizēt formulējumus 1.)pasākumiem un 2.) to darbības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Plāns ir </w:t>
            </w:r>
            <w:r w:rsidR="00000000" w:rsidRPr="00000000" w:rsidDel="00000000">
              <w:rPr>
                <w:u w:val="single"/>
                <w:rtl w:val="0"/>
              </w:rPr>
              <w:t xml:space="preserve">konkrētu </w:t>
            </w:r>
            <w:r w:rsidR="00000000" w:rsidRPr="00000000" w:rsidDel="00000000">
              <w:rPr>
                <w:rtl w:val="0"/>
              </w:rPr>
              <w:t xml:space="preserve">pasākumu kopums, kas tiks īstenots nākajamos trīs gados. Tāpēc aicinām ļoti konkrēti forumulēt </w:t>
            </w:r>
            <w:r w:rsidR="00000000" w:rsidRPr="00000000" w:rsidDel="00000000">
              <w:rPr>
                <w:u w:val="single"/>
                <w:rtl w:val="0"/>
              </w:rPr>
              <w:t xml:space="preserve">pasākumus</w:t>
            </w:r>
            <w:r w:rsidR="00000000" w:rsidRPr="00000000" w:rsidDel="00000000">
              <w:rPr>
                <w:rtl w:val="0"/>
              </w:rPr>
              <w:t xml:space="preserve">, kas tiks īstenoti (nevis uz ko tie ir vērsti plašā nozīmē).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Attistibas planosanas sistemas noteikumunr. 737. 25.4. punkta, plana pasākumiem mērķa sasniegšanai tiek noteikti </w:t>
            </w:r>
            <w:r w:rsidR="00000000" w:rsidRPr="00000000" w:rsidDel="00000000">
              <w:rPr>
                <w:u w:val="single"/>
                <w:rtl w:val="0"/>
              </w:rPr>
              <w:t xml:space="preserve">darbības rezultāti</w:t>
            </w:r>
            <w:r w:rsidR="00000000" w:rsidRPr="00000000" w:rsidDel="00000000">
              <w:rPr>
                <w:rtl w:val="0"/>
              </w:rPr>
              <w:t xml:space="preserve"> un to 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2.1.Aicinām rezultatīvā rādītāja kolonnā svītrot teikumus, kuri nesatur kvantificējamus datus.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kā piemēru, skatītīt 1.1.5. </w:t>
            </w:r>
            <w:r w:rsidR="00000000" w:rsidRPr="00000000" w:rsidDel="00000000">
              <w:rPr>
                <w:i w:val="1"/>
                <w:rtl w:val="0"/>
              </w:rPr>
              <w:t xml:space="preserve">Aicinām kā pasākumu noteikt "Izveidot sabiedriskā medija multimediālo studiju Daugavpilī." - jo tas ir pasākums (ko darīs). "Palielināt sabiedriskā medija klātbūtni Latgalē" var būt mērķis vai to var izveidot par vienu no rezultātiem, bet tas nav atsevišķs pasākums", Rezultatīvais rādītājs tad nebūtu "Izveidota sabiedriskā medija multimediāla studija Daugavpilī", bet gan kāds kvanficējams rezultāts izriet no tā, ka tiek izveidota šī studija, piemēram, attiecībā uz materiāla apjomu, raidlaiku vai kādu citu mērāmu sniegumu.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Atsevišķos gadījumos, piemēram 1.3.3. gadījumā, politikas rezultātīatīvo rādītāju kolonnā ir iekļauti ir </w:t>
            </w:r>
            <w:r w:rsidR="00000000" w:rsidRPr="00000000" w:rsidDel="00000000">
              <w:rPr>
                <w:i w:val="1"/>
                <w:u w:val="single"/>
                <w:rtl w:val="0"/>
              </w:rPr>
              <w:t xml:space="preserve">politikas rezultātu rādītājs</w:t>
            </w:r>
            <w:r w:rsidR="00000000" w:rsidRPr="00000000" w:rsidDel="00000000">
              <w:rPr>
                <w:i w:val="1"/>
                <w:rtl w:val="0"/>
              </w:rPr>
              <w:t xml:space="preserve">, ne darbības rādītājis. Politikas rādītājs norāda uz ietekmi uz sabiedrību, ekonomiku vai vidi. Papildinot šo rādītāju ar darbības rezultāta rādītājiem -  varēs redzēt izmaiņu darbībā sasaisti ar sasniedzamo politikas rezultāti. Šādi lietderības rādītāji, kuros kombinēti politikas rezultātīvies  rādītāji ar darbības rezultātīvajiem rādītājiem ir vēlami plānos.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Pasākumiem, kuros kvantificēts 1. pētījums (4.2.1. - 4.2.5),  aicinām </w:t>
            </w:r>
            <w:r w:rsidR="00000000" w:rsidRPr="00000000" w:rsidDel="00000000">
              <w:rPr>
                <w:u w:val="single"/>
                <w:rtl w:val="0"/>
              </w:rPr>
              <w:t xml:space="preserve">darbības rezultātu kolonnu  </w:t>
            </w:r>
            <w:r w:rsidR="00000000" w:rsidRPr="00000000" w:rsidDel="00000000">
              <w:rPr>
                <w:rtl w:val="0"/>
              </w:rPr>
              <w:t xml:space="preserve">papildināt ar informāciju, kas tālāk tiks darīts ar šo pētījumu (piemēram, precizējot, kuras mērķgrupas tos izmantos kurām vajadzībām, skat. labo praksi, 4.2.3)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Gadījuimos, kad minēts viens projekts, vai mācības (3.3.2, 4.1.1., 4.1.2.), vai arī vairāki projekti (MAF pasākumi) -  rezultatīvo rādītāju kolonnā. kvantificēt papildus dimensiju, piemēram,  minimālo dalībnieku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priekšlikumu, papildināts Plāna projekta IV.nodaļas “Pasākumi mērķa sasniegšana” 1.1.uzdevuma “Nodrošināt sabiedrisko mediju attīstību, tuvinot finansējuma apjomu Eiropas vidējam, padarot finansēšanas modeli neatkarīgāku un caurskatāmāku, kā arī veicināt dažādu sabiedrības grupu sasniedzamību” 1.1.4.pasākuma darbības rezultāta 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 sabiedriskā medija multimediālā studija Daugavpilī, kurā tiek veidots informatīvi analītisks, kultūras u.c. žanru saturs, palielinot informācijas pieejamību par Latgalē notiekošajiem procesiem gan Latvijā, gan pašā Latgales reģionā.”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priekšlikumā piedāvātā 1.1.4.pasākuma darbības rezultāta rezultatīvā rādītāja precizēšana, konkretizējot satura apjomu ar kvantitatīviem rādītājiem nav lietderīga, jo sabiedriskā medija funkciju īstenošanā prioritāte ir satura kvalitātei, sabiedriskajai nozīmei un auditorijas sasniedzamībai, nevis tikai publicēto vienību skaitam.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Plāna projekta IV.nodaļas “Pasākumi mērķa sasniegšana” 4.2.uzdevuma “Izzināt mediju vidi Latvijā, regulāri veicot pētījumus, lai izdarītu datos balstītus lēmumus” 4.2.1., 4.2.2. un 4.2.4.pasākuma darbības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Kultūras ministrija neuzskata, ka būtu lietderīgi noteikt vienotu minimālo dalībnieku skaitu pasākumiem, jo tas var ierobežot pasākumu formu dažādību. Dalībnieku skaits  var būt atkarīgs gan no tēmas un mērķauditorijas, gan no formāta – kampaņa, klātienes seminārs, raidieraksts, tiešsaistes vai klātienes lekcija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(turpmāk – ministrija) izsaka priekšlikumu </w:t>
            </w:r>
            <w:r w:rsidR="00000000" w:rsidRPr="00000000" w:rsidDel="00000000">
              <w:rPr>
                <w:b w:val="1"/>
                <w:rtl w:val="0"/>
              </w:rPr>
              <w:t xml:space="preserve">pie plāna pasākuma 2.3.5. “Nodrošināt topošajiem pedagogiem kompetenču apguvi medijpratībā darbam izglītības iestādē” dzēst ministriju kā atbildīgo institūciju</w:t>
            </w:r>
            <w:r w:rsidR="00000000" w:rsidRPr="00000000" w:rsidDel="00000000">
              <w:rPr>
                <w:rtl w:val="0"/>
              </w:rPr>
              <w:t xml:space="preserve">, jo par studiju programmu saturu lemj augstskolas, kas noteikts Augstskolu likuma 4. panta “Augstskolu autonomija” 3. daļā - Augstskolai ir tiesības patstāvīgi: [..] 4) noteikt studiju programmu saturu un formas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IV.sadaļas "Pasākumi mērķa sasniegšanai" 1.2.6. un 1.2.7.punktā kā izpildes termiņš nav jānorāda 2026.gada 1.pusgads, jo saskaņā ar Atveseļošanas fonda 2.2.1.5.i. investīcijas "Mediju nozares uzņēmumu digitālās transformācijas veicināšana" pasākumu īstenošanas MK noteikumiem projektu gala termiņš paredzēts 2026. gada 30. jūnijs.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Mediju politikas pamatnostādņu īstenošanas plāns 2025.–2027. gadam (turpmāk – Plāns) paredz īstenot pasākumus, kuru ietvaros varētu tikt piešķirts publiskais finansējums saimnieciskās darbības veicējiem, kas potenciāli var kvalificēties kā komercdarbības atbalsts, piem., </w:t>
            </w:r>
            <w:r w:rsidR="00000000" w:rsidRPr="00000000" w:rsidDel="00000000">
              <w:rPr>
                <w:i w:val="1"/>
                <w:rtl w:val="0"/>
              </w:rPr>
              <w:t xml:space="preserve">Mediju nozares digitālā transformācija, Stiprināt mediju nozares speciālistu digitālo kompetenci, Nodrošināt Medija atbalsta fonda programmas</w:t>
            </w:r>
            <w:r w:rsidR="00000000" w:rsidRPr="00000000" w:rsidDel="00000000">
              <w:rPr>
                <w:rtl w:val="0"/>
              </w:rPr>
              <w:t xml:space="preserve"> u.c., lūdzam Plānā ietvert informāciju, ka, izstrādājot plānotos pasākumus, tie tiks izvērtēti atbilstoši Komercdarbības atbalsta kontroles likuma 5.pantā ietvertajām komercdarbības atbalstu raksturojošajām pazīmēm un komercdarbības atbalsta gadījumā tiks ieviesti, ievērojot attiecīgo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projekta V.nodaļa papildināta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pasākumi tiks īstenoti atbilstoši Komercdarbības atbalsta kontroles likuma 5.pantā ietvertajām komercdarbības atbalstu raksturojošajām pazīmēm un komercdarbības atbalsta gadījumā tiks ieviesti, ievērojot attiecīgo komercdarbības atbalsta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pamatnostādņu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4.rīcības virziena 4.3. uzdevumu ar jaunu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 Veicināt pilsoniskā patriotisma vēstījumu atspoguļošanu medijos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 Veicināta patriotisma izpratne Latvijā, īpaši pilsoniskā patriotisma nozīme demokrātiskas sabiedrības attīstībā; mazināts pilsoniskā patriotisma deficīts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Rezultativitātes rādītājs - Katru gadu īstenots vismaz viens pasākums un vismaz piecos medijos atspoguļota pilsoniskā patriotisma 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 institūcija - 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- 2027.gada II pusgads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priekšlikumā ietvertais pasākums – “Veicināt pilsoniskā patriotisma vēstījumu atspoguļošanu medijos” – nav savienojams ar mediju redakcionālās neatkarības principu, kas ir būtiska demokrātiskas sabiedrības sastāvdaļa un garantēta gan Latvijas normatīvajos aktos, gan starptautiskās saistībās. Valsts tieša iejaukšanās mediju satura tematikas noteikšanā, īpaši, ja tiek noteikti konkrēti rezultativitātes rādītāji par satura atspoguļojumu, var tikt interpretēta kā spiediens uz mediju redakcionālajiem lēmumiem un apdraudēt uzticēšanos mediju neatkarībai.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25-TA-123</w:t>
    </w:r>
    <w:r>
      <w:br/>
    </w:r>
    <w:r w:rsidR="00000000" w:rsidRPr="00000000" w:rsidDel="00000000">
      <w:rPr>
        <w:rtl w:val="0"/>
      </w:rPr>
      <w:t xml:space="preserve">08.09.2025. 14.50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25-TA-123</w:t>
    </w:r>
    <w:r>
      <w:br/>
    </w:r>
    <w:r w:rsidR="00000000" w:rsidRPr="00000000" w:rsidDel="00000000">
      <w:rPr>
        <w:rtl w:val="0"/>
      </w:rPr>
      <w:t xml:space="preserve">08.09.2025. 14.50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Izziņa_25-TA-123.docx</dc:title>
</cp:coreProperties>
</file>

<file path=docProps/custom.xml><?xml version="1.0" encoding="utf-8"?>
<Properties xmlns="http://schemas.openxmlformats.org/officeDocument/2006/custom-properties" xmlns:vt="http://schemas.openxmlformats.org/officeDocument/2006/docPropsVTypes"/>
</file>