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septembra noteikumos Nr. 606 "Ministru kabineta kārtības rullis"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7. septembra noteikumos Nr. 606 "Ministru kabineta kārtības rullis"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pēdējo piecu gadu laikā, visi būtiskie normātīvie akti un likumprojekti (piemēram, VARAM un KEM gatavotie projekti), kuru problemātika bija zināma ilgstoši ir tikuši virzīti steidzamības kartā, atvēlot atzinumu sniegšanai tikai 3 darba dienas, nepieciešams izbeigt šādu praksi un  Grozījumos Ministru kabineta 2021. gada 7. septembra noteikumos Nr. 606 "Ministru kabineta kārtības rullis" skaidri noteikt, ka kategoriski par steidzamības pamatu nav nosakāms iepriekš laikus zināms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izanalizētu un sagatavotu priekšlikumus apjomīgam normātīvam aktam, to nav tehniski iespējams paveikt 3 darba dienās. It sevišķi asociācijām, biedrībām, kam tas jāsaskaņo ar biedriem, dodot laiku visiem sniegt priekšlikumus, apkopojot, un dažādu viedokļu gadījumā vēl nonākot pie kopsavilkuma. Faktiski 3 darba dienu laiks nosaka to, ka nav iespējams paspēt iesniegt atzinumus, ko ministrijas sekmīgi, diemžēl, izmanto (piemēram, ja likumprojekta anotācija pārsniedz 100 – 200 lapas un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71.punktam ja saskaņošanas dalībnieki nav ieradušies uz starpinstitūciju sanāksmi, saskaņošanas dalībnieku vērā neņemtos iebildumus uzskata par atsauktiem.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kārtības ruļļa 55.2.apakšpunktā jau šobrīd ir skaidri noteikts, ka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attiecas uz konkrētiem gadījumiem, bet ne uz regulējumu kopumā. Šāda prakse - lielus apjomīgus tiesību aktu projektus virzīt trīs darba dienu saskaņošanā, nav atbalstāma, ja projektam nav noteikta steidzamība atbilstoši Ministru kabineta kārtības ruļļa 55.2. apakšpunktam. Ja uzskatāt, ka projektam nav steidzamības pamatojuma, tad par to arī var izteikt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38.</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38.pantā noteiktajā sabiedrības informēšanā 8.3. apakšpunktā minēts par mērķauditorijas informācijas ieguves un lietošanas paradumiem atbilstošu komunikācijas kanālu un instrumentu izmantošanu sabiedrības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kanāli un instrumenti atrunāti vispārīgi. Tiem ir jābūt vienādiem visām sabiedrības grupām. Nepieciešams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71.punktam ja saskaņošanas dalībnieki nav ieradušies uz starpinstitūciju sanāksmi, saskaņošanas dalībnieku vērā neņemtos iebildumus uzskata par atsauktiem.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sabiedrības līdzdalības kārtību valsts un pašvaldību institūcijās regulē Ministru kabineta 2024. gada 15. oktobra noteikumi Nr. 639 "Sabiedrības līdzdalības kārtība attīstības plānošanas procesā".  Minētie noteikumi nosaka sekojošo – lai informācija par sabiedrības līdzdalības iespējām sasniegtu sabiedrības pārstāvjus, kurus skar vai interesē projekts, institūcija mērķtiecīgi izplata minēto informāciju, izmantojot dažādus komunikācijas kanālus vai saziņas veidus. Savukārt Ministru kabineta kārtības ruļļa 8.punktā noteiktais attiecas uz sabiedrības informēšanu par Valsts sekretāru sanāksmē, Ministru kabineta komitejas sēdē un Ministru kabineta sēdē izskatāmo projektu un pieņemtajiem lēmumiem, kur 8.3. apakšpunktā minētie mērķauditorijai atbilstošie komunikācijas kanāli un instrumenti minēti ar nolūku, lai attiecīgā informācija sasniegtu attiecīgo mērķauditoriju (piemēram, izmaiņas grāmatvedības kārtošanā – grāmatvežus; izmaiņas pārtikas produktu prasībās – pārtikas ražotājus).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62.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fiziskas vai juridiskas personas, kam nav iespējas pieslēgties portālam, tiek diskriminētas un nevar iesniegt atzinumu. Diemžēl ministrijas nepieņem to, nosūtot elektroniski parakstīto uz ministrijas oficiālo e-pastu. Nepieciešāma, lai ši kārtība tiktu mainīta realitātē.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71.punktam ja saskaņošanas dalībnieki nav ieradušies uz starpinstitūciju sanāksmi, saskaņošanas dalībnieku vērā neņemtos iebildumus uzskata par atsauktiem.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pieteikties dažādu jaunumu saņemšanai vai sniegt viedokli par tiesību aktu projektu var TAP portāla publiskajā vidē, izmantojot e-pakalpojumu "Sabiedrības līdzdalība". Šī pakalpojuma ietvaros sniegt viedokli var jebkura juridiska vai fiziska persona. Lūdzu informēt TAP atbalsta dienestu (tap.atbalsts@mk.gov.lv), ja kādām juridiskām vai fiziskām personām nav iespējas TAP portāla publiskajā vidē sniegt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šāds punkts ir iekļauts ar mērķi vienādot atzinuma sniegšanas procesu, tādējādi nodrošinot principu, ka valsts pārvalde efektivizē savus procesus, digitalizējot un automatizējot darbības savu funkciju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7. septembra noteikumos Nr. 606 "Ministru kabineta kārtības rullis" (Latvijas Vēstnesis, 2021, 173A. nr.; 2023, 15., 163.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izziņas 8..punktu (60.1.punkts noteikumos).-Tieslietu ministrijas iebilde, kas nav ņemta vērā, bet tiek uzturēta no TM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Latvijas Pašvaldību savienība (LPS)  norādīja starpministriju (starpinstitūciju) sanāksmē, LPS viennozīmīgi  neatbalsta TM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VSS vai MK  diskusiju rezultātā TM rosinājums tiks atbalstīts, tad rosinām noteikt, ka  minētais nosacījums par atzinumu saturu neattiecas uz Latvijas Pašvaldību savienību kā pašvaldības pārstāvošu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LPS nav tipiska nevalstiskā organizācija, tā pēc būtības  ir publiskā pārvalde, bet vienlaikus  LPS nav dotas tiesības iesniegt normatīvo aktu projektu.  Savukārt ilggadēja prakse apliecina, ka ministrijas ļoti reti risina LPS pieteiktos problēmjautājumus vai normatīvo aktu grozījumus, vai iesniedz piedāvātos jaunos tiesību aktu projektus, ja LPS to lūdz vēstules formā attiecīgajām ministrijām. Tādā gadījumā, ar retiem izņēmumiem, vairāk vai mazāk notiek atrakstīšanās.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realitātē vienīgais veids, kā  LPS var nodrošināt regulāru iespēju, lai Ministru kabinets vismaz uzklausa un  izdiskutē  pieteikto problemātiku, - ir izsakot iebildumus pie ministriju virzītiem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TM rosinājumu vērtējam kopumā kā nedemokrātisku (vismaz attiecibā uz LPS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vēl būtu saprotams uz tiešo valsts pārvaldi, kam jau ir noteikta kārtība normatīvo aktu virzīšanai un tas ir ministriju ikdienas darbs, tad LPS kā biedrībai  tādu iespēju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vēlreiz aicinām  neatbalstīt TM rosinājumu par ierobežojumiem atzinumu sakarā, kas atspoguļots izziņas 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neatbalsta Tieslietu ministrijas izteikto un uzturēto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16.punktu administratīvās izmaksas fiziskām un juridiskām personām, </w:t>
            </w:r>
            <w:r w:rsidR="00000000" w:rsidRPr="00000000" w:rsidDel="00000000">
              <w:rPr>
                <w:u w:val="single"/>
                <w:rtl w:val="0"/>
              </w:rPr>
              <w:t xml:space="preserve">valsts un pašvaldību institūcijām, aprēķina, sākot no viena </w:t>
            </w:r>
            <w:r w:rsidR="00000000" w:rsidRPr="00000000" w:rsidDel="00000000">
              <w:rPr>
                <w:i w:val="1"/>
                <w:u w:val="single"/>
                <w:rtl w:val="0"/>
              </w:rPr>
              <w:t xml:space="preserve">euro</w:t>
            </w:r>
            <w:r w:rsidR="00000000" w:rsidRPr="00000000" w:rsidDel="00000000">
              <w:rPr>
                <w:rtl w:val="0"/>
              </w:rPr>
              <w:t xml:space="preserve">. Attiecīgi lūdzam veikt administratīvo izmaksu monetāru novērtējumu attiecībā uz noteikumu projekta ietekmi, īpaši ņemot vērā 8. un 9.punktā noteikto. Aprēķinu veikšanai lūdzam izmantot paplašināto standarta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Valsts kanceleja nevar pateikt cik samazināsies administratīvās izmaksas Tieslietu ministrija, šāda informācija ir piejama tikai Tieslietu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Tieslietu ministrijas, izņemot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izziņu un precizēto tiesību akta projektu, informējam, ka atbilstoši starpinstitūciju sanāksmē (20.11.2024) lemtajam </w:t>
            </w:r>
            <w:r w:rsidR="00000000" w:rsidRPr="00000000" w:rsidDel="00000000">
              <w:rPr>
                <w:u w:val="single"/>
                <w:rtl w:val="0"/>
              </w:rPr>
              <w:t xml:space="preserve">uzturam</w:t>
            </w:r>
            <w:r w:rsidR="00000000" w:rsidRPr="00000000" w:rsidDel="00000000">
              <w:rPr>
                <w:rtl w:val="0"/>
              </w:rPr>
              <w:t xml:space="preserve"> iebildumu par Ministru kabineta kārtības ruļļa 52.1.2. apakšpunkta papildināšanu ar Ministru kabineta rīkojuma projektiem, no kuriem nav nepieciešams saņemt Tieslietu ministrijas atzinumu (izziņas 4.p.).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iebildums nav ņemts vērā, bet daļa no izteiktajiem priekšlikumiem 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1.Vēršam uzmanību, ka piedāvātais 52.1.2.10. apakšpunkts ietver ļoti plašu rīcību kopumu, piemēram, Ministru kabineta rīkojumi par  atmežošanu, visa veida atļauju piešķiršana laukumiem un ieguves tiesībām, rīcībām starp privātpersonām un publiskām personām, kas skar saprātīga interešu līdzsvara sasniegšanu starp indivīda un visas sabiedrības (valsts) interesēm. Ievērojot iepriekš minēto, nepiekrītam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par 52.1.2.11. apakšpunktu Valsts kancelejas ieskatā, Ministru kabineta locekļiem ir ļoti svarīgi, pieņemot lēmumus par iepriekš minēto regulējamo tiesisko attiecību likumību, gūt pārliecību, ka saprātīgs līdzsvars ir rasts ne tikai no ieinteresētās ministrijas puses, bet ir notikusi ”četru acu principa” ievērošana (vienu un to pašu vērtējumu veic vismaz divas neatkarīgas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principa ievērošana ir palīdzējusi Ministru kabinetam, pieņemot lēmumus, mazināt kļūdu īpatsvaru. Tas neapšaubāmi mazina arī korupcijas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Tieslietu ministrijas atzinuma sniegšana pirms Ministru kabinets pieņem lēmumu, kas skar saprātīga līdzsvara rašanu starp sabiedrības un indivīda interesēm uzlabo tiesību akta projekta sākotnējās ietekmes novērtējuma ziņojumā iekļautās informācijas kvalitāti, tai skaitā Tieslietu ministrija palīdz pilnveidot argumentāciju jautājumos, kas saistīti ar pamattiesību ierobežojuma konstitucionalitātes testu un labas likumdošanas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piedāvāto 52.1.2.12. apakšpunktu Valsts kanceleja neiebilst, bet vēršam uzmanību, ka Ministru prezidents var pieprasīt Tieslietu ministrijas viedokli par šāda veida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piedāvāto 52.1.2.13. apakšpunktu Valsts kanceleja neiebilst, bet vēršam uzmanību, ka Ministru prezidents var pieprasīt Tieslietu ministrijas viedokli par šāda veida tiesību aktu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Tieslietu ministrijas, izņemot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52.1.2.9. tiesā iesniedzamo dokumentu projektu un Ministru kabineta vēstules projektu, ja tas neskar Tieslietu ministrijas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kārtības ruļļa regulējums paredz ievērojamu Ministru kabineta tiesību aktu projektu klāstu, par kuriem nepieciešams saskaņojums no Tieslietu ministrijas. Tā kā tiesību aktu projektu skaits ik gadu tikai pieaug, tad arī nepieciešamība sniegt atzinumu turpina pieaugt. Ja 2022.gadā saskaņošanai ar Tieslietu ministriju ir virzīti apmēram 300-400 šādu projektu, tad 2023.gadā – jau vairāk par 700. Izvērtējot tiesību aktu projektu izstrādes tendences 2024. gada pirmajā pusgadā, ar Tieslietu ministriju saskaņojamo tiesību aktu projektu skaits turpina pieaugt un 2024. gadā kopumā varētu pārsniegt 900 vai pat vēl vairāk, jo īpaši ņemot vērā pieaugošos privātpersonu nekustamo īpašumu atsavināšanas sabiedrības vajadzībām gadījumus (Rail Baltica būvniecības un ceļu būvniecības mērķiem, Sēlijas poligona un robežas būvniecības mērķiem). Liela daļa no Tieslietu ministrijas saskaņošanai nodotajiem tiesību aktu projektiem balstās uz spēkā esošā regulējuma piemērošanu (Publiskas personas mantas atsavināšanas likums, privatizācijas/reformas procesu regulējošie normatīvie akti, Sabiedrības vajadzībām nepieciešamā nekustamā īpašuma atsavināšanas likums) vai arī attiecas vienīgi uz konkrētām nozares ministriju politikas jomām. Šādi tiesību aktu projekti nav vērsti uz jauna regulējuma vai konceptuālu ideju vai politikas rīcības plānu piedāvāšanu, kuros savukārt ir būtiski vērtēt to atbilstību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Vairāku tiesību aktu projektu satura izvērtēšana neatbilst Tieslietu ministrijas kompetencei. Piemēram, Tieslietu ministrijai ir jāsniedz atzinumi arī valsts kapitālsabiedrību darbības nodrošināšanas jautājumos. Tieslietu ministrija nav nedz atbildīga par to, kā publiska persona nodrošina savas kapitālsabiedrības darbību piemēram, nosaka stratēģiskos mērķus vai izmaksājamās dividendes vai lemj par līdzdalības saglabāšanu, iegūšanu, palielināšanu, samazināšanu vai izbeigšanu kapitālsabiedrībā. Šo Ministru kabineta rīkojumu projektu kategorijas arī ir saistītas ar jau spēkā esošu ārējo normatīvo aktu regulējuma piemērošanu konkrētā individuālā gadījumā un neskar jautājumus par izmaiņām tiesību sistēmā (kā tas būtu ārējo normatīvo aktu grozījumu gadījumā). Līdz ar to Tieslietu ministrijas iesaiste šādu projektu saskaņošanā Vienotajā tiesību aktu projektu izstrādes un saskaņošanas portālā ir formāla.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domājot par efektīvu valsts pārvaldi un savlaicīgu projektu virzīšanas nodrošināšanu, nepieciešams izvērtēt Tieslietu ministrijas sniegtā atzinuma lietderīgumu un nepieciešamību. Atteikšanās no atsevišķām funkcijām atbrīvotu tiesību aktu projektu saskaņošanā izmantotos valsts pārvaldē tik ierobežotos resursus (visu iesaistīto iestāžu) citiem sabiedrībai daudz svarīgāku problēmjautājumu risināšanai vai citiem būtiskākiem valsts tiesībpolitikas plānošanas, ieviešanas vai īstenošanas jautājumiem, kas dotu lielāku valsts pārvaldes pievienoto vērtību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atsakoties no atsevišķu standartizētu Ministru kabineta rīkojuma projektu saskaņošanas, celtu valsts pārvaldes kapacitāti (tajā skaitā jūtami atvieglot tiesību aktu projektu izstrādātāju un Tieslietu ministrijas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mērķa sasniegšanai Tieslietu ministriju ir izstrādājusi attiecīgus priekšlikumus  grozījumiem Ministru kabineta kārtības rullī, kurus lūdzam iekļaut šajā tiesību akta projektā. Attiecīgu grozījumu iekļaušanas tiesību akta projektā gadījumā apliecinām gatavību sniegt nepieciešamo pamatojošo informāciju anotācijas papildināšanai.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52.1.2. apakšpunktu ar apakšpunktiem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rīcību ar publiskai personai piederošu vai piekrītošu nekustamo īpašumu vai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52.1.2.11. Ministru kabineta rīkojuma projektu par privātpersonas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52.1.2.12. Ministru kabineta rīkojuma projektu par nacionālās sporta bāzes sastāvā ietilpstošo nekustamo īpašumu sastāva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52.1.2.13. Ministru kabineta rīkojuma projektu par pirmtiesību izmantošanu un bezmantinieka mantas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52.1.2.14. Ministru kabineta rīkojuma projektu par publisku personu kapitālsabiedrību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iebildums nav ņemts vērā, bet daļa no izteiktajiem priekšlikumiem 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1.Vēršam uzmanību, ka piedāvātais 52.1.2.10. apakšpunkts ietver ļoti plašu rīcību kopumu, piemēram, Ministru kabineta rīkojumi par  atmežošanu, visa veida atļauju piešķiršana laukumiem un ieguves tiesībām, rīcībām starp privātpersonām un publiskām personām, kas skar saprātīga interešu līdzsvara sasniegšanu starp indivīda un visas sabiedrības (valsts) interesēm. Ievērojot iepriekš minēto, nepiekrītam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par 52.1.2.11. apakšpunktu Valsts kancelejas ieskatā, Ministru kabineta locekļiem ir ļoti svarīgi, pieņemot lēmumus par iepriekš minēto regulējamo tiesisko attiecību likumību, gūt pārliecību, ka saprātīgs līdzsvars ir rasts ne tikai no ieinteresētās ministrijas puses, bet ir notikusi ”četru acu principa” ievērošana (vienu un to pašu vērtējumu veic vismaz divas neatkarīgas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principa ievērošana ir palīdzējusi Ministru kabinetam, pieņemot lēmumus, mazināt kļūdu īpatsvaru. Tas neapšaubāmi mazina arī korupcijas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Tieslietu ministrijas atzinuma sniegšana pirms Ministru kabinets pieņem lēmumu, kas skar saprātīga līdzsvara rašanu starp sabiedrības un indivīda interesēm uzlabo tiesību akta projekta sākotnējās ietekmes novērtējuma ziņojumā iekļautās informācijas kvalitāti, tai skaitā Tieslietu ministrija palīdz pilnveidot argumentāciju jautājumos, kas saistīti ar pamattiesību ierobežojuma konstitucionalitātes testu un labas likumdošanas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piedāvāto 52.1.2.12. apakšpunktu Valsts kanceleja neiebilst, bet vēršam uzmanību, ka Ministru prezidents var pieprasīt Tieslietu ministrijas viedokli par šāda veida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piedāvāto 52.1.2.13. apakšpunktu Valsts kanceleja neiebilst, bet vēršam uzmanību, ka Ministru prezidents var pieprasīt Tieslietu ministrijas viedokli par šāda veida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piedāvāto 52.1.2.14. apakšpunktu -  Valsts kanceleja nevar piekrist tam, ka Ministru kabineta rīkojuma projekti par publisku personu kapitālsabiedrību pārvaldību netiek skaņoti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2017. gada 16. augusta noteikumu Nr. 474 "Tieslietu ministrijas nolikums" 4.1.1. apakšpunktam viena no Tieslietu ministrijas funkcijām ir izstrādāt, organizēt un koordinēt politiku komerctiesību jomā. Tāpat Tieslietu ministrija ir izveidojusi Korporatīvās pārvaldības konsultatīvo padomi, kuras mērķis ir izstrādāt un, ja nepieciešams, aktualizēt labas korporatīvās pārvaldības ieteikumus kapitālsabiedrībām Latvijā. Publiskas personas kapitālsabiedrību pārvaldības jautājumus pamatā regulē    Publiskas personas kapitāla daļu un kapitālsabiedrību pārvaldības likums, tomēr atbilstoši minētā likuma 3. panta trešajai daļai jautājumos, kurus neregulē šis likums, piemēro Komerclikuma un Koncernu likuma noteikumus. Tāpat atbilstoši minētā likuma 2. pantam viens no likuma mērķiem ir veicināt labas korporatīvās pārvaldības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kancelejas ieskatā, Tieslietu ministrijas ekspertīze ir būtiska daudzu ar kapitālsabiedrību pārvaldību saistītu tiesību aktu projektu (tai skaitā Ministru kabineta rīkojuma projektu) saskaņošanas procesā un nevar piekrist, ka Tieslietu ministrijas iesaiste šajos procesos būtu formāla. Kā piemēru var minēt Tieslietu ministrijas atzinumu par Aizsardzības ministrijas gatavotu tiesību aktu projektu “Grozījumi Ministru kabineta 2023. gada 23. novembra rīkojumā Nr. 799 "Par sabiedrības ar ierobežotu atbildību "Valsts aizsardzības korporācija" dibināšanu" (24-TA-2301), kurā Tieslietu ministrija skaidro grozāmā dibināšanas lēmuma tiesisko dabu kontekstā ar Komerclikuma regulējumu, tādējādi sniedzot būtisku atbalstu kapitāla daļu turētājam kapitālsabiedrības pārvaldības dokumenta korektā sagatavošanā.  Minētais apliecina, ka  Ministru kabinetā skatāmie ar kapitālsabiedrību pārvaldību saistītie lēmumprojekti bieži vien ir  saistīti ne vien ar Publiskas personas kapitāla daļu un kapitālsabiedrību pārvaldības likuma, bet arī ar Komerclikuma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atzinumā norāda uz vairākiem Ministru kabineta lēmumu veidiem, kuru  atzinuma sniegšanā Ministrija nesaskata nepieciešamību iesaistīties, proti,  par valsts līdzdalības iegūšanu, palielināšanu, samazināšanu vai izbeigšanu. Valsts kancelejas ieskatā,  par augstāk norādītajiem lēmumprojektiem ir būtiski saņemt Tieslietu ministrijas atzinumu, jo tie skar Komerclikuma tiesiskā regulējuma piemērošanu tajos jautājumos, kurus neregulē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atbalstām    atteikties no tādu Ministru kabineta rīkojuma projektu skaņošanas ar Tieslietu ministriju, kas saistīti ar valsts kapitālsabiedrību finanšu pārvaldības jautājumiem, proti, Ministru kabineta rīkojuma projektus par dividendēs izmaksājamās peļņas daļas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52.1.2.9. tiesā iesniedzamo dokumentu projektu un Ministru kabineta vēstules projektu, ja tas neskar Tieslietu ministrijas kompetenci;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izsaka iebildumus, tos attiecīgi pamatojot, un, ja nepieciešams, piedāvā ieteicamo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izziņu un precizēto projektu, informējam, ka </w:t>
            </w:r>
            <w:r w:rsidR="00000000" w:rsidRPr="00000000" w:rsidDel="00000000">
              <w:rPr>
                <w:u w:val="single"/>
                <w:rtl w:val="0"/>
              </w:rPr>
              <w:t xml:space="preserve">uzturam</w:t>
            </w:r>
            <w:r w:rsidR="00000000" w:rsidRPr="00000000" w:rsidDel="00000000">
              <w:rPr>
                <w:rtl w:val="0"/>
              </w:rPr>
              <w:t xml:space="preserve"> atbilstoši starpinstitūciju sanāksmē (20.11.2024) lemtajam iebildumu par Ministru kabineta kārtības ruļļa 60.1. apakšpunktu (izziņas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ietveršana var radīt atšķirīgu piemērošanas praksi un interpretācijas iespējas. Novilkt skaidru nepārprotamu līniju vai iebildums attiecas uz projekta būtību vai nē būs subjektīvs lēmums. Piemēram, vai šis Tieslietu ministrijas iebildums attiecas uz projekta būtību? Valsts kanceleja varētu argumentācijā norādīt, ka Tieslietu ministrijas iebildums neattiecas uz projekta būtību, jo sākotnēji šis punkts netiek grozīts, iebildums piedāvā risināt kompleksu problēmu uzreiz, nevis pakāpeniski.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izsaka iebildumus, tos attiecīgi pamatojot, un, ja nepieciešams, piedāvā ieteicamo redakciju;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izsaka iebildumus, tos attiecīgi pamatojot, un, ja nepieciešams, piedāvā ieteicamo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nemitīgi ir jācenšas uzlabot savu kapacitāti un mazināt birokrātiju. Šobrīd visai plaši izplatīta prakse ir tāda, ka projekta saskaņošanas laikā iebildumi tiek rakstīti par maznozīmīgiem jautājumiem, vai arī par jautājumiem, kas vispār netiek risināti izvērtējamajā projektā. Tā vietā iebildumu formā tiek piedāvāts risināt citus jautājumus attiecīgajā vai saistītajā jomā, uzspiežot alternatīvus risinājumus, vai aicinot risināt kompleksu problēmu uzreiz, nevis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iebilduma izteikšana par projektu, aizkavē tā tālāku virzību kā minimum uz 2 nedēļām, ja ne ilgāk. Projektu saskaņošana ar visām ieinteresētajām institūcijām pastāv tamdēļ, lai vispusīgi izvērtētu piedāvāto risinājumu konkrētai definētai problēmai un palīdzētu uzlabot tiesību akta projekta kvalitāti. Tāpēc iebildumiem pēc būtības ir jāattiecas uz piedāvātā risinājuma būtību, piemēram, piemērotību anotācijā definētās problēmsituācijas atrisināšanai, atbilstību Latvijas Republikas Satversmei un iederību tiesību sistēmā, finansēšanas kārtību, administratīvā sloga mazināšanu, u.c. jautājumiem, kas tieši izriet no projektā piedāvātā risinājuma. Par iebildumu pēc būtības būtu uzskatāms arī iebildums, kas pilnībā noraida piedāvāto risinājumu. Tomēr iebildumi, kas aicina risināt vēl citas konkrētajā jomā vai ar konkrēto jomu saistītā jomā esošas problēmas vai nepilnības, uzliek jaunus uzdevumus, kuriem nav plānots un paredzēts finansējums vai piedāvā alternatīvus risinājumus. Tas savukārt parasti rezultējas gan ar starpinstitūciju saskaņošanas sanāksmes organizēšanu, gan projekta izskatīšanu Valsts sekretāru sanāksmē. Šādā gadījumā projekta tālāka virzība var iekavēties </w:t>
            </w:r>
            <w:r w:rsidR="00000000" w:rsidRPr="00000000" w:rsidDel="00000000">
              <w:rPr>
                <w:u w:val="single"/>
                <w:rtl w:val="0"/>
              </w:rPr>
              <w:t xml:space="preserve">no trim mēnešiem līdz pat gadam </w:t>
            </w:r>
            <w:r w:rsidR="00000000" w:rsidRPr="00000000" w:rsidDel="00000000">
              <w:rPr>
                <w:rtl w:val="0"/>
              </w:rPr>
              <w:t xml:space="preserve">un vēl vairāk. Ņemot vērā, ka šāda veida iebildumi neattiecas uz skaņojamā projekta un tajā piedāvātā risinājuma būtību, tas rada nevajadzīgu birokrātisko slogu, kas liedz pietiekami ātri un efektīvi virzīt apstiprināšanai Ministru kabinetā tiesību aktu un politikas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Tieslietu ministrija piedāvā papildināt noteikumu projektu ar grozījumu Ministru kabineta kārtības ruļļa 60.1.apakšpunktā, nosakot, ka </w:t>
            </w:r>
            <w:r w:rsidR="00000000" w:rsidRPr="00000000" w:rsidDel="00000000">
              <w:rPr>
                <w:u w:val="single"/>
                <w:rtl w:val="0"/>
              </w:rPr>
              <w:t xml:space="preserve">iebildumus var izteikt tikai par projekta būtību un tas nozīmē, ka iebildumam ir jāattiecas uz anotācijā definēto problēmsituāciju un tās risinājumu vai arī jāpiedāvā pēc būtības uzlabot konkrētas projekta redakcijas.</w:t>
            </w:r>
            <w:r w:rsidR="00000000" w:rsidRPr="00000000" w:rsidDel="00000000">
              <w:rPr>
                <w:rtl w:val="0"/>
              </w:rPr>
              <w:t xml:space="preserve"> Iebildumiem jābūt izteiktiem atbilstoši attiecīgās institūcijas kompetences jomai. Šāda iebildumu tvēruma precizēšana ir vērsta uz to, lai samazinātu tādu iebildumu skaitu, kas tiešā veidā neattiecas uz piedāvāto projektu un nevajadzīgi kavē projektu virzīšanu apstiprināšanai Ministru kabinetā. Institūcijai, kas sniedz atzinumu, būtu ļoti rūpīgi jāizvērtē, vai ir pieļaujams sniegt iebildumu pret tiesību akta projekta būtību, ja tiesību akta projekts ir sagatavots, vadoties no Ministru kabinetā jau iepriekš apstiprināta politikas plānošanas dokumentā vai informatīvajā ziņojuma iekļauta risinājuma. Vispārīgā gadījumā būtu jāpieņem, ka konkrētais risinājums jau ir atzīts par pareizu un iebildumu rakstīšana par šāda risinājuma būtību ir pieļaujama tikai izņēmuma gadījumā ar īpašu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60.1.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izsaka iebildumus </w:t>
            </w:r>
            <w:r w:rsidR="00000000" w:rsidRPr="00000000" w:rsidDel="00000000">
              <w:rPr>
                <w:u w:val="single"/>
                <w:rtl w:val="0"/>
              </w:rPr>
              <w:t xml:space="preserve">par projekta būtību</w:t>
            </w:r>
            <w:r w:rsidR="00000000" w:rsidRPr="00000000" w:rsidDel="00000000">
              <w:rPr>
                <w:rtl w:val="0"/>
              </w:rPr>
              <w:t xml:space="preserve">, tos attiecīgi pamatojot, un, ja nepieciešams, piedāvā ieteicamo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Valsts kanceleja neiebilst Tieslietu ministrijas piedāvājumam, bet šāda regulējuma ietveršana var radīt atšķirīgu piemērošanas praksi un interpretācijas iespējas. Novilkt skaidru nepārprotamu līniju vai iebildums attiecas uz projekta būtību vai nē būs subjektīvs lēmums. Piemēram, vai šis Tieslietu ministrijas iebildums attiecas uz projekta būtību? Valsts kanceleja varētu argumentācijā norādīt, ka Tieslietu ministrijas iebildums neattiecas uz projekta būtību, jo sākotnēji šis punkts netiek grozīts, iebildums piedāvā risināt kompleksu problēmu uzreiz, nevis pakāpeniski.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izsaka iebildumus, tos attiecīgi pamatojot, un, ja nepieciešams, piedāvā ieteicamo redakciju;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papildinot ar pamatojumu grozījumiem jaunajiem noteikumu projekta 8. un 9.punktiem (pamatojot grozījumu nepieciešamību atbilstoši Tieslietu ministrijas sniegtajam iebildumam), kā arī ņemot vērā, ka ir mainījusies līdzšinējo noteikumu projekta punktu numerācija (precizējamas atsauces uz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anotācijā izklāstīt pamatojumu grozījumam MK ruļļa 202.</w:t>
            </w:r>
            <w:r w:rsidR="00000000" w:rsidRPr="00000000" w:rsidDel="00000000">
              <w:rPr>
                <w:vertAlign w:val="superscript"/>
                <w:rtl w:val="0"/>
              </w:rPr>
              <w:t xml:space="preserve">1.</w:t>
            </w:r>
            <w:r w:rsidR="00000000" w:rsidRPr="00000000" w:rsidDel="00000000">
              <w:rPr>
                <w:rtl w:val="0"/>
              </w:rPr>
              <w:t xml:space="preserve"> punktā par Ministru kabineta tematisko komiteju darbības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7.sadaļu, jo projektā paredzētās izmaiņas neskar tikai Valsts kanceleju, bet arī ministrijas un citus vienotā tiesību aktu izstrādes un saskaņošanas portāla lietotājus (piemēram, projekta 7., 8., 11., 13., 14., 15., 17.punktā noteiktie veicamie uzdevumi).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 arī jebkādu citu skaidrojošu informāciju par mērķgrupu.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kanceleju, strādājot pie grozījumiem Ministru kabineta kārtības rullī, izvērtēt, cik efektīvs ir tiesiskais regulējums par sabiedrības līdzdalību TAP portāla publiskajā vidē un vai tas sasniedz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attiecīgu izvērtējumu ietvert anotācijā. Īpaši lūgums izvērtējumu papildināt ar statistiskiem datiem, piemēram, cik bieži tiesību aktu projekti tiek nodoti publiskā apspriešanā, kāds ir procentuālais sadalījums starp publiskajā apspriešanā izsludinātajiem tiesību aktu projektiem, par kuriem ir saņemti pilsoniskās sabiedrības priekšlikumi vai iebildumi, un tādiem, par kuriem publiskajai apspriešanai noteiktajā termiņā nav saņemts nekāds viedoklis. Lūgums arī vērtējumā norādīt, kāds ir šādas sabiedrības līdzdalības pienesums tiesību aktu jaunradē (lielāko daļu ir ņemti vērā publiskās apspriešanas laikā saņemtie iebildumi vai priekšlikumi, precizējot attiecīgo tiesību aktu projektu, vai tieši otrādi - atbildīgā ministrija lielākoties tos atzinusi par nepamatotiem) un vai būtu pilnveidojams attiecīgais regulējums, piemēram, pārskatot publiskajai apspriešanai nododamo tiesību aktu projektu veidus, kā arī samazinot publiskajai apspriešanai noteikto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 paredz tiesības ikvienam piedalīties valsts pārvaldes un pašvaldību darbā. Valsts pārvaldes iekārtas likums paredz veidus, kā sabiedrības pārstāvji var iesaistīties. Attiecīgi Valsts kancelejas ieskatā primāri nodrošināmas iespējas līdzdarboties, savukārt šo iespēju izmantošanas efektivitātes vērtējumā jāņem vērā, ka iespēju iesaistīties izmantošana no sabiedrības pārstāvju puses ir saistāma ar dažādiem ietekmējošiem faktoriem, piemēram, uzticēšanos valsts varas institūcijām, ticību savai spējai ietekmēt lēmumus – šie rādītāji Latvijā ir kritiski zemi salīdzinot ar citām demokrātiskajām valstīm. Sabiedrības līdzdalības kārtību valsts un pašvaldību institūcijas regulē Ministru kabineta 2024. gada 15. oktobra noteikumi Nr. 639 "Sabiedrības līdzdalības kārtība attīstības plānošanas procesā". Detalizēts izvērtējums par sabiedrības līdzdalības nepieciešamību ir sniegts minēto noteikumu anotācijā, kā arī anotācijā ir atrodamas saites uz dažādiem pētījumiem un aptauju rezultātiem par sabiedrības līdzdalības efektivitāti un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TA lietu sagatavo, izmantojot attiecīgo TAP portāla funkcionalitāti un aizpildot TAP portālā konkrētajam projekta veidam paredzētos laukus (turpmāk – pase). Pasē katram projektam norāda attiecīgo TAP portālā pieejamo politikas jomu un aizpilda informāciju par katra TA lietas informācijas komplektā esošā dokumenta pieejamības statusu. Ja pieejamības statusa laukā izvēlas "ierobežota pieejamība", pamatojumā ieraksta, kas tieši dokumentā ir aizsargājamais saturs. Projektu sagatavo, izmantojot strukturētu veidni. Ja attiecīgā strukturētā veidne nav pieejama, dokumentu pievieno datnes veidā atbilstoši TAP portālā atbalstītajiem dokumentu formātiem.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cik detalizēti būtu vēlams norādīt attiecīgo pieejamo politikas jomu, piemēram, zem sadaļas “Nodarbinātības un sociālā politika” ir vairākas apakšsadaļas un apakšapakšsadaļas, līdz ar to lūdzam skaidrot, vai var izvēlēties galveno politikas jomu vai arī obligāti ir jānorāda arī apakšjomas.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noteikumu projekta 46. punkts paredz, ka tiesību akta projekta pielikumi, kas līdzšinēji bijuši pievienoti kā datnes, turpmāk būs jāpievieno kā strukturētie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46.punktā. Projekta pasē jānorāda gan joma, gan apakšjoma ar mērķi pēc iespējas precīzāk identificēt regulējuma ietvaru, lai lietotāji varētu vieglāk sekot līdzi tiesību aktu jaunradei, kā arī precīzāk uzkrātu datus to turpmākai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TA lietu sagatavo, izmantojot attiecīgo TAP portāla funkcionalitāti un aizpildot TAP portālā konkrētajam projekta veidam paredzētos laukus (turpmāk – pase). Pasē katram projektam norāda attiecīgo TAP portālā pieejamo politikas jomu (atzīmē jomu un apakšjomu) un aizpilda informāciju par katra TA lietas informācijas komplektā esošā dokumenta pieejamības statusu. Ja pieejamības statusa laukā izvēlas "ierobežota pieejamība", pamatojumā ieraksta, kas tieši dokumentā ir aizsargājamais saturs. Projektu sagatavo, izmantojot strukturētu veidni. Ja attiecīgā strukturētā veidne nav pieejama, dokumentu pievieno datnes veidā atbilstoši TAP portālā atbalstītajiem dokumentu formātiem.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Valsts kanceleju kopā ar Tieslietu ministriju un Saeimas Juridisko biroju rast risinājumu, lai Saeimas Juridiskais birojs tiktu iesaistīts likumprojektu saskaņošanas procesā pirms likumprojekta iesniegšanas Saeimā izskatīšanai. Klimata un enerģētikas ministrija vērš uzmanību, ka Saeimas komisijās ir saņemti vairākkārtīgi viedokļi, ka Ministru kabineta iesniegto likumprojektu juridiskā kvalitāte nav pietiekoši augstā līmenī. Attiecīgi Saeimas komisijās deputāti ir spiesti nevis diskutēt par saturiskajiem jautājumiem, bet balsot par juridiskās tehnikas priekšlikumiem, lai attiecīgo likumprojektu vienkāršotu, tai skaitā, svītrojot normas vai pārveidojot likumprojekta struktūru, kuru atbildīgā nozares ministrija ir iekļāvusi likumprojektā pēc Tieslietu ministrijas vai Valsts kancelejas atzinumu saņemšanas. Klimata un enerģētikas ministrijas ieskatā šāds risinājums varētu risināt dažādu juridisko dienestu izpratni par juridisko tehniku likumprojektos un uzlabotu Saeimas deputāti attieksmi pret Ministru kabineta iesniegtajiem likumprojektiem.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kārtības rullī nevaram noteikt Saeimas Juridiskais birojam pienākumu iesaistīties likumprojektu saskaņošanas procesā pirms tā iesniegšanas izskatīšanai Saeimā. Esam vairākkārtīgi uzrunājuši Saeimas Juridisko biroju iesaistīties Juridisko dienestu sanāksmēs, bet diemžēl atsaucību neesam guvuši.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52.1.2.9. tiesā iesniedzamo dokumentu projektu un Ministru kabineta vēstules projektu, ja tas neskar Tieslietu ministrijas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aicina Valsts kanceleju un Tieslietu ministriju precizēt šo Ministru kabineta noteikumu punktu, lai nepārprotami ir saprotams, kuri tiesā un kurā tiesā iesniedzamie projekti nav skaņojami ar Tieslietu ministriju. Klimata un enerģētikas ministrija ir saskārusies ar situāciju, kad, pamatojoties uz šo punktu Ministru kabineta atbildes rakstu neskaņoja ar Tieslietu ministriju, bet Ministru kabineta sēdē tika aizrādīts, ka bija nepieciešams skaņot ar Tieslietu ministriju. Savukārt, kad tieši tās pašas lietas ietvaros, gatavojot otro Ministru kabineta atbildes rakstu skaņoja ar Tieslietu ministriju, saņēma Tieslietu ministrija jautājumu, kāpēc Ministru kabineta atbildes raksts tiek skaņots ar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ministrijas kompetence ir skaidri noteikta tās nolikumā, kas nosaka kompetences jomas, kad dokumenti ir nododami saskaņošanai ar Tieslietu ministriju. Līdz ar to Valsts kanceleja neuzskata par nepieciešamu precizēt attiecīgo Ministru kabineta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nodrošinātu vienotu izpratni par saskaņošanas procesu, aicinām Tieslietu ministriju turpināt skaidrot tās kompetences apjomu un kritērijus dokumentu izvērtēšanai, kā arī Ministru kabineta sēdēs pievērst uzmanību atšķirīgas interpretācijas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nepieciešami papildu skaidrojumi vai diskusijas šajā jautājumā, Valsts kanceleja ir gatava piedalīties turpmākajās pārrunās.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52.1.2.9. tiesā iesniedzamo dokumentu projektu un Ministru kabineta vēstules projektu, ja tas neskar Tieslietu ministrijas kompetenci;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kārtības ruļļa 68. punktā noteikt, ka steidzamības kārtībā virzīto un precizēto projektu novirza atkārtotai saskaņošanai trīs darbdienu laikā. Patlaban atkārtotā atzinuma sniegšanas termiņš pārsniedz Ministru kabineta kārtības ruļļa 55.2. apakšpunktā minēto sākotnējā atzinuma sniegšanas termiņu - trīs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sekretāru sanāksmes 2023.gada 29.jūnija  protokollēmuma (prot. Nr. 21 5. §) 3. punkta izriet, ka  diskusija par atkārtotas saskaņošanas termiņiem ir notikusi. Diskusijas ietvaros tika secināts, ka steidzamības kārtā virzītie projekti satur vairāk neprecizitātes, nekā parastā kārtībā virzītie projekti.  To apjoms Ministru kabineta sēdē ir salīdzinoši liels, kas atzinuma sniedzējiem rada lielu noslodzi. Valsts sekretāru sanāksmē tika nolemts, ka steidzamības kārtā tiesību aktu projekti ir virzāmi tikai izņēmuma gadījumā un, ja nepieciešams, pie atkārtotas saskaņošanas iestādes vadītāji sazinās savā starpā un saskaņo projektu īsākā termiņā. Līdz ar to atkārtotai saskaņošanai paredzētās piecas darbdienas ir vidus ceļš starp atzinuma sniedzēju un projekta virzītāju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kārtības ruļļa 69. punktā noteikt, ka atbildīgā ministrija vismaz trīs darbdienas pirms saskaņošanas sanāksmes saskaņošanas dalībniekiem TAP portālā novirza steidzamības kārtībā virzīto projektu ar papildināto (aktualizēto)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Ministru kabineta kārtības ruļļa 68. punktā minētais atkārtotā atzinuma sniegšanas termiņš pārsniedz 55.2. apakšpunktā minēto sākotnējā atzinuma sniegšanas termiņu - trīs darbdienas. Attiecīgi arī sanāksmes organizēšanas nosacījumiem par steidzamības kārtībā virzīto projektu būtu jāatšķiras no vispārējā kārtībā virzītajiem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sekretāru sanāksmes 2023.gada 29.jūnija  protokollēmuma (prot. Nr. 21 5. §) 3. punkta izriet, ka  diskusija par atkārtotas saskaņošanas termiņiem ir notikusi. Diskusijas ietvaros tika secināts, ka steidzamības kārtā virzītie projekti satur vairāk neprecizitātes, nekā parastā kārtībā virzītie projekti.  To apjoms Ministru kabineta sēdē ir salīdzinoši liels, kas atzinuma sniedzējiem rada lielu noslodzi. Valsts sekretāru sanāksmē tika nolemts, ka steidzamības kārtā tiesību aktu projekti ir virzāmi tikai izņēmuma gadījumā un, ja nepieciešams, pie atkārtotas saskaņošanas iestādes vadītāji sazinās savā starpā un saskaņo projektu īsākā termiņā. Līdz ar to atkārtotai saskaņošanai paredzētās piecas darbdienas ir vidus ceļš starp atzinuma sniedzēju un projekta virzītāju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kārtības ruļļa 71. punktā noteikt, ka par steidzamības kārtībā virzīto un atkārtotai saskaņošanai novirzīto precizēto projektu jāsniedz atbilde trīs darbdienu laikā. Patlaban atkārtotā atzinuma sniegšanas termiņš pārsniedz Ministru kabineta kārtības ruļļa 55.2. apakšpunktā minēto sākotnējā atzinuma sniegšanas termiņu - trīs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sekretāru sanāksmes 2023.gada 29.jūnija  protokollēmuma (prot. Nr. 21 5. §) 3. punkta izriet, ka  diskusija par atkārtotas saskaņošanas termiņiem ir notikusi. Diskusijas ietvaros tika secināts, ka steidzamības kārtā virzītie projekti satur vairāk neprecizitātes, nekā parastā kārtībā virzītie projekti.  To apjoms Ministru kabineta sēdē ir salīdzinoši liels, kas atzinuma sniedzējiem rada lielu noslodzi. Valsts sekretāru sanāksmē tika nolemts, ka steidzamības kārtā tiesību aktu projekti ir virzāmi tikai izņēmuma gadījumā un, ja nepieciešams, pie atkārtotas saskaņošanas iestādes vadītāji sazinās savā starpā un saskaņo projektu īsākā termiņā. Līdz ar to atkārtotai saskaņošanai paredzētās piecas darbdienas ir vidus ceļš starp atzinuma sniedzēju un projekta virzītāju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Atbildīgā ministrija šo noteikumu 121. punktā minēto projektu iesniedz Valsts kancelejā ne vēlāk kā trīs darbdienas pirms kārtējās Ministru kabineta sēdes (parasti trešdien līdz plkst. 16.00). Ja atbildīgā ministrija lūdz projektu steidzamības kārtībā iekļaut Ministru kabineta ārkārtas sēdē, tas jāiesniedz Valsts kancelejā ne vēlāk kā trīs stundas pirms sēdes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patreiz spēkā esošo regulējumu, kas paredz iesniegt projektu Valsts kancelejā ceturtdien līdz plkst. 12:00, jo steidzami virzāmi jautājumi parasti tiek izstrādi augstas darba intensitātes apstākļos, kas prasa laiku ne tikai projekta sagatavošanai, bet arī tā saskaņošanai ar citām ministrijām un sadarbības partneriem. Labklājības ministrijas ieskatā patreizējais laika sadalījums ir sabalansēts, lai visām pusēm būtu salīdzinoši vienāds laiks savu tiesību izmantošanai un pienākumu veikšanai. Vienlaikus, ja ir izdevies ātrāk saņemt saskaņojumus no iesaistītajiem, ministrija vienmēr ir bijusi ieinteresēta nekavējoties nosūtīt projektu Valsts kancelejai, lai paliek vēl laiks tā precizēšanai pirms Ministru kabineta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(20.11.2024)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atbilstoši esošajai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Atbildīgā ministrija šo noteikumu 121. punktā minēto projektu iesniedz Valsts kancelejā ne vēlāk kā trīs darbdienas pirms kārtējās Ministru kabineta sēdes (parasti trešdien līdz plkst. 16.00). Ja atbildīgā ministrija lūdz projektu steidzamības kārtībā iekļaut Ministru kabineta ārkārtas sēdē, tas jāiesniedz Valsts kancelejā ne vēlāk kā trīs stundas pirms sēdes sākuma.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24-TA-1158</w:t>
    </w:r>
    <w:r>
      <w:br/>
    </w:r>
    <w:r w:rsidR="00000000" w:rsidRPr="00000000" w:rsidDel="00000000">
      <w:rPr>
        <w:rtl w:val="0"/>
      </w:rPr>
      <w:t xml:space="preserve">22.02.2025. 13.36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24-TA-1158</w:t>
    </w:r>
    <w:r>
      <w:br/>
    </w:r>
    <w:r w:rsidR="00000000" w:rsidRPr="00000000" w:rsidDel="00000000">
      <w:rPr>
        <w:rtl w:val="0"/>
      </w:rPr>
      <w:t xml:space="preserve">22.02.2025. 13.36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Izziņa_24-TA-1158.docx</dc:title>
</cp:coreProperties>
</file>

<file path=docProps/custom.xml><?xml version="1.0" encoding="utf-8"?>
<Properties xmlns="http://schemas.openxmlformats.org/officeDocument/2006/custom-properties" xmlns:vt="http://schemas.openxmlformats.org/officeDocument/2006/docPropsVTypes"/>
</file>