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26-TA-60: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Pasaules Pasta konvencijas Otro papildprotokolu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11.03.2026. 12:42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virzīt likumprojektu sākotnējai saskaņošanai nosūtītajā redakcijā, proti, atbilstoši precizējot likumprojekta 3. panta pirmo teikumu (piemēram, līdzīgi kā likuma "Par Pasaules Pasta savienības Vispārīgā reglamenta Pirmo papildprotokolu" 3. pantā un likuma "Par Pasaules Pasta konvencijas Pirmo papildprotokolu" 3. pantā) un sniedzot attiecīgu skaidrojumu anotācijā par starptautiskā līguma un tā atsevišķu normu spēkā stāšanos. Vēršam uzmanību, ka Pasaules Pasta konvencijas Otrajā papildprotokolā norādīts, ka tas stājas spēkā 2027. gada 1. janvārī (izņemot IV, V, XII–XIX un XXI pantu, kā arī VIII panta 2.1., 2.4. un 3.3. apakšpunkta un IX panta 4.2. apakšpunkta un 6.1.1.1. un 6.1.1.bis apakšpunkta grozījumus, kas stājas spēkā </w:t>
            </w:r>
            <w:r w:rsidR="00000000" w:rsidRPr="00000000" w:rsidDel="00000000">
              <w:rPr>
                <w:u w:val="single"/>
                <w:rtl w:val="0"/>
              </w:rPr>
              <w:t xml:space="preserve">2026. gada 1. janvārī</w:t>
            </w:r>
            <w:r w:rsidR="00000000" w:rsidRPr="00000000" w:rsidDel="00000000">
              <w:rPr>
                <w:rtl w:val="0"/>
              </w:rPr>
              <w:t xml:space="preserve">). Līdz ar to šādas normas iekļaušana likumprojektā attiecībā uz vairākām minētā papildprotokola normām Latvijā rada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līdzīga problēma ar Pasaules Pasta savienības dokumentiem izskatīta un risinājums norādīts Valsts iestāžu juridisko dienestu vadītāju sanāksmē 2018. gadā. Sanāksmes 2018. gada 13. decembra protokola Nr. 3, 2. § "Par starptautiskā (daudzpusējā) līguma spēkā stāšanos" 2. punktā norādīts: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 Minētais būtu piemērojams arī šajā gadījumā, tādēļ lūdzam izvērtēt, iepazīstoties ar minēto protokolu un tam pievienoto Valsts kancelejas sagatavoto informāciju, un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izteikts sākotnējai saskaņošanai nosūtītajā redakcijā, svītrojot atsauci uz Konvencijas Otrā papildprotokola XXII pantā noteiktiem spēkā stāšanās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papildināta ar informāciju par Valsts iestāžu juridisko dienestu vadītāju sanāksmes 2018. gada 13. decembra protokola Nr. 3, 2. § "Par starptautiskā (daudzpusējā) līguma spēkā stāšanos" 2. punktā lemto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3. pantu, novēršot gramatiskos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priekšlikumu, likumprojekta 3. pants izteikts sākotnējai saskaņošanai nosūtītajā redakcijā, svītrojot atsauci uz Konvencijas Otrā papildprotokola XXII pantā noteiktiem spēkā stāšanās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papildināta ar informāciju par Valsts iestāžu juridisko dienestu vadītāju sanāksmes 2018. gada 13. decembra protokola Nr. 3, 2. § "Par starptautiskā (daudzpusējā) līguma spēkā stāšanos" 2. punktā lemto “ņemot vērā, ka starptautiskā līguma spēkā stāšanās termiņu nevar noteikt ar atpakaļejošu datumu, aicināt ministrijas līdzīgos gadījumos savlaicīgi plānot starptautiskā līguma nacionālai saskaņošanai un apstiprināšanai nepieciešamo laiku. Ja noteiktā termiņā nav iespējams iekļauties, tad starptautiskā līguma spēkā stāšanās datums tiek noteikts pēc tā ratifikācijas”.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anotācijas 1.3. punktā minētajām Pasaules Pasta savienības konstitūcijas un Pasta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UPU dalībvalsts. Saskaņā ar UPU konstitūcijas (turpmāk - Konstitūcija) 22. panta 3. punktu dalībvalstīm ir saistoši UPU pieņemtie pamatdokumenti, tostarp Pasaules Pasta Konvencija (turpmāk - Konvencija). Dalībvalstīm jānodrošina, ka tās izraudzītais pasta operators pilda visus pienākumus, kas izriet no 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nosaka vispārīgas prasības par starptautiskajiem pasta pakalpojumiem, prasības maksas, papildmaksas un atbrīvojuma no maksas noteikšanai, definē pamatpakalpojumus un papildpakalpojumus, nosaka aizliegumus attiecībā uz pasta sūtījumu saturu, kā arī nosaka prasības attiecībā uz izraudzīto pasta operatoru atbildību un savstarpējo norēķinu veikšanu par pasta sūtījumu apmaiņu starp izraudzītajiem pasta operatoriem. Atbilstoši Konstitūcijas 22. panta 6. punktam atrunas par Konvencijas normu piemērošanu ir ietverti tai pievienotajā Noslēguma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septembrī ir pieņemts likums "Par Pasaules Pasta konvenciju un tās Noslēguma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jūnijā ir pieņemts likums "Par Pasaules Pasta konvencijas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panta otrajā daļā noteikts, ka papildus Pasta likumā noteiktajām prasībām pasta nozari reglamentē arī Pasaules Pasta konvencija un citi Latvijas Republikai saistoši starptautiskie līgumi, savukārt likuma 6. panta otrās daļas 4. punktā noteikts, ka Sabiedrisko pakalpojumu regulēšanas komisija (turpmāk - Regulators) nosaka to pasta komersantu, kurš sniegs pasta pakalpojumus Latvijas Republikas teritorijā, pildot visas UPU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Pasta likuma 6. panta otrās daļas 6. punktu Regulators ar 2009. gada 7. decembra lēmumu Nr. 408 "Par pārstāvību attiecībās ar citu valstu noteiktiem pasta operatoriem” (turpmāk - lēmums Nr.408) noteica VAS "Latvijas Pasts” pienākumu sniegt Latvijas Republikas teritorijā pasta pakalpojumus, pildot visas no UPU dokumentiem izrietošās saistības un pārstāvēt Latvijas Republiku attiecībās ar citu valstu izraudzītajiem pasta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31. panta 2. punktu grozījumi Konvencijā tiek iekļauti papildprotokolā. 2025. gada 19. septembrī UPU 28. kongresā Dubaijā tika pieņemti grozījumi Konvencijā un tika parakstīts Konvencijas Otrais papildprotokols, kas ietver Konvencijā izdarītos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precizētas atsauces uz Konstitūcijas un Pasta likuma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5.5. 2. tabulas sadaļas "Starptautiskās saistības pasākums/uzdevums" papildināšanu vai precizēšanu, ņemot vērā, ka Pasaules Pasta konvencijas Otrais papildprotokols paredz grozījumus arī citos konvencijas pantos, uz kuriem atsauces tabulā šobrīd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tabulas "Cita informācija" sadaļu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esošās Konvencijas 17. un 18. pants nosaka obligāti vai pēc izvēles piemērojamos pamatpakalpojumus un papildpakalpojumus, tostarp apdrošināšanas, reģistrācijas un izsekojamības pakalpojumus, un tos jau šobrīd nodrošina Latvijas izraudzītais pasta operators Latvijas Pasts, kuram noteikts pienākums sniegt pasta pakalpojumus Latvijas Republikas teritorijā, pildot visas no UPU dokumentiem izrietošās saistības.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5.5.2. tabulas  A sadaļa papildināta ar atsaucēm uz visiem grozījumiem Konvencijā. Vienlaicīgi šīs tabulas  daļā "Cita informācija" precizēta atsauce uz Konvencijas 17. un 18. pantu un svītrota informācija, kas dublē 5.5.2. tabulas A  sadaļā norādīto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18:01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likumprojekts stāsies spēkā nākamajā dienā pēc izsludināšanas. Saistībā ar minēto 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atbilstoši precizēt likumprojektu, izslēdzot norādi uz to, ka likums stājas spēkā nākamajā dienā pēc tā izsludināšanas, vai arī lūdzam precizēt anotācijas 1.2. apakšsadaļu,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izslēgta norāde par likuma spēkā stāšanos. Attiecīgi likumprojekta anotācijā ietverta norāde, ka likums stāsies spēkā vispārējā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norādot uzņemtās saistības, kas izriet no līguma projekta (Pasaules Pasta konvencijas Otrā papildprotokola), skaidrojot šo saistību būtību un konkrētus veicamos pasākumus vai uzdevumus, kas nepieciešami šo saistību izpildei. Tostarp lūdzam skaidrot, vai līguma projektā paredzētās izmaiņas nav nepieciešams ieviest nacionālajos normatīvajos aktos.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5.5.2 tabula papildināta ar izvērstu informāciju par grozījumu būtību un uzņemto saistību izpildes iespējām, kā arī norādīts, ka nav nepieciešamības veikt grozījumus Latvijas tiesību aktos.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konvencijas Otrais papildprotokols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konvencijas Otrā papildprotokola VIII panta 2.5. apakšpunkts angļu valodā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Member countries may ensure the provision of the following optional supplementary services in relations between those designated operators which agreed to provide the service: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delivered </w:t>
            </w:r>
            <w:r w:rsidR="00000000" w:rsidRPr="00000000" w:rsidDel="00000000">
              <w:rPr>
                <w:b w:val="1"/>
                <w:rtl w:val="0"/>
              </w:rPr>
              <w:t xml:space="preserve">duty</w:t>
            </w:r>
            <w:r w:rsidR="00000000" w:rsidRPr="00000000" w:rsidDel="00000000">
              <w:rPr>
                <w:rtl w:val="0"/>
              </w:rPr>
              <w:t xml:space="preserve"> paid service for items containing goods;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latviešu valodā minētais punkts tulkots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pēc izvēles var nodrošināt turpmāk minēto izvēles papildpakalpojumu sniegšanu attiecībās ar tiem izraudzītajiem operatoriem, kuri ir vienojušies sniegt šos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pakalpojumu “Piegāde ar samaksātām </w:t>
            </w:r>
            <w:r w:rsidR="00000000" w:rsidRPr="00000000" w:rsidDel="00000000">
              <w:rPr>
                <w:b w:val="1"/>
                <w:rtl w:val="0"/>
              </w:rPr>
              <w:t xml:space="preserve">muitas nodevām</w:t>
            </w:r>
            <w:r w:rsidR="00000000" w:rsidRPr="00000000" w:rsidDel="00000000">
              <w:rPr>
                <w:rtl w:val="0"/>
              </w:rPr>
              <w:t xml:space="preserve">” attiecībā uz sūtījumiem, kuros ir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tulkojums ir neprecīzs un sašaurina angļu valodā ietvertās normas saturu. Turklāt latviešu valodā muitas jomā netiek izmantots termins "muitas nodevas".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Eiropas Parlamenta un Padomes 2013. gada 9. oktobra Regulā Nr. 952/2013, ar ko izveido Savienības Muitas kodeksu (turpmāk - regula Nr.952/2013) termins "duty" tulkots kā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Pasaules Pasta konvencijas Otrā papildprotokola VIII panta 2.5. apakšpunkta angļu valodā normas mērķis ir noteikt tikai muitas nodokļa samaksu, tad būtu izmantojams termins "muits nodoklis". Taču, ja termina "duty" saturs ir plašāks un ietver arī, piemēram, pievienotās vērtības nodokli, tad mūsu ieskatā latviešu valodas tulkojumā būtu izmantojams termins "muitas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Muitas likuma 1.panta 4.punktam muitas maksājumi  ir regulas Nr. 952/2013 5.panta 20.punktā noteiktais ievedmuitas nodoklis un 21.punktā noteiktais izvedmuitas nodoklis un ar tiem saistītie maksājumi, kā arī pievienotās vērtības nodoklis un akcīzes nodoklis, kurus piemēro, preces importējot Latvijas Republikas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Pasaules Pasta konvencijas Otrā papildprotokola VIII panta 2.5. apakšpunkta tulkojuma precizēšanas nepieciešamību  atbilstoši minētā apakšpunkta iecerei.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skaidrojums UPU 28.kongresa "priekšlikumam 20.18.2." Konvencijas 18.panta 2.5.punkta precizēšanai, ar ko aizstāti vārdi “</w:t>
            </w:r>
            <w:r w:rsidR="00000000" w:rsidRPr="00000000" w:rsidDel="00000000">
              <w:rPr>
                <w:i w:val="1"/>
                <w:rtl w:val="0"/>
              </w:rPr>
              <w:t xml:space="preserve">free of charges and fees”</w:t>
            </w:r>
            <w:r w:rsidR="00000000" w:rsidRPr="00000000" w:rsidDel="00000000">
              <w:rPr>
                <w:rtl w:val="0"/>
              </w:rPr>
              <w:t xml:space="preserve"> ar vārdiem “</w:t>
            </w:r>
            <w:r w:rsidR="00000000" w:rsidRPr="00000000" w:rsidDel="00000000">
              <w:rPr>
                <w:i w:val="1"/>
                <w:rtl w:val="0"/>
              </w:rPr>
              <w:t xml:space="preserve">duty paid</w:t>
            </w:r>
            <w:r w:rsidR="00000000" w:rsidRPr="00000000" w:rsidDel="00000000">
              <w:rPr>
                <w:rtl w:val="0"/>
              </w:rPr>
              <w:t xml:space="preserve">”. Skaidrojumā norādīts, ka "</w:t>
            </w:r>
            <w:r w:rsidR="00000000" w:rsidRPr="00000000" w:rsidDel="00000000">
              <w:rPr>
                <w:i w:val="1"/>
                <w:rtl w:val="0"/>
              </w:rPr>
              <w:t xml:space="preserve">The name “free of charges and fees” may be perceived as outdated and potentially misleading in contemporary contexts. The current name might confuse customers who assume that “free of charges” means no cost for the service itself, whereas “delivered duty paid” clarifies that all duties, fees, and taxes are already included. It enhances transparency by providing a clear understanding of what the service entails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tulkojums latviešu valodā precizēts, un Konvencijas Otrā papildprotokola VIII panta 2.5. apakšpunkta tulkojums  izteikts šādā redakcijā: “Piegāde ar samaksātām nodevām un nodokļiem”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25.5. apakšpunktu un līdzšinējo praksi, ir jāietver likuma spēkā stāšanās kārtību un valodas, kurās starptautiskais līgums izsludināms. Vienlaikus ņemot vērā Ārlietu ministrijas nepieciešamību pildīt likumā "Par Latvijas Republikas starptautiskajiem līgumiem" funkciju paziņot oficiālajā izdevumā "Latvijas Vēstnesis" par starptautiskā līguma spēkā stāšanos, lūdzam precizēt normu, paredzot laiku un kārtību kādā stāsies spēkā Konvencijas Otrais papildprotokols.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Otrais papildprotokols stājas spēkā tā XXII pantā noteiktajā laikā un kārtībā, un Ārlietu ministrija par to paziņo oficiālajā izdevumā “Latvijas Vēstnesis”. Līdz ar likumu izsludināms Konvencijas Pirmais papildprotokols angļu valodā un publicējams tā tulkojums latviešu valodā.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precizēts, ievērojot Ārlietu ministrijas priekšlikumu.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25.4. apakšpunktam likumprojektā, ko sagatavo, lai apstiprinātu starptautisku līgumu, kā trešo pantu raksta pantu, kurā secīgi raksta vārdus “līgums stājas spēkā” un līguma spēkā stāšanās laiku un kārtību. Aicinām attiecīgi precizēt likumprojektu vai anotācijā sniegt skaidrojumu par to, kāpēc šāds pants likumprojektā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precizēts, ievērojot Tieslietu ministrijas priekšlikumu.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Republikas Satversmes 69. pantam Valsts Prezidents izsludina Saeimā pieņemtos likumus ne agrāk kā desmitā dienā un ne vēlāk kā divdesmit pirmā dienā pēc to pieņemšanas. Likums stājas spēkā četrpadsmit dienas pēc izsludināšanas, ja likumā nav noteikts cits termiņš. Līdz ar to likums ar kuru tiek apstiprināts starptautiskais līgums stājas spēkā vispārējā kārtībā, t.i., četrpadsmit dienas pēc izsludināšanas. Tomēr izņēmuma kārtā, ja Satiksmes ministrija saskata pamatotu iemeslu likumam stāties spēkā nākamajā dienā pēc tā izsludināšanas, šādam lēmumam ir jābūt rūpīgi pamatotam anotācijā. Ārlietu ministrijas ieskatā šobrīd anotācijā neatspoguļojās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atkārtoti izvērtēt atbilstošāko likuma spēkā stāšanās kārtību šajā gadījumā un noteikt, ka likums stāsies spēkā vispārējā kārtībā vai rūpīgi anotācijā pamatot iemeslu nepieciešamībai likumam stāties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Vispārējā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izslēgta norāde par likuma spēkā stāšanos. Attiecīgi likumprojekta anotācijā ietverta norāde, ka likums stāsies spēkā vispārējā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problēmas apraksta pēdējo rindkopu pēc iespējas tuvāk starptautiskā līguma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UPU dalībvalstij jāievēro un jāizpilda tās dokumentos noteiktās prasības un saistības un, ievērojot Konstitūcijas 25. pantā minētos procesuālos noteikumus, Konvencijas Otrais papildprotokols ir jāratificē un paziņojums par ratifikāciju jāiesniedz UPU Starptautiskā biroja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UPU dalībvalstij jāievēro un jāizpilda tās dokumentos noteiktās prasības un saistības. Latvijai, pēc iespējas ātrāk saskaņā ar tās attiecīgajiem konstitucionālajiem noteikumiem, ir jāratificē Konvencijas Otrais papildprotokols un ir jādeponē ratifikācijas instruments UPU Starptautiskā biroja ģenerāldirektoram saskaņā ar Konstitūcijas 25. un 26.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problēmu apraksta pēdējā rindkopa precizēta atbilstoši Ārlietu ministrijas priekšlikumam.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w:t>
    </w:r>
    <w:r>
      <w:br/>
    </w:r>
    <w:r w:rsidR="00000000" w:rsidRPr="00000000" w:rsidDel="00000000">
      <w:rPr>
        <w:rtl w:val="0"/>
      </w:rPr>
      <w:t xml:space="preserve">22.04.2026. 14.58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w:t>
    </w:r>
    <w:r>
      <w:br/>
    </w:r>
    <w:r w:rsidR="00000000" w:rsidRPr="00000000" w:rsidDel="00000000">
      <w:rPr>
        <w:rtl w:val="0"/>
      </w:rPr>
      <w:t xml:space="preserve">22.04.2026. 14.58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Izziņa_26-TA-60.docx</dc:title>
</cp:coreProperties>
</file>

<file path=docProps/custom.xml><?xml version="1.0" encoding="utf-8"?>
<Properties xmlns="http://schemas.openxmlformats.org/officeDocument/2006/custom-properties" xmlns:vt="http://schemas.openxmlformats.org/officeDocument/2006/docPropsVTypes"/>
</file>