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6.4.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9. panta otro daļu Zemkopības ministrija veic plānoto atbalsta programmu vai ad-hoc atbalsta projektu, vai to plānoto grozījumu sākotnējo izvērtēšanu zvejniecības, akvakultūras, lauksaimniecības un mežsaimniecības nozarē, izņemot tādu ad-hoc atbalsta projektu sākotnējo izvērtēšanu, kuru ietvaros tiek plānots sniegt </w:t>
            </w:r>
            <w:r w:rsidR="00000000" w:rsidRPr="00000000" w:rsidDel="00000000">
              <w:rPr>
                <w:i w:val="1"/>
                <w:rtl w:val="0"/>
              </w:rPr>
              <w:t xml:space="preserve">de minimis</w:t>
            </w:r>
            <w:r w:rsidR="00000000" w:rsidRPr="00000000" w:rsidDel="00000000">
              <w:rPr>
                <w:rtl w:val="0"/>
              </w:rPr>
              <w:t xml:space="preserve"> atbalstu saskaņā ar Komisijas regulu Nr. 1408/2013 vai Komisijas regulu Nr. 717/2014, ja tiek ievēroti šā likuma 10. panta trešās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30. septembrī noteikumiem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(turpmāk - noteikumi Nr.599) 17. punktu valsts vai pašvaldības institūcija, kas ir atbildīga par citu finanšu avotu (kuri nav Eiropas Savienības struktūrfondu atbalsta programmas vai projekti) piemērošanu lauksaimniecības, lauku vai zivsaimniecības attīstības jomā (turpmāk – atbalsta sniedzējs), izvērtē atbalsta programmas vai projekta atbilstību Līguma par Eiropas Savienības darbību 107. un 108. pantam un Eiropas Savienības tieši piemērojamajiem tiesību aktiem par atbalstu lauksaimniecības un zivsaimniecības nozarē,  ja atbalsts atbilst Līguma par Eiropas Savienības darbību 107. un 108. pantam un Eiropas Savienības tieši piemērojamajiem normatīvajiem aktiem par valsts atbalstu par atbalstu lauksaimniecības un zivsaimniecības nozarē tos ir jānosūta Zemkopības ministrijai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grozījumi attiecas uz komercdarbības atbalstu, ko plāno piešķirt lauksaimniecības un zivsaimniecības nozarē Ekonomikas ministrijai saskaņā ar Komercdarbības atbalsta kontroles likuma 9. panta otro daļu un noteikumu  Nr.599 17. punktu grozījumi Ministru kabineta 2009. gada 15. septembra noteikumos Nr. 1065 "Noteikumi par aizdevumiem sīko (mikro), mazo un vidējo saimnieciskās darbības veicēju un lauksaimniecības un mežsaimniecības pakalpojumu kooperatīvo sabiedrību attīstības veicināšanai" (turpmāk - grozījumi) ir jānosūta izvērtēšanai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saskaņā ar Ministru kabineta 2014. gada 16. decembra noteikumiem Nr. 759 "Kārtība, kādā Eiropas Komisijā iesniedz atbalsta programmu un individuālo atbalsta projektu paziņojumus un kopsavilkuma informāciju, un kārtība, kādā piešķir un anulē elektroniskās sistēmas lietošanas tiesības" (turpmāk - noteikumi Nr.759) Ekonomikas ministrijai  pēc grozījumu stāšanās spēkā jāievieto kopsavilkuma informācija SANI sistēmā un jāinformē Zemkopības ministrija, lai Zemkopības ministrija varētu nodrošināt kopsavilkuma informācijas iesniegšanu Eiropas Komisijā. Lai nodrošinātu savlaicīgu kopsavilkuma informācijas iesniegšanu Eiropas Komisijā,atbilstoši regulas Nr. 2022/2472 11. panta 1. punktā un  regulas Nr. 2022/2473 11. panta 1. punktā noteiktajam termiņam Ekonomikas ministrija 10 darba dienu laikā pēc šo noteikumu grozījumu stāšanās spēkā ievieto kopsavilkuma informāciju SANI sistēmā un informē par to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anotāciju ar informāciju, ka Ekonomikas ministrija ievietos kopsavilkuma informāciju SANI sistēmā atbilstoši noteikumiem Nr.759 10 darba dienu laikā pēc šo noteikumu grozījumu stāšanās spēkā un informēs par to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sadaļa papildināta- “Ekonomikas ministrija, izmantojot  Eiropas Komisijas elektroniskās paziņošanas sistēmu,20 darbdienu laikā no atbalsta pasākuma stāšanās spēkā nosūtīs kopsavilkuma informāciju Regulas Nr. 651/2014 II pielikumā noteiktajā standartizētajā formātā par atbalsta pasākumu un informēs par to Zemkopības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6.5.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6.5. apakšpunktu nepieciešams precizēt, ka atbalstu saskaņā ar regulu 2022/2473 var piešķirt līdz regulas 2022/2473 58. panta 4. punktā un 59. pantā noteiktajam beigu termiņam, lai nodrošinātu nepārprotamu regulas 2022/2473 beigu termiņa piemērošanas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Komisijas 2022. gada 14. decembra Regula (ES) 2022/2473, ar kuru, piemērojot Līguma par Eiropas Savienības darbību 107. un 108. pantu, dažu kategoriju atbalstu uzņēmumiem, kas nodarbojas ar zvejas un akvakultūras produktu ražošanu, apstrādi un tirdzniecību, atzīst par saderīgu ar iekšējo tirgu; (turpmāk – Komisijas regula Nr. 2022/2473) 58. panta 4. punktā un 59.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Nr.1407/2013 neparedz iespēju aizdevumu sniegšanai virs pieejamā de minimis limita apmēra. Proti, jau sākotnēji ir jābūt skaidram, vai atbalsta saņēmējs vēlas saņemt atbalstu ar Komisijas regulu Nr.1407/2013 vai Komisijas regulu Nr.651/2014. Turklāt, ja atbalsta saņēmējs jau ir saņēmis atbalstu ar Komisijas regulu Nr.1407/2013, tas vairs pēc tam nevar pretendēt uz atbalstu ar Komisijas regulu Nr.651/2014, jo neizpildīsies Komisijas regulas Nr.651/2014 6.pantā noteiktais par atbalsta stimulējoši ietekmi. Attiecīgi aicinām pārskatīt un precizēt anotācijā norādīto tekstu: </w:t>
            </w:r>
            <w:r w:rsidR="00000000" w:rsidRPr="00000000" w:rsidDel="00000000">
              <w:rPr>
                <w:i w:val="1"/>
                <w:rtl w:val="0"/>
              </w:rPr>
              <w:t xml:space="preserve">"MK Noteikumu projekts neparedz mainīt aizdevumu programmas ieviešanas nosacījumus - arī 2021. – 2027.gada Eiropas Savienības fondu plānošanas perioda ietvaros aizdevumus MVU piešķir Altum kā de minimis atbalstu. Tāpat grozījumi paredz piešķirt aizdevumus ar iespējami zemāku procentu likmi gadījumos, kad aizdevums nepieciešams virs pieejamā de minimis limita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 par de minimis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paredz iespēju investīciju aizdevumus piešķirt arī kā reģionālo atbalstu saskaņā ar Komisijas Regulu Nr. 651/2014. Tādējādi gadījumos, kad saimnieciskās darbības veicējs ir izsmēlis pieejamo de minimis limitu, aizdevumu var piešķirt kā reģionālo atbalstu, saglabājot iespējami zemāku aizdevuma procentu likmi.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lūdzam anotācijā sniegt pēc iespējas kvantitatīvu novērtējumu par investīcijas efektivitāti (piemēram, pasākuma konkrēti ieguvumi salīdzinājumā ar esošo situāciju), plānoto ietekmi uz attīstības plānošanas dokumentos noteikto mērķu sasniegšanu (būtu vēlams atsaukties uz konkrētajiem plānošanas dokumentiem un tajos iekļautajiem uzdevumiem, kurus plāno izpildīt, īstenojot šo pasākumu), informāciju par atdevi un ietekmi uz ekonomikas transformāciju, potenciālo ietekmi uz IKP.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ietverto skaidrojumu, ka </w:t>
            </w:r>
            <w:r w:rsidR="00000000" w:rsidRPr="00000000" w:rsidDel="00000000">
              <w:rPr>
                <w:i w:val="1"/>
                <w:rtl w:val="0"/>
              </w:rPr>
              <w:t xml:space="preserve">atbalsta piešķiršana saskaņā ar Komisijas regulas 651/2014 noteikumiem ļautu piešķirt aizdevumus ar iespējami zemāku procentu likmi gadījumos, kad aizdevums nepieciešams virs pieejamā de minimis limita apmēra, </w:t>
            </w:r>
            <w:r w:rsidR="00000000" w:rsidRPr="00000000" w:rsidDel="00000000">
              <w:rPr>
                <w:rtl w:val="0"/>
              </w:rPr>
              <w:t xml:space="preserve">lūdzam arī papildus skaidrot, kā tiks nodrošināts tas, ka atbalsts ar Komisijas regulu Nr.651/2014  tiks sniegts ievērojot Komisijas regulas Nr.651/2014 6.pantā noteikto par stimulējošu ietekmi un atbalstu ar Komisijas regulu Nr.651/2014 nepiešķirs jau uzsāktiem projektiem. Vienlaicīgi lūdzam papildināt MK noteikumu projektu ar nosacījumu, ka atbalsts, kas sniegts ar Komisijas  regulu Nr.651/2014, netiks piešķirts jau esošo kredītu/galvojumu pagarināšanai.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projektā pievienots 31.</w:t>
            </w:r>
            <w:r w:rsidR="00000000" w:rsidRPr="00000000" w:rsidDel="00000000">
              <w:rPr>
                <w:vertAlign w:val="superscript"/>
                <w:rtl w:val="0"/>
              </w:rPr>
              <w:t xml:space="preserve">1</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izvērstu noteikumu projekta grozījumu III</w:t>
            </w:r>
            <w:r w:rsidR="00000000" w:rsidRPr="00000000" w:rsidDel="00000000">
              <w:rPr>
                <w:vertAlign w:val="superscript"/>
                <w:rtl w:val="0"/>
              </w:rPr>
              <w:t xml:space="preserve">3</w:t>
            </w:r>
            <w:r w:rsidR="00000000" w:rsidRPr="00000000" w:rsidDel="00000000">
              <w:rPr>
                <w:rtl w:val="0"/>
              </w:rPr>
              <w:t xml:space="preserve">, III</w:t>
            </w:r>
            <w:r w:rsidR="00000000" w:rsidRPr="00000000" w:rsidDel="00000000">
              <w:rPr>
                <w:vertAlign w:val="superscript"/>
                <w:rtl w:val="0"/>
              </w:rPr>
              <w:t xml:space="preserve">4</w:t>
            </w:r>
            <w:r w:rsidR="00000000" w:rsidRPr="00000000" w:rsidDel="00000000">
              <w:rPr>
                <w:rtl w:val="0"/>
              </w:rPr>
              <w:t xml:space="preserve">, III</w:t>
            </w:r>
            <w:r w:rsidR="00000000" w:rsidRPr="00000000" w:rsidDel="00000000">
              <w:rPr>
                <w:vertAlign w:val="superscript"/>
                <w:rtl w:val="0"/>
              </w:rPr>
              <w:t xml:space="preserve">5</w:t>
            </w:r>
            <w:r w:rsidR="00000000" w:rsidRPr="00000000" w:rsidDel="00000000">
              <w:rPr>
                <w:rtl w:val="0"/>
              </w:rPr>
              <w:t xml:space="preserve">, III</w:t>
            </w:r>
            <w:r w:rsidR="00000000" w:rsidRPr="00000000" w:rsidDel="00000000">
              <w:rPr>
                <w:vertAlign w:val="superscript"/>
                <w:rtl w:val="0"/>
              </w:rPr>
              <w:t xml:space="preserve">6</w:t>
            </w:r>
            <w:r w:rsidR="00000000" w:rsidRPr="00000000" w:rsidDel="00000000">
              <w:rPr>
                <w:rtl w:val="0"/>
              </w:rPr>
              <w:t xml:space="preserve">, III</w:t>
            </w:r>
            <w:r w:rsidR="00000000" w:rsidRPr="00000000" w:rsidDel="00000000">
              <w:rPr>
                <w:vertAlign w:val="superscript"/>
                <w:rtl w:val="0"/>
              </w:rPr>
              <w:t xml:space="preserve">7</w:t>
            </w:r>
            <w:r w:rsidR="00000000" w:rsidRPr="00000000" w:rsidDel="00000000">
              <w:rPr>
                <w:rtl w:val="0"/>
              </w:rPr>
              <w:t xml:space="preserve"> nodaļās, kurās paredzēts atbalsts energoefektivitātes aizdevumiem, pamatojumu un noteikumu projektā iekļautā regulējuma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grozījumu III</w:t>
            </w:r>
            <w:r w:rsidR="00000000" w:rsidRPr="00000000" w:rsidDel="00000000">
              <w:rPr>
                <w:vertAlign w:val="superscript"/>
                <w:rtl w:val="0"/>
              </w:rPr>
              <w:t xml:space="preserve">3</w:t>
            </w:r>
            <w:r w:rsidR="00000000" w:rsidRPr="00000000" w:rsidDel="00000000">
              <w:rPr>
                <w:rtl w:val="0"/>
              </w:rPr>
              <w:t xml:space="preserve">, III</w:t>
            </w:r>
            <w:r w:rsidR="00000000" w:rsidRPr="00000000" w:rsidDel="00000000">
              <w:rPr>
                <w:vertAlign w:val="superscript"/>
                <w:rtl w:val="0"/>
              </w:rPr>
              <w:t xml:space="preserve">4</w:t>
            </w:r>
            <w:r w:rsidR="00000000" w:rsidRPr="00000000" w:rsidDel="00000000">
              <w:rPr>
                <w:rtl w:val="0"/>
              </w:rPr>
              <w:t xml:space="preserve">, III</w:t>
            </w:r>
            <w:r w:rsidR="00000000" w:rsidRPr="00000000" w:rsidDel="00000000">
              <w:rPr>
                <w:vertAlign w:val="superscript"/>
                <w:rtl w:val="0"/>
              </w:rPr>
              <w:t xml:space="preserve">5</w:t>
            </w:r>
            <w:r w:rsidR="00000000" w:rsidRPr="00000000" w:rsidDel="00000000">
              <w:rPr>
                <w:rtl w:val="0"/>
              </w:rPr>
              <w:t xml:space="preserve">, III</w:t>
            </w:r>
            <w:r w:rsidR="00000000" w:rsidRPr="00000000" w:rsidDel="00000000">
              <w:rPr>
                <w:vertAlign w:val="superscript"/>
                <w:rtl w:val="0"/>
              </w:rPr>
              <w:t xml:space="preserve">6</w:t>
            </w:r>
            <w:r w:rsidR="00000000" w:rsidRPr="00000000" w:rsidDel="00000000">
              <w:rPr>
                <w:rtl w:val="0"/>
              </w:rPr>
              <w:t xml:space="preserve">, III</w:t>
            </w:r>
            <w:r w:rsidR="00000000" w:rsidRPr="00000000" w:rsidDel="00000000">
              <w:rPr>
                <w:vertAlign w:val="superscript"/>
                <w:rtl w:val="0"/>
              </w:rPr>
              <w:t xml:space="preserve">7</w:t>
            </w:r>
            <w:r w:rsidR="00000000" w:rsidRPr="00000000" w:rsidDel="00000000">
              <w:rPr>
                <w:rtl w:val="0"/>
              </w:rPr>
              <w:t xml:space="preserve"> nodaļas pievienotas, lai noteiktu ka tiek paredzēts atbalsts energoefektivitātes aizdevumiem nepārsniedzot  1.3.1.2. aktivitātē noteikto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pēc iespējas kvantitatīvu novērtējumu par investīcijas efektivitāti, plānoto ietekmi uz attīstības plānošanas dokumentos noteikto mērķu sasniegšanu, informāciju par atdevi un ietekmi uz ekonomikas transformāciju, kā arī potenciālo ietekmi uz IKP.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programmas plānotajiem sasniedzamiem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sniegtā atbalsta disproporciju Latvijas reģionu griezumā, lūdzam sniegt skaidrojumu kā Altum sekmēs aizdevumu pieejamību Latgales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atbalsta pieejamību Latvijā, t.sk. Latgales reģionā, 1.2.3.5. pasākuma ieviešanā tiks iesaistīts Altum reģionālie centri (Latgales reģionā tas atrodas Rēzeknē), kā arī komersantiem ir pieejamas individuālas konsultācijas - konsultāciju sniegšanas centros (Latgales reģionā - Daugavpilī). Komersantu dzīvotspēja ir neatkarīga no reģiona. Ekonomikas ministrija atbilstoši komunikācijas plānam īstenos informatīvos reģionālos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noteiktības nolūkā lūdzam anotācijā iekļaut informāciju par ALTUM lēmuma apstrīdēšanas kārtību, tādējādi informējot adresātus par tālākām minēto lēmumu apstrīdēšanas tiesībām. Uzskatām, ka vispārējā civiltiesiskā kārtībā apstrīdami lēmumi nav pašsaprotamas cita normatīvā akta regulētas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problēmas un risinājumi”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un Altum savstarpējās tiesiskās attiecības, tajā skaitā attiecībā uz Altum pieņemtajiem lēmumiem, tiek risinātas vispārējā civiltiesiskā kārtībā, atbilstoši Altum izstrādātajai kārtībai, ievērojot piemērojamos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ietekmes izvērtējumu uz jau izsniegto atbalstu un atbalsta saņēmējiem, kas jau saņēmuši atbalstu šo noteikumu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iekļauta informācija par jau izsniegto atbalstu un atbalsta saņēmējiem, kas jau saņēmuši atbalstu šo noteikumu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pasākuma ietvaros nodrošinātu korektu Komisijas regulas 651/2014 nosacījumu izpildi, lūdzam papildināt anotācijas 5.sadaļas 1.tabulu ar izvērtējumu atbilstoši visiem šo MKN projekta ietvaros saskaņā ar Komisijas regulu 651/2014 sniegtajiem atbalsta veidiem. Anotācijas 5.sadaļas 1.tabulā lūdzam minēt katru Komisijas regulas 651/2014 pantu, ar kuru tiek sniegts atbalsts, un norādīt konkrēti kuri Komisijas regulas 651/2014 panti un to punkti un apakšpunkti tiek atspoguļoti konkrētos MKN projekta punktos un/vai to 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ir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izmantojot  Eiropas Komisijas elektroniskās paziņošanas sistēmu,20 darbdienu laikā no atbalsta pasākuma stāšanās spēkā nosūtīs kopsavilkuma informāciju Regulas Nr. 651/2014 II pielikumā noteiktajā standartizētajā formātā par atbalsta pasākumu ir jāinformē Finanšu ministrija savukārt par kopsavilkuma informāciju Regulas 2022/2472 II pielikumā un Regulas 2022/2473 II pielikumā noteiktajā standartizētajā formātā jāinformē Zemkopības ministrija. Lūdzam atbilstoši precizēt anotācijas 5.3.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5.3. sadaļa, norādot, ka tiks nosūtīts kopsavilkuma informāciju par Regulas Nr. 651/2014, Regulas Nr. 2022/2472 un Regulas Nr. 2022/2473 noteiktajā standartizētajā formātā.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Tai skaitā lūdzam izvērtēt noteikumu projektā ietvertā grozījuma </w:t>
            </w:r>
            <w:r w:rsidR="00000000" w:rsidRPr="00000000" w:rsidDel="00000000">
              <w:rPr>
                <w:i w:val="1"/>
                <w:rtl w:val="0"/>
              </w:rPr>
              <w:t xml:space="preserve">attiecībā uz iespēju mainīt/palielināt vai samazināt ERAF finansējumu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w:t>
            </w:r>
            <w:r w:rsidR="00000000" w:rsidRPr="00000000" w:rsidDel="00000000">
              <w:rPr>
                <w:rtl w:val="0"/>
              </w:rPr>
              <w:t xml:space="preserve"> ietekmi uz apstiprināto programmas rādītāju novērtējumu pie iespējamām ERAF finansējuma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programmas rādītāju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MK noteikumu projekta struktūru, kā arī, ņemot vērā, ka MK noteikumu projekta ietvaros atbalstu tiek paredzēts sniegt ar vairākiem Komisijas Regulas Nr.651/2014 pantiem, aicinām MK noteikumu projekta izstrādātāju pārskatīt un precizēt MK noteikumu projektu kopumā, iekļaujot Komisijas Regulas Nr.651/2014 vispārīgos nosacījumus, kas piemērojami visiem atbalsta veidiem, vienā sadaļā, savukārt specifiskos nosacījumus, kas ievērojami konkrētu atbalsta veidu ietvaros, kas piešķirami ar Komisijas Regulas Nr.651/2014 14., 38., 38.a, 38.b un 41.pantu, iekļaut katru pie attiecīgā atbalsta veida.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struktūra pārskatīta un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to papildinot ar norādi, kas ir uzskatāms par atbalsta piešķiršanas brīdi, ja atbalsts tiek piešķirts saskaņā ar Komisijas regulu Nr.1407/2013. Vēršam uzmanību, ka normatīvajā aktā ir jābūt skaidri noteiktam, kurš brīdis tiek uzskatīts par atbalsta piešķiršanas brīdi (piem., lēmums par atbalsta piešķiršanu vai līgums par projekta īstenošanu parakstīšanas datums).Atbalsta piešķiršanas dienas/datuma definīcijas nozīmība ir noteikt skaidru juridiski precīzu brīdi saskaņā ar attiecīgās valsts normatīvajiem aktiem, ar kuru iestājas noteiktas tiesiskās sekas, procesuālās darbības un termiņi, kā arī lai noteiktu, kāds spēkā esošs valsts atbalsta regulējums būtu piemērojams konkrētajam atbalsta piešķīrumam.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nosakot atbalsta piešķiršanas brīdi. T.i. šo noteikumu 7. punktā noteiktajiem saimnieciskās darbības veicējiem atbalstu piešķir brīdī, kad sabiedrība "Altum" pieņem lēmumu par aizdevuma piešķiršanu, kurā ir noteikts atbalsta maksimālais apjoms un atbalsta intensitāte. Atbalstu piešķir, ja šo noteikumu 7. punktā noteiktie saimnieciskās darbības veicēji atbalsta piešķiršanas brīdī atbilst šajos noteikumos noteiktajām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noteikumus ar jaunu punktu par nelikumīgi piešķirtu komercdarbības atbalstu vai neatbilstoši piešķirtu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pārkāptas regulas 2022/2472 prasības, sabiedrība "Altum" uzliek par pienākumu atbalsta saņēmējam atmaksāt sabiedrībai "Altum" saņemto nelikumīgo komercdarbības atbalstu. Ja pārkāptas  Komisijas regulas Nr. 1408/2013 vai Komisijas regulas Nr. 717/2014 prasības, sabiedrība "Altum" atbalsta saņēmējam uzliek par pienākumu atmaksāt sabiedrībai "Altum" visu atbalsta pasākumā saņemto komercdarbības atbalstu.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w:t>
            </w:r>
            <w:r w:rsidR="00000000" w:rsidRPr="00000000" w:rsidDel="00000000">
              <w:rPr>
                <w:vertAlign w:val="superscript"/>
                <w:rtl w:val="0"/>
              </w:rPr>
              <w:t xml:space="preserve">4</w:t>
            </w:r>
            <w:r w:rsidR="00000000" w:rsidRPr="00000000" w:rsidDel="00000000">
              <w:rPr>
                <w:rtl w:val="0"/>
              </w:rPr>
              <w:t xml:space="preserve"> punkts jau nosaka par nelikumīgi piešķirtu atbalstu vai neatbilsoši piešķirtu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Regulas Nr. 1407/2013, līdzfinansējuma saņēmējam ir pienākums atmaksāt sabiedrībai "Altum" visu šo noteikumu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investīcijām saskaņā ar regulu 2022/2472 un regulu 2022/2473 ir jānodrošina regulas 2022/2472 8. panta 3. un 7. un 8. punktā vai regulas 2022/2473 8. panta 2. un 3. punktā noteikto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34.punkts, iekļaujot regulas 2022/2472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punktu, ka informāciju par izmaksāto </w:t>
            </w:r>
            <w:r w:rsidR="00000000" w:rsidRPr="00000000" w:rsidDel="00000000">
              <w:rPr>
                <w:i w:val="1"/>
                <w:rtl w:val="0"/>
              </w:rPr>
              <w:t xml:space="preserve">de minimis</w:t>
            </w:r>
            <w:r w:rsidR="00000000" w:rsidRPr="00000000" w:rsidDel="00000000">
              <w:rPr>
                <w:rtl w:val="0"/>
              </w:rPr>
              <w:t xml:space="preserve"> atbalstu saskaņā ar Komisijas 2022. gada 14. decembra Regulu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Komisijas 2013. gada 18. decembra Regulu (EK) Nr.   1408/2013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(Eiropas Savienības Oficiālais Vēstnesis, 2013. gada 24. decembris, Nr. L 352) (turpmāk – Komisijas regula Nr. 1408/2013) vai Komisijas 2014. gada 27. jūnija Regulu (EK) Nr. 717/2014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(Eiropas Savienības Oficiālais Vēstnesis, 2014. gada 28. jūnijs, Nr. L 190) (turpmāk – Komisijas regula Nr. 717/2014) atbalsta saņēmējs glabā 10 gadus no atbalsta saņemšanas dienas, savukārt akciju sabiedrība "Attīstības finanšu institūcija </w:t>
            </w:r>
            <w:r w:rsidR="00000000" w:rsidRPr="00000000" w:rsidDel="00000000">
              <w:rPr>
                <w:i w:val="1"/>
                <w:rtl w:val="0"/>
              </w:rPr>
              <w:t xml:space="preserve">Altum</w:t>
            </w:r>
            <w:r w:rsidR="00000000" w:rsidRPr="00000000" w:rsidDel="00000000">
              <w:rPr>
                <w:rtl w:val="0"/>
              </w:rPr>
              <w:t xml:space="preserve">" datus par izmaksāto atbalstu saskaņā ar regula 2022/2472 glabā 10 gadus, sākot no dienas, kad ir piešķirts pēdējais atbalsts šajos noteikumos minētajiem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37.</w:t>
            </w:r>
            <w:r w:rsidR="00000000" w:rsidRPr="00000000" w:rsidDel="00000000">
              <w:rPr>
                <w:vertAlign w:val="superscript"/>
                <w:rtl w:val="0"/>
              </w:rPr>
              <w:t xml:space="preserve">2</w:t>
            </w:r>
            <w:r w:rsidR="00000000" w:rsidRPr="00000000" w:rsidDel="00000000">
              <w:rPr>
                <w:rtl w:val="0"/>
              </w:rPr>
              <w:t xml:space="preserve">punkts, iekļaujot regulas 2022/2472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17.punktā ietverto iebildumu un lūdzam noteikumu projektā noteikt, ka 1.2.3.5.pasākuma ietvaros apgrozāmo līdzekļu investīcijas ir pakārtotas investīciju aizdevumiem, proti, saimnieciskās darbības veicējs nedrīkst saņemt apgrozāmo līdzekļu aizdevumu ārpus investīciju aizdevuma (tikai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informējam, ka ņemot vērā, ka ES fondu 2021.-2027.gada plānošanas periodā nav paredzēts sniegt apgrozāmo līdzekļu investīcijas ārpus investīciju aizdevumiem, tad lūdzam veikt atbilstošus precizējumus noteikumu projektā. Apgrozāmo līdzekļu investīcijām jābūt pakārotām investīciju aizdevumiem. Papildus vēršam uzmanību, ka no precizētā MK noteikumu projekta 4.</w:t>
            </w:r>
            <w:r w:rsidR="00000000" w:rsidRPr="00000000" w:rsidDel="00000000">
              <w:rPr>
                <w:vertAlign w:val="superscript"/>
                <w:rtl w:val="0"/>
              </w:rPr>
              <w:t xml:space="preserve">1 </w:t>
            </w:r>
            <w:r w:rsidR="00000000" w:rsidRPr="00000000" w:rsidDel="00000000">
              <w:rPr>
                <w:rtl w:val="0"/>
              </w:rPr>
              <w:t xml:space="preserve">punkta, ne MK noteikumu projekta II.nodaļas "Apgrozāmo līdzekļu aizdevumi" neizriet, ka apgrozāmo līdzekļu investīcijas ir pakārtotas investīciju aizdevumiem, pretēji izziņas 11.punktā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w:t>
            </w:r>
            <w:r w:rsidR="00000000" w:rsidRPr="00000000" w:rsidDel="00000000">
              <w:rPr>
                <w:vertAlign w:val="superscript"/>
                <w:rtl w:val="0"/>
              </w:rPr>
              <w:t xml:space="preserve">1</w:t>
            </w:r>
            <w:r w:rsidR="00000000" w:rsidRPr="00000000" w:rsidDel="00000000">
              <w:rPr>
                <w:rtl w:val="0"/>
              </w:rPr>
              <w:t xml:space="preserve"> punktā ir norādīts, ka 1.2.3.5. pasākuma ietvaros Sabiedrība “Altum” atbalstu sniedz saimnieciskās darbības veicējiem apgrozāmo līdzekļu aizdevumu veidā un investīciju aizdevumu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fondu 2021.-2027.gada plānošanas periodā nav paredzēts sniegt apgrozāmo līdzekļu investīcijas ārpus investīciju aizdevumiem, tad lūdzam veikt atbilstošus precizējumus noteikumu projektā. Apgrozāmo līdzekļu investīcijām jābūt pakārotām investīciju aizdevumiem.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noteikumu projekta 4.</w:t>
            </w:r>
            <w:r w:rsidR="00000000" w:rsidRPr="00000000" w:rsidDel="00000000">
              <w:rPr>
                <w:vertAlign w:val="superscript"/>
                <w:rtl w:val="0"/>
              </w:rPr>
              <w:t xml:space="preserve">1</w:t>
            </w:r>
            <w:r w:rsidR="00000000" w:rsidRPr="00000000" w:rsidDel="00000000">
              <w:rPr>
                <w:rtl w:val="0"/>
              </w:rPr>
              <w:t xml:space="preserve"> punktā, paredzot, ka apgrozāmo līdzekļu investīcijas ir pakārtotas investīciju aizdevumiem.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 "Altum" saimnieciskās darbības veicējiem sniedz apgrozāmo līdzekļu aizdevumus un investīciju aizdevumus.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1.2.3.5. pasākuma ietvaros Sabiedrība “Altum” atbalstu sniedz šo noteikumu </w:t>
            </w:r>
            <w:r w:rsidR="00000000" w:rsidRPr="00000000" w:rsidDel="00000000">
              <w:rPr>
                <w:rtl w:val="0"/>
              </w:rPr>
              <w:t xml:space="preserve">7.2.</w:t>
            </w:r>
            <w:r w:rsidR="00000000" w:rsidRPr="00000000" w:rsidDel="00000000">
              <w:rPr>
                <w:rtl w:val="0"/>
              </w:rPr>
              <w:t xml:space="preserve">  apakšpunktā minētajiem saimnieciskās darbības veicējiem šo noteikumu 2. nodaļā norādīto apgrozāmo līdzekļu aizdevumu veidā un šo noteikumu 3. nodaļā norādīto investīciju aizdevumu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ar atsauci uz šo noteikumu 7.6.apakšpunktu, jo 1.2.3.5.pasākuma ietvaros atbalstu var saņemt arī mazās vidējās kapitalizācijas sabiedrības un vidējās kapitalizācijas 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1.2.3.5. pasākuma ietvaros Sabiedrība “Altum” atbalstu sniedz šo noteikumu 7.2. un 7.6. apakšpunktā minētajiem saimnieciskās darbības veicējiem šo noteikumu 2. nodaļā norādīto apgrozāmo līdzekļu aizdevumu veidā un šo noteikumu 3. nodaļā norādīto investīciju aizdevumu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1.2.3.5. pasākuma ietvaros Sabiedrība “Altum” atbalstu sniedz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apakšpunktos minētajiem saimnieciskās darbības veicējiem šo noteikumu </w:t>
            </w:r>
            <w:r w:rsidR="00000000" w:rsidRPr="00000000" w:rsidDel="00000000">
              <w:rPr>
                <w:rtl w:val="0"/>
              </w:rPr>
              <w:t xml:space="preserve">II</w:t>
            </w:r>
            <w:r w:rsidR="00000000" w:rsidRPr="00000000" w:rsidDel="00000000">
              <w:rPr>
                <w:rtl w:val="0"/>
              </w:rPr>
              <w:t xml:space="preserve"> nodaļā norādīto apgrozāmo līdzekļu aizdevumu veidā un šo noteikumu </w:t>
            </w:r>
            <w:r w:rsidR="00000000" w:rsidRPr="00000000" w:rsidDel="00000000">
              <w:rPr>
                <w:rtl w:val="0"/>
              </w:rPr>
              <w:t xml:space="preserve">III</w:t>
            </w:r>
            <w:r w:rsidR="00000000" w:rsidRPr="00000000" w:rsidDel="00000000">
              <w:rPr>
                <w:rtl w:val="0"/>
              </w:rPr>
              <w:t xml:space="preserve"> nodaļā norādīto investīciju aizdevumu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lai nepārprotami būtu skaidrs no kādiem finanšu avotiem tiks izsniegti aizdevumi investīcijām 7.3. un 7.4. apakšpunktā minētajiem saimnieciskās darbības veicējiem, kā arī apgrozāmo līdzekļu aizdevumi 7.1., 7.3. un 7.4. apakšpunktā minētajiem saimnieciskās darbības veicējiem.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5.5.apakšpunkts, norādot finansēšanas avotus.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katram pasākumam atbilstošā prioritārā virziena specifiskajiem atbalsta mērķiem pieejams fondu fondā saskaņā ar 2016. gada 1. marta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3.2. vai 3.3. apakšpunktu. Papildus sabiedrībai "Altum" ir pieejams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Eiropas Reģionālās attīstības fonda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5.punktā skaidri norādot, ka iespēja palielināt vai samazināt ERAF finansējumu pastāv tikai iekš 3.1.1.SAM un iekš 13.1.1.SAM atsevišķi. Vēršam uzmanību, ka šobrīd 5.punkta redakcijai pastāv interpretācijas iespēja, ka ERAF finansējumu var palielināt vai samazināt starp 3.1.1.7. un 13.1.1.1.pasākumu. Šāda pieeja nav atbalstāma, jo tas skar finansējuma pārdales starp SAM un attiecīgi vispirms ir jāveic grozījumi darbības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izteikts jaunā redakcijā, norādot, ka iespēja palielināt vai samazināt ERAF finansējumu pastāv tikai iekš 3.1.1.SAM un iekš 13.1.1.SAM atsevišķi.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katram pasākumam atbilstošā prioritārā virziena specifiskajiem atbalsta mērķiem pieejams fondu fondā saskaņā ar 2016. gada 1. marta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3.2. vai 3.3. apakšpunktu. Papildus sabiedrībai "Altum" ir pieejams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1.2.3.5. pasākumam paredzētais finansējums atbilstoši normatīvajiem aktiem, kas nosaka regulējumu Eiropas Savienības kohēzijas politikas programmas 2021.-2027.gadam finanšu instrumentu īstenošanas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5. punktā izteikto MK noteikumu Nr. 1065 5.5. apakšpunktu ar atsauci uz Eiropas Savienības kohēzijas politikas programmas 2021.-2027.gadam finanšu instrumentu īstenošanas noteikumiem (atbilstoši pieejai, kāda ir redakcionāli piedāvāta grozījumos Ministru kabineta 2017. gada 5. septembra noteikumos Nr. 537 "Noteikumi par portfeļgarantijām sīko (mikro), mazo un vidējo saimnieciskās darbības veicēju – juridisko personu – kreditēšanas veicināšanai"). Aktuālajā redakcijā iekļautā atsauce uz normatīvajiem aktiem, kas nosaka regulējumu Eiropas Savienības kohēzijas politikas programmas 2021.-2027.gadam finanšu instrumentu īstenošanas jomā, ir pārāk vispārīga.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1.2.3.5. pasākumam paredzētais finansējums, kas noteikts Eiropas Savienības kohēzijas politikas programmas 2021.-2027.gadam finanšu instrumentu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1.2.3.5. pasākumam paredzētais finansējums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 aizdevumu finansēšanai atbilstoši normatīvajiem aktiem, kas noteikts Eiropas Savienības kohēzijas politikas programmas 2021.-2027.gadam finanšu instrumentu īstenošanas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w:t>
            </w:r>
            <w:r w:rsidR="00000000" w:rsidRPr="00000000" w:rsidDel="00000000">
              <w:rPr>
                <w:i w:val="1"/>
                <w:rtl w:val="0"/>
              </w:rPr>
              <w:t xml:space="preserve">euro</w:t>
            </w:r>
            <w:r w:rsidR="00000000" w:rsidRPr="00000000" w:rsidDel="00000000">
              <w:rPr>
                <w:rtl w:val="0"/>
              </w:rPr>
              <w:t xml:space="preserve"> atbilstoši normatīvajiem aktiem par valsts aizdevumu izsniegšanas un apkalpošanas kārtību, nepiemērojot aizdevuma riska procentu likmi. Sabiedrība "Altum"  aizdevuma piešķiršanai var piesaistīt papildu resursus no starptautiskajām finanšu institūcijām vai finanšu tirgos līdz 75 000 000 </w:t>
            </w:r>
            <w:r w:rsidR="00000000" w:rsidRPr="00000000" w:rsidDel="00000000">
              <w:rPr>
                <w:i w:val="1"/>
                <w:rtl w:val="0"/>
              </w:rPr>
              <w:t xml:space="preserve">euro</w:t>
            </w:r>
            <w:r w:rsidR="00000000" w:rsidRPr="00000000" w:rsidDel="00000000">
              <w:rPr>
                <w:rtl w:val="0"/>
              </w:rPr>
              <w:t xml:space="preserve">. Šo noteikumu ietvaros izsniegtos aizdevumus var finansēt no šajā punktā un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5.</w:t>
            </w:r>
            <w:r w:rsidR="00000000" w:rsidRPr="00000000" w:rsidDel="00000000">
              <w:rPr>
                <w:vertAlign w:val="superscript"/>
                <w:rtl w:val="0"/>
              </w:rPr>
              <w:t xml:space="preserve">3</w:t>
            </w:r>
            <w:r w:rsidR="00000000" w:rsidRPr="00000000" w:rsidDel="00000000">
              <w:rPr>
                <w:rtl w:val="0"/>
              </w:rPr>
              <w:t xml:space="preserve"> punktā noteiktais par papildus piesaistīto finansējumu ir attiecināms arī uz 1.2.3.5.pasākumu. Attiecīgi lūdzam papildināt anotāciju, norādot papildus piesaistāmā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šobrīd nav paredzēts piesaistīt papildus resursus 1.2.3.5. pasākuma īstenošanai, 5.3 punktā noteiktā iespēja piesaistīt papildus resursus attiecās arī uz 1.2.3.5.pasākuma īstenošanu, ja tāda nepieciešamība radīsies.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w:t>
            </w:r>
            <w:r w:rsidR="00000000" w:rsidRPr="00000000" w:rsidDel="00000000">
              <w:rPr>
                <w:i w:val="1"/>
                <w:rtl w:val="0"/>
              </w:rPr>
              <w:t xml:space="preserve">euro</w:t>
            </w:r>
            <w:r w:rsidR="00000000" w:rsidRPr="00000000" w:rsidDel="00000000">
              <w:rPr>
                <w:rtl w:val="0"/>
              </w:rPr>
              <w:t xml:space="preserve"> atbilstoši normatīvajiem aktiem par valsts aizdevumu izsniegšanas un apkalpošanas kārtību, nepiemērojot aizdevuma riska procentu likmi. Sabiedrība "Altum"  aizdevuma piešķiršanai var piesaistīt papildu resursus no starptautiskajām finanšu institūcijām vai finanšu tirgos tostarp sniedzot kopīgu finansējumu ar citiem tirgus dalībniekiem. Šo noteikumu ietvaros izsniegtos aizdevumus var finansēt no šajā punktā un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šo noteikumu </w:t>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punktā</w:t>
            </w:r>
            <w:r w:rsidR="00000000" w:rsidRPr="00000000" w:rsidDel="00000000">
              <w:rPr>
                <w:rtl w:val="0"/>
              </w:rPr>
              <w:t xml:space="preserve"> minētā aizdevumu fonda ietvaros un 1.2.3.5. pasākumā tiek segtas no atmaksātā publiskā finansējuma par aizdevumiem, kas izsniegti ar Eiropas Reģionālās attīstības fonda finansējumu, – no atbalsta saņēmēja maksājumiem par šiem aizdevumiem. Sabiedrības "Altum" pārvaldības maksa 1.2.3.5. pasākuma īstenošanas laikā tiek segta no 1.2.3.5. pasākuma finansējuma, ievērojot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68. panta 4. punktā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 punktā izteiktajā MK noteikumu Nr. 1065 5.</w:t>
            </w:r>
            <w:r w:rsidR="00000000" w:rsidRPr="00000000" w:rsidDel="00000000">
              <w:rPr>
                <w:vertAlign w:val="superscript"/>
                <w:rtl w:val="0"/>
              </w:rPr>
              <w:t xml:space="preserve">5</w:t>
            </w:r>
            <w:r w:rsidR="00000000" w:rsidRPr="00000000" w:rsidDel="00000000">
              <w:rPr>
                <w:rtl w:val="0"/>
              </w:rPr>
              <w:t xml:space="preserve"> apakšpunktā ir svītrota atsauce uz atbilstoši Attīstības finanšu institūcijas likuma 12. panta trešās daļas prasībām izstrādāto programmu novērtējumu. Lūdzam papildināt aktuālo MK noteikumu projekta 7. punktā izteikto MK noteikumu Nr. 1065 5.</w:t>
            </w:r>
            <w:r w:rsidR="00000000" w:rsidRPr="00000000" w:rsidDel="00000000">
              <w:rPr>
                <w:vertAlign w:val="superscript"/>
                <w:rtl w:val="0"/>
              </w:rPr>
              <w:t xml:space="preserve">5</w:t>
            </w:r>
            <w:r w:rsidR="00000000" w:rsidRPr="00000000" w:rsidDel="00000000">
              <w:rPr>
                <w:rtl w:val="0"/>
              </w:rPr>
              <w:t xml:space="preserve"> apakšpunktu atbilstoši spēkā esošajai redakcijai, proti, ietverot atsauci uz atbilstoši Attīstības finanšu institūcijas likuma 12. panta trešās daļas prasībām izstrādāto programmu novērtējumu, kā arī ietverot aktualizētajā redakcijā paredzēto atsauci uz Regulas Nr. 2021/1060 68. panta 4. punktā noteiktajām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w:t>
            </w:r>
            <w:r w:rsidR="00000000" w:rsidRPr="00000000" w:rsidDel="00000000">
              <w:rPr>
                <w:vertAlign w:val="superscript"/>
                <w:rtl w:val="0"/>
              </w:rPr>
              <w:t xml:space="preserve">5</w:t>
            </w:r>
            <w:r w:rsidR="00000000" w:rsidRPr="00000000" w:rsidDel="00000000">
              <w:rPr>
                <w:rtl w:val="0"/>
              </w:rPr>
              <w:t xml:space="preserve"> punkts papildināts ar atsauci uz Attīstības finanšu institūcijas likuma 12. panta trešās daļas prasībām izstrādāto programmu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visā programmas īstenošanas laikā un 1.2.3.5. pasākumā pēc attiecināmības perioda beigām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atkārtoti lūdzam papildināt noteikumu projekta 7. punktā izteikto MK noteikumu Nr. 1065 5.</w:t>
            </w:r>
            <w:r w:rsidR="00000000" w:rsidRPr="00000000" w:rsidDel="00000000">
              <w:rPr>
                <w:vertAlign w:val="superscript"/>
                <w:rtl w:val="0"/>
              </w:rPr>
              <w:t xml:space="preserve">5</w:t>
            </w:r>
            <w:r w:rsidR="00000000" w:rsidRPr="00000000" w:rsidDel="00000000">
              <w:rPr>
                <w:rtl w:val="0"/>
              </w:rPr>
              <w:t xml:space="preserve">1. apakšpunktu ar atmaksātā publiskā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1.2.3.5. pasākuma ietvaros atmaksātā publiskā finansējuma izmantošanas apmērs jau tiek norādīts 5.</w:t>
            </w:r>
            <w:r w:rsidR="00000000" w:rsidRPr="00000000" w:rsidDel="00000000">
              <w:rPr>
                <w:vertAlign w:val="superscript"/>
                <w:rtl w:val="0"/>
              </w:rPr>
              <w:t xml:space="preserve">5</w:t>
            </w:r>
            <w:r w:rsidR="00000000" w:rsidRPr="00000000" w:rsidDel="00000000">
              <w:rPr>
                <w:rtl w:val="0"/>
              </w:rPr>
              <w:t xml:space="preserve">3.apakšpunktā, līdz ar to  atsauce uz 1.2.3.5.pasākumu tie svītrota no 5.</w:t>
            </w:r>
            <w:r w:rsidR="00000000" w:rsidRPr="00000000" w:rsidDel="00000000">
              <w:rPr>
                <w:vertAlign w:val="superscript"/>
                <w:rtl w:val="0"/>
              </w:rPr>
              <w:t xml:space="preserve">5</w:t>
            </w:r>
            <w:r w:rsidR="00000000" w:rsidRPr="00000000" w:rsidDel="00000000">
              <w:rPr>
                <w:rtl w:val="0"/>
              </w:rPr>
              <w:t xml:space="preserve">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5.</w:t>
            </w:r>
            <w:r w:rsidR="00000000" w:rsidRPr="00000000" w:rsidDel="00000000">
              <w:rPr>
                <w:vertAlign w:val="superscript"/>
                <w:rtl w:val="0"/>
              </w:rPr>
              <w:t xml:space="preserve">4</w:t>
            </w:r>
            <w:r w:rsidR="00000000" w:rsidRPr="00000000" w:rsidDel="00000000">
              <w:rPr>
                <w:rtl w:val="0"/>
              </w:rPr>
              <w:t xml:space="preserve"> punktā minētais aizdevumu fonds neattiecās uz 1.2.3.5. pasākumu, bet gan uz jau iepriekš piešķirtu finansējumu, kura izmantošana pārvaldības maksas segšanai ir atspoguļota attiecīgajā programmas rādītāju novērtējumā.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w:t>
            </w:r>
            <w:r w:rsidR="00000000" w:rsidRPr="00000000" w:rsidDel="00000000">
              <w:rPr>
                <w:vertAlign w:val="superscript"/>
                <w:rtl w:val="0"/>
              </w:rPr>
              <w:t xml:space="preserve">4</w:t>
            </w:r>
            <w:r w:rsidR="00000000" w:rsidRPr="00000000" w:rsidDel="00000000">
              <w:rPr>
                <w:rtl w:val="0"/>
              </w:rPr>
              <w:t xml:space="preserve"> punktā minētā aizdevumu fonda ietvaros visā programmas īstenošanas laikā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un 1.2.3.5. pasākumā tiek segtas no atmaksātā publiskā finansējuma par aizdevumiem, kas izsniegti ar Eiropas Reģionālās attīstības fonda finansējumu, – no atbalsta saņēmēja maksājumiem par šiem aizdevumiem,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 punktā izteikto MK noteikumu Nr. 1065 5.</w:t>
            </w:r>
            <w:r w:rsidR="00000000" w:rsidRPr="00000000" w:rsidDel="00000000">
              <w:rPr>
                <w:vertAlign w:val="superscript"/>
                <w:rtl w:val="0"/>
              </w:rPr>
              <w:t xml:space="preserve">5</w:t>
            </w:r>
            <w:r w:rsidR="00000000" w:rsidRPr="00000000" w:rsidDel="00000000">
              <w:rPr>
                <w:rtl w:val="0"/>
              </w:rPr>
              <w:t xml:space="preserve">1. apakšpunktu ar atmaksātā publiskā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noteikuma projekta 7.punkts.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w:t>
            </w:r>
            <w:r w:rsidR="00000000" w:rsidRPr="00000000" w:rsidDel="00000000">
              <w:rPr>
                <w:vertAlign w:val="superscript"/>
                <w:rtl w:val="0"/>
              </w:rPr>
              <w:t xml:space="preserve">4</w:t>
            </w:r>
            <w:r w:rsidR="00000000" w:rsidRPr="00000000" w:rsidDel="00000000">
              <w:rPr>
                <w:rtl w:val="0"/>
              </w:rPr>
              <w:t xml:space="preserve"> punktā minētā aizdevumu fonda ietvaros visā programmas īstenošanas laikā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iz EEZ) (turpmāk – Komisijas regula Nr.  2022/2472) 63. panta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6.4. apakšpunktu nepieciešams precizēt, ka atbalstu saskaņā ar regulu 2022/2472 var piešķirt līdz regulas 2022/2472 63. panta 4. punktā un 64. pantā noteiktajam beigu termiņam,  lai nodrošinātu nepārprotamu regulas 2022/2472 beigu termiņa piemērošanas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apakšpunktā pievienota atsauce uz Komisijas regulas nr. 2022/2472 64.pantu.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Komisijas 2022. gada 14. decembra Regula (ES) 2022/2472, ar kuru, piemērojot Līguma par Eiropas Savienības darbību 107. un 108. pantu, dažu kategoriju atbalstu lauksaimniecības un mežsaimniecības nozarē un lauku apvidos atzīst par saderīgu ar iekšējo tirgu (Dokuments attiecas iz EEZ) (turpmāk – Komisijas regula Nr.  2022/2472) 63. panta 4. punktā un 64.pantā;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7.6.apakšpunktu, norādot, ka atbalsts ir pieejams arī mazām vidējas kapitalizācijas sabiedrībām, atbilstoši Eiropas Savienības kohēzijas politikas programmas 2021.-2027.gadam 107.§ un Eiropas Parlamenta un Padomes 2021. gada 24. jūnija regulas Nr.2021/1058, par Eiropas Reģionālās attīstības fondu un Kohēzijas fondu, 5.panta 2.punkta c)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finansējuma avotu (ERAF ES fondu 2021.-2027.gada plānošanas perioda ietvaros), no kura šo noteikumu 7.6.apakšpunktā noteiktās sabiedrības var saņemt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7.6. apakšpunkts precizēts, norādot, ka atbalsts ir pieejams "māzām vidējām un vidējām kapitalizācijas sabiedrībām".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mazās vidējās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tam, iesniedzot pieteikumu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vertAlign w:val="superscript"/>
                <w:rtl w:val="0"/>
              </w:rPr>
              <w:t xml:space="preserve">14</w:t>
            </w:r>
            <w:r w:rsidR="00000000" w:rsidRPr="00000000" w:rsidDel="00000000">
              <w:rPr>
                <w:rtl w:val="0"/>
              </w:rPr>
              <w:t xml:space="preserve"> punktā</w:t>
            </w:r>
            <w:r w:rsidR="00000000" w:rsidRPr="00000000" w:rsidDel="00000000">
              <w:rPr>
                <w:rtl w:val="0"/>
              </w:rPr>
              <w:t xml:space="preserve"> minētajam aizdevumam, ar tiesas spriedumu ir pasludināts maksātnespējas process vai tiek īstenots tiesiskās aizsardzības process, ar tiesas lēmumu tiek īstenots ārpustiesas tiesiskās aizsardzības process, ir uzsākta bankrota procedūra, piemērota sanācija vai mierizlīgums, tā saimnieciskā darbība ir izbeigta vai tas atbilst normatīvajos aktos noteiktajiem kritērijiem, lai tam pēc kreditoru pieprasījuma pieprasītu maksātnespējas procedūru (atbilstību šim nosacījumam apliecina aizņēmēja sabiedrībā "Altum" iesniegts apliecinājums);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10.2. apakšpunkta regulējums neatbilst Maksātnespējas likumam, ņemot vērā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precizēt noteikumu projekta 10.2. apakšpunktā lietoto terminoloģiju atbilstoši Maksātnespējas likumā lietotajai: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dzēšot atsauci uz sanāciju un mierizlīgumu, jo šādi maksātnespējas risinājumi nav paredzēti spēkā esošajā Maksātnespējas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dzēšot formulējumu "uzsākta bankrota procedūra". Proti, spēkā esošais Maksātnespējas likums juridiskās personas maksātnespējas procesā neparedz bankrota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normā ietverto formulējumu "vai saimnieciskās darbības veicēji atbilst normatīvajos aktos noteiktajiem kritērijiem, uz kuriem pamatojoties kreditors var pieprasīt maksātnespējas procedūru" norādām, ka jēdziens "maksātnespējas procedūra" netiek lietots maksātnespējas jomu regulējošos nacionālajos normatīvajos aktos. Proti, tas tiek lietots Eiropas Savienības tiesību aktos. Turklāt šī jēdziena tvērums tajos ir plašāks – aptverot arī tiesiskās aizsardzības procesu. Papildu norādām, ka Maksātnespējas likuma 57. panta pirmajā daļā ietvertas juridiskās personas maksātnespējas procesa pasludināšanas pazīmes. Vēršam uzmanību apstāklim, ka atsevišķu pazīmju konstatēšana var būt problemātiska, jo par tām var pastāvēt strīds par tiesībām. Piemēram, Maksātnespējas likuma 57. panta pirmās daļas 2., 3., 4.,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tam, iesniedzot pieteikumu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punktos minētajam aizdevumam,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apakšpunktā minētais saimnieciskās darbības veicējs un, iesniedzot pieteikumu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23</w:t>
            </w:r>
            <w:r w:rsidR="00000000" w:rsidRPr="00000000" w:rsidDel="00000000">
              <w:rPr>
                <w:rtl w:val="0"/>
              </w:rPr>
              <w:t xml:space="preserve"> unktā minētajam aizdevumam, tā kredītreitings ir zemāks par "B-".</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2015.gada 25.jūnija Regulas (ES) 2015/1017 par Eiropas Stratēģisko investīciju fondu, Eiropas Investīciju konsultāciju centru un Eiropas Investīciju projektu portālu, ar ko groza Regulas (ES) Nr. 1291/2013 un (ES) Nr. 1316/2013 2.pantā sniegtās  "mazas vidējas kapitalizācijas sabiedrības" un “vidējas kapitalizācijas sabiedrības” definīcijas, kur norādīts, ka "mazas vidējas kapitalizācijas sabiedrības" un “vidējas kapitalizācijas sabiedrības” nav uzskatāmas par maziem un vidējiem uzņēmumiem, attiecīgi lūdzam 10.5. apakšpunktu papildināt arī ar atsauci uz MK noteikumu 7.6.apakšpunktu, lai nodrošinātu, ka arī šiem subjektiem ir jānodrošina tas, ka to kredītreitings nav zemāks par "B-".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10.5. apakšpunkts, papildinot ar atsauci uz 7.6. apakšpunktu, lai nodrošinātu, ka arī šiem subjektiem ir jānodrošina tas, ka to kredītreitings nav zemāks par "B-".</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1407/2013, un tā finansiālā situācija ir zemāka par "B-" kredītreitingu, atbilstoši Komisijas regulas Nr. 1407/2013 4. panta 3. 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Komisijas regulas Nr. 2022/2472 9. panta 1. punkta c) apakšpunktā un 3.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12.</w:t>
            </w:r>
            <w:r w:rsidR="00000000" w:rsidRPr="00000000" w:rsidDel="00000000">
              <w:rPr>
                <w:vertAlign w:val="superscript"/>
                <w:rtl w:val="0"/>
              </w:rPr>
              <w:t xml:space="preserve">2</w:t>
            </w:r>
            <w:r w:rsidR="00000000" w:rsidRPr="00000000" w:rsidDel="00000000">
              <w:rPr>
                <w:rtl w:val="0"/>
              </w:rPr>
              <w:t xml:space="preserve"> punktu, jo jāpaildina ar regulu 2022/2473 par aizdevumu, kas izsniegts saskaņā ar  regulu Nr. 2022/2473, finanšu institūcija nodrošina informācijas publicēšanu atbilstoši  regulas Nr. 2022/2473 9. panta 1. punkta c) apakšpunktā un 3.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regulas Nr. 2022/2472 9. panta 1. punkta c) apakšpunktā un 3. punktā noteiktajām prasībām, par aizdevumu, kas izsniegts saskaņā ar regulas 2022/2473  atbilstoši regulas 2022/2473  9. panta 1. punkta c) apakšpunktā un 3.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12.2 punkts, papildinot to ar regulu Nr. 2022/2473 par aizdevumu, kas izsniegts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Komisijas regulas Nr. 2022/2472 9. panta 1. punkta c) apakšpunktā un 3. punktā noteiktajām prasībām, par aizdevumu, kas izsniegts saskaņā ar regulas 2022/2473  atbilstoši regulas 2022/2473  9. panta 1. punkta c) apakšpunktā un 3. punktā noteiktajām prasībām.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Komisijas regulas Nr. 2022/2472 9. panta 1. punkta c) apakšpunktā un 3. punktā noteiktajām prasībām un Komisijas regulas Nr. 2022/2473 9. panta 2. punkta c) apakšpunktā un 3. 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12.</w:t>
            </w:r>
            <w:r w:rsidR="00000000" w:rsidRPr="00000000" w:rsidDel="00000000">
              <w:rPr>
                <w:vertAlign w:val="superscript"/>
                <w:rtl w:val="0"/>
              </w:rPr>
              <w:t xml:space="preserve">2</w:t>
            </w:r>
            <w:r w:rsidR="00000000" w:rsidRPr="00000000" w:rsidDel="00000000">
              <w:rPr>
                <w:rtl w:val="0"/>
              </w:rPr>
              <w:t xml:space="preserve"> punktu, jo par aizdevumu, kas izsniegts saskaņā ar  regulu Nr. 2022/2472, finanšu institūcija nodrošina informācijas publicēšanu atbilstoši  regulas Nr. 2022/2473 9. panta 1. punkta c) apakšpunktā un 3. punktā noteiktajām prasībām, jo regulas Nr. 2022/2473 9. panta 2. punkta c) apakšpunktā noteikti atbalsta griesti atbalstam nodokļu atvieglojumu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w:t>
            </w:r>
            <w:r w:rsidR="00000000" w:rsidRPr="00000000" w:rsidDel="00000000">
              <w:rPr>
                <w:vertAlign w:val="superscript"/>
                <w:rtl w:val="0"/>
              </w:rPr>
              <w:t xml:space="preserve">2</w:t>
            </w:r>
            <w:r w:rsidR="00000000" w:rsidRPr="00000000" w:rsidDel="00000000">
              <w:rPr>
                <w:rtl w:val="0"/>
              </w:rPr>
              <w:t xml:space="preserve"> punktā dzēsta atsauce uz regulas Nr. 2022/2473 9. panta 2. 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Viena mēneša laikā pēc aizdevuma piešķiršanas sabiedrība "Altum" savā tīmekļvietnē ievieto informāciju par aizdevuma saņēmēju, aizdevuma izlietojuma mērķi, aizdevuma summu un aizdevuma piešķiršanas datumu. Par aizdevumu, kas izsniegts saskaņā ar Komisijas regulu Nr. 2022/2472, finanšu institūcija nodrošina informācijas publicēšanu atbilstoši Komisijas regulas Nr. 2022/2472 9. panta 1. punkta c) apakšpunktā un 3. punktā noteiktajām prasībām, par aizdevumu, kas izsniegts saskaņā ar regulas 2022/2473  atbilstoši regulas 2022/2473  9. panta 1. punkta c) apakšpunktā un 3. punktā noteiktajām prasībām.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finansējums sedz zaudējumus no neatgūtajiem aizdevumiem, kas izsniegti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aizdevumu fonda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1.2.3.5.pasākuma ietvaros tiek plānots segt zaudējumus no neatgūtiem aizdevumiem. Vēršam uzmanību, ka 12.</w:t>
            </w:r>
            <w:r w:rsidR="00000000" w:rsidRPr="00000000" w:rsidDel="00000000">
              <w:rPr>
                <w:vertAlign w:val="superscript"/>
                <w:rtl w:val="0"/>
              </w:rPr>
              <w:t xml:space="preserve">3</w:t>
            </w:r>
            <w:r w:rsidR="00000000" w:rsidRPr="00000000" w:rsidDel="00000000">
              <w:rPr>
                <w:rtl w:val="0"/>
              </w:rPr>
              <w:t xml:space="preserve"> punktā ir norādīts, ka minētos zaudējumus sedz tikai aizdevumu fonda ietvaros, attiecīgi var secināt, ka īpašā fonda ietvaros šādi zaudējumi nav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w:t>
            </w:r>
            <w:r w:rsidR="00000000" w:rsidRPr="00000000" w:rsidDel="00000000">
              <w:rPr>
                <w:vertAlign w:val="superscript"/>
                <w:rtl w:val="0"/>
              </w:rPr>
              <w:t xml:space="preserve">3</w:t>
            </w:r>
            <w:r w:rsidR="00000000" w:rsidRPr="00000000" w:rsidDel="00000000">
              <w:rPr>
                <w:rtl w:val="0"/>
              </w:rPr>
              <w:t xml:space="preserve"> punkta precizēts, norādot, ka minētais finansējums sedz zaudējumus no neatgūtajiem aizdevumiem, kas izsniegti šo noteikumu 5. punktā minētā aizdevumu fonda un īpašā fonda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Sabiedrība Altum informāciju par atbalstu, kas izsniegts saskaņā ar Komisijas regulu 651/2014, publicē atbilstoši Komisijas regulas Nr. 651/2014 9. panta 1. un 4.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Saskaņā ar Komisijas regulas Nr. 651/2014 2. panta 23. punktu,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w:t>
            </w:r>
            <w:r w:rsidR="00000000" w:rsidRPr="00000000" w:rsidDel="00000000">
              <w:rPr>
                <w:vertAlign w:val="superscript"/>
                <w:rtl w:val="0"/>
              </w:rPr>
              <w:t xml:space="preserve">6</w:t>
            </w:r>
            <w:r w:rsidR="00000000" w:rsidRPr="00000000" w:rsidDel="00000000">
              <w:rPr>
                <w:rtl w:val="0"/>
              </w:rPr>
              <w:t xml:space="preserve">punkta redakciju tā, lai būtu skaidrs, ka Komisijas regulas Nr.651/2014 2.panta 23.punkts ir jāņem vērā saimnieciskās darbības veicējam, pretendējot uz atbalstu saskaņā ar Komisijas regulas Nr.651/2014 13., 14., 38., 38.a, 38.b vai 41.pantu, tai skaitā papildinot, ka projekta izmaksas ir attiecināmas vienīgi pie nosacījuma, ka projekts uzsākts (darbi sākti) pēc projekta iesnieguma atbalsta sniedzējinstitūcijā.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w:t>
            </w:r>
            <w:r w:rsidR="00000000" w:rsidRPr="00000000" w:rsidDel="00000000">
              <w:rPr>
                <w:vertAlign w:val="superscript"/>
                <w:rtl w:val="0"/>
              </w:rPr>
              <w:t xml:space="preserve">6</w:t>
            </w:r>
            <w:r w:rsidR="00000000" w:rsidRPr="00000000" w:rsidDel="00000000">
              <w:rPr>
                <w:rtl w:val="0"/>
              </w:rPr>
              <w:t xml:space="preserve"> punkts precizēts atbilstoši iebilduma saturam. Papildus vēršam uzmanību, ka pievienota atsauce uz noteikumu 12.</w:t>
            </w:r>
            <w:r w:rsidR="00000000" w:rsidRPr="00000000" w:rsidDel="00000000">
              <w:rPr>
                <w:vertAlign w:val="superscript"/>
                <w:rtl w:val="0"/>
              </w:rPr>
              <w:t xml:space="preserve">5</w:t>
            </w:r>
            <w:r w:rsidR="00000000" w:rsidRPr="00000000" w:rsidDel="00000000">
              <w:rPr>
                <w:rtl w:val="0"/>
              </w:rPr>
              <w:t xml:space="preserve">1. apakšpunktu, kura ievaddaļā jau ir noteikts, ka šis nosacījums jāievēro saimnieciskās darbības veicējam, pretendējot uz atbalstu saskaņā ar Komisijas regulas Nr.651/2014 13., 14., 38., 38.a, 38.b vai 41.pantu. Ekonomikas ministrijas ieskatā šo informāciju nav nepieciešams dublēt.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Saskaņā ar Komisijas regulas Nr. 651/2014 2. panta 23. punktu, šo noteikumu </w:t>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apakšpunktā noteiktais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 Projekta izmaksas ir attiecināmas pie nosacījuma, ka projektā darbi sākti pēc aizdevuma pieteikuma iesniegšanas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ietvaros gan apgrozāmo līdzekļu aizdevumiem, gan investīciju aizdevumiem noteikt atbalsta likmju diferencēšanu atbilstoši komersantu lielumam ( 1) mikro un maziem, 2) vidējiem un 3) lieliem komersantiem, tai skaitā mazām vidējās kapitalizācijas sabiedrībām un vidējās kapitalizācijas sabiedrībām). Ja netiek paredzēta komercdarbības atbalsta likmes diferencēšana, tad anotācijas 1.3.sadaļā lūdzam ietvert skaidrojumu par šādu nosacījumu nepiemērošanu.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apgrozāmo līdzekļu aizdevumiem, atbalsts tiek sniegts kā de minimis atbalsts, kur nav noteikta intensitāte, bet atbalsta slieksnies līdz noteiktai summai.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apgrozāmo līdzekļu aizdevumi nav paredzēti mazām vidējās kapitalizācijas sabiedrībām un vidējās kapitalizācijas sabiedrībām, kas minēti šo noteikumu 7.6.apakšpunktā. Vēršam uzmanību, ka šo noteikumu II nodaļā nav ietvertas atsauces uz šo noteikumu 7.6.apakšpunktu.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izteikts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7.1., 7.2. un 7.6. apakšpunktā minētajiem saimnieciskās darbības veicējiem: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Apgrozāmo līdzekļu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apgrozāmo līdzekļu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15.2. apakšpunktu nepieciešams redakcionāli precizēt, ka atbalstu nepiešķir par darbībām, kas minētas Komisijas regulas Nr. 1408/2013 1. pantā, nevis nozarēm, jo Komisijas regulas Nr. 1408/2013 1. pantā ir noteikta nozare kuru var atbalstīt.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 apakšpunktā vārdu “nozarēm” aizstājot ar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apgrozāmo līdzekļu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1408/2013;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apgrozāmos līdzekļus nepiešķir nozarēm, kas noteiktas Komisijas regulas Nr.  </w:t>
            </w:r>
            <w:r w:rsidR="00000000" w:rsidRPr="00000000" w:rsidDel="00000000">
              <w:rPr>
                <w:rtl w:val="0"/>
              </w:rPr>
              <w:t xml:space="preserve">717/2014</w:t>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w:t>
            </w:r>
            <w:r w:rsidR="00000000" w:rsidRPr="00000000" w:rsidDel="00000000">
              <w:rPr>
                <w:vertAlign w:val="superscript"/>
                <w:rtl w:val="0"/>
              </w:rPr>
              <w:t xml:space="preserve">1</w:t>
            </w:r>
            <w:r w:rsidR="00000000" w:rsidRPr="00000000" w:rsidDel="00000000">
              <w:rPr>
                <w:rtl w:val="0"/>
              </w:rPr>
              <w:t xml:space="preserve">2. apakšpunktu nepieciešams redakcionāli precizēt, ka atbalstu nepiešķir par darbībām, kas minētas Komisijas regulas Nr. 717/2014 1. pantā, nevis nozarēm, jo Komisijas regulas Nr. 717/2014 1. pantā ir noteikta nozare kuru var atbalstīt.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w:t>
            </w:r>
            <w:r w:rsidR="00000000" w:rsidRPr="00000000" w:rsidDel="00000000">
              <w:rPr>
                <w:vertAlign w:val="superscript"/>
                <w:rtl w:val="0"/>
              </w:rPr>
              <w:t xml:space="preserve">1</w:t>
            </w:r>
            <w:r w:rsidR="00000000" w:rsidRPr="00000000" w:rsidDel="00000000">
              <w:rPr>
                <w:rtl w:val="0"/>
              </w:rPr>
              <w:t xml:space="preserve">2. apakšpunktā vārdu “nozarēm” aizstājot ar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apgrozāmos līdzekļus nepiešķir darbībām, kas noteiktas Komisijas regulas Nr. </w:t>
            </w:r>
            <w:r w:rsidR="00000000" w:rsidRPr="00000000" w:rsidDel="00000000">
              <w:rPr>
                <w:rtl w:val="0"/>
              </w:rPr>
              <w:t xml:space="preserve">717/2014</w:t>
            </w:r>
            <w:r w:rsidR="00000000" w:rsidRPr="00000000" w:rsidDel="00000000">
              <w:rPr>
                <w:rtl w:val="0"/>
              </w:rPr>
              <w:t xml:space="preserve"> 1.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1407/2013</w:t>
            </w:r>
            <w:r w:rsidR="00000000" w:rsidRPr="00000000" w:rsidDel="00000000">
              <w:rPr>
                <w:rtl w:val="0"/>
              </w:rPr>
              <w:t xml:space="preserve"> 3. panta 2. punktā noteikto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36.punktā izteikto iebildumu par to, ka, ievērojot MK noteikumu 14.punktā noteikto, nepieciešams pārskatīt atsauces 19.1.apakšpunktā, proti, iekļaut atsauci arī uz MK noteikumu 7.6.apakšpunktu.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apakšpunktā pievienota atsauce uz noteikumu 7.6.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1407/2013</w:t>
            </w:r>
            <w:r w:rsidR="00000000" w:rsidRPr="00000000" w:rsidDel="00000000">
              <w:rPr>
                <w:rtl w:val="0"/>
              </w:rPr>
              <w:t xml:space="preserve"> 3. panta 2. punktā noteikto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1407/2013</w:t>
            </w:r>
            <w:r w:rsidR="00000000" w:rsidRPr="00000000" w:rsidDel="00000000">
              <w:rPr>
                <w:rtl w:val="0"/>
              </w:rPr>
              <w:t xml:space="preserve"> 3. panta 2. punktā noteikto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14.punktā noteikto, lūdzam pārskatīt atsauces 19.1.apakšpunktā.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MK noteikumu 14. un 19.1.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1407/2013</w:t>
            </w:r>
            <w:r w:rsidR="00000000" w:rsidRPr="00000000" w:rsidDel="00000000">
              <w:rPr>
                <w:rtl w:val="0"/>
              </w:rPr>
              <w:t xml:space="preserve"> 3. panta 2. punktā noteikto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šo noteikumu </w:t>
            </w:r>
            <w:r w:rsidR="00000000" w:rsidRPr="00000000" w:rsidDel="00000000">
              <w:rPr>
                <w:rtl w:val="0"/>
              </w:rPr>
              <w:t xml:space="preserve">7.4.</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717/2014</w:t>
            </w:r>
            <w:r w:rsidR="00000000" w:rsidRPr="00000000" w:rsidDel="00000000">
              <w:rPr>
                <w:rtl w:val="0"/>
              </w:rPr>
              <w:t xml:space="preserve"> 3. panta 2. punktā noteikto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2023. gada 23. oktobra vēstuli  informēja Ekonomikas ministriju, ka ar 2023. gada 25. oktobri stāsies spēkā Komisijas 2023. gada 4. oktobra Regula (ES) 2023/2391, ar ko attiecībā uz de minimis atbalstu zvejas un akvakultūras produktu apstrādei un tirdzniecībai groza Regulas (ES) Nr. 717/2014, (ES) Nr. 1407/2013, (ES) Nr. 1408/2013 un (ES) Nr. 360/2012 un attiecībā uz vienam vienotam uzņēmumam piešķirtā de minimis atbalsta kopējo summu, tā piemērošanas periodu un citiem jautājumiem groza Regulu (ES) Nr. 717/2014 (turpmāk – Regula 2023/2391).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izdarītajiem grozījumiem turpmāk, saskaņā ar Regulu Nr. 717/2014 de minimis atbalstu paredz tikai primārai zvejniecībai un akvakultūrai, kā arī palielina vienam vienotam uzņēmumam trīs fiskālo gadu periodā piešķirtā de minimis atbalsta kopējo summu līdz 40 000 euro (turpmāk – atbalsta limits vienam vienotam uzņēmumam) ar noteikumu, ka dalībvalsts ir izveidojusi valsts centrālo reģistru. Atbilstoši ir precizēts Regulas Nr. 717/2014 piemērošanas periods, aizdevumu un garantiju piešķiršanas nosacījumi, kā arī precizēts dalībvalstīm noteiktais maksimālais atbalsta apmērs triju fiskālo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atbalsts primārai zvejniecībai un akvakultūrai turpmāk tiek piešķirts saskaņā ar Regulu Nr. 717/2014 un atbalsts zvejniecības un akvakultūras produktu apstrādei ar Regulu Nr. 1407/2013, kā arī, lai varētu izmantot  Regulas 2023/2391 1. panta 3. punkta b) apakšpunktā palielināto atbalsta limitu vienam vienotam uzņēmumam, ko sniedz saskaņā ar Regulas Nr. 717/2014 3. panta 2.a punktu, nepieciešams pārskatīt un atbilstoši grozīt atbalsta programmas, kurās atbalsts paredzēts saskaņā ar Regulu Nr. 717/2014.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atbilstoši precizēt noteikumu 19.3. apakšpunktu aizstājot Regulas Nr. 717/2014 3. panta 2. punktu ar Regulas Nr. 717/2014 3. panta 2.a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atsauce uz Komisijas regulas Nr. 717/2014 3.panta 2.a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šo noteikumu </w:t>
            </w:r>
            <w:r w:rsidR="00000000" w:rsidRPr="00000000" w:rsidDel="00000000">
              <w:rPr>
                <w:rtl w:val="0"/>
              </w:rPr>
              <w:t xml:space="preserve">7.4.</w:t>
            </w:r>
            <w:r w:rsidR="00000000" w:rsidRPr="00000000" w:rsidDel="00000000">
              <w:rPr>
                <w:rtl w:val="0"/>
              </w:rPr>
              <w:t xml:space="preserve"> apakšpunktā minētajiem saimnieciskās darbības veicējiem – Komisijas regulas Nr. </w:t>
            </w:r>
            <w:r w:rsidR="00000000" w:rsidRPr="00000000" w:rsidDel="00000000">
              <w:rPr>
                <w:rtl w:val="0"/>
              </w:rPr>
              <w:t xml:space="preserve">717/2014</w:t>
            </w:r>
            <w:r w:rsidR="00000000" w:rsidRPr="00000000" w:rsidDel="00000000">
              <w:rPr>
                <w:rtl w:val="0"/>
              </w:rPr>
              <w:t xml:space="preserve"> 3. panta 2.a punktā noteikto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Investīciju aizdevumi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investīciju aizdevumi nav paredzēti mazām vidējās kapitalizācijas sabiedrībām un vidējās kapitalizācijas sabiedrībām, kas minēti šo noteikumu 7.6.apakšpunktā. Vēršam uzmanību, ka šo noteikumu III nodaļā nav ietvertas atsauces uz šo noteikumu 7.6.apakšpunktu.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21.punkts papildināts ar atsauci uz 7.6. apakšpunkta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Investīciju aizdevumi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kā reģionālo atbalstu saskaņā ar Komisijas regulas Nr. 651/2014 13. un 14.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atbalsta programmas ietvaros varētu būt arī tādi projekti, kas minēti Komisijas regulas 651/2014 14.panta 15.punktā. Ja šādi projekti konkrētās aktivitātes ietvaros netiks īstenoti, lūdzam to norādīt anotācijā. Savukārt, ja šādu projektu īstenošanu izslēgt nav iespējams, lūdzam nodrošināt Komisijas regulas 651/2014 14.panta 15.punkta nosacījumu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pievienots anotācijas 1.3.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kā reģionālo atbalstu saskaņā ar Komisijas regulas Nr. 651/2014 13. un 14.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kā reģionālo atbalstu saskaņā ar Komisijas regulas Nr. 651/2014 13. un 14.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ietvert nosacījumu, ka, sniedzot atbalstu saskaņā ar Komisijas regulas 651/2014 14.pantu, atbalsta saņēmējs nodrošina Komisijas regulas 651/2014 14.panta 14.punktā ietvertā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pievienojot 21.</w:t>
            </w:r>
            <w:r w:rsidR="00000000" w:rsidRPr="00000000" w:rsidDel="00000000">
              <w:rPr>
                <w:vertAlign w:val="superscript"/>
                <w:rtl w:val="0"/>
              </w:rPr>
              <w:t xml:space="preserve">12</w:t>
            </w:r>
            <w:r w:rsidR="00000000" w:rsidRPr="00000000" w:rsidDel="00000000">
              <w:rPr>
                <w:rtl w:val="0"/>
              </w:rPr>
              <w:t xml:space="preserve">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kā reģionālo atbalstu saskaņā ar Komisijas regulas Nr. 651/2014 13. un 14.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 </w:t>
            </w:r>
            <w:r w:rsidR="00000000" w:rsidRPr="00000000" w:rsidDel="00000000">
              <w:rPr>
                <w:rtl w:val="0"/>
              </w:rPr>
              <w:t xml:space="preserve">7.2.</w:t>
            </w:r>
            <w:r w:rsidR="00000000" w:rsidRPr="00000000" w:rsidDel="00000000">
              <w:rPr>
                <w:rtl w:val="0"/>
              </w:rPr>
              <w:t xml:space="preserve"> ,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 apakšpunktā minētajiem saimnieciskās darbības veicējiem atbalstu sniedz kā reģionālo atbalstu saskaņā ar Komisijas regulu Nr. 651/2014, atbalstu nepiešķir šādām darbībām un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21.</w:t>
            </w:r>
            <w:r w:rsidR="00000000" w:rsidRPr="00000000" w:rsidDel="00000000">
              <w:rPr>
                <w:vertAlign w:val="superscript"/>
                <w:rtl w:val="0"/>
              </w:rPr>
              <w:t xml:space="preserve">3</w:t>
            </w:r>
            <w:r w:rsidR="00000000" w:rsidRPr="00000000" w:rsidDel="00000000">
              <w:rPr>
                <w:rtl w:val="0"/>
              </w:rPr>
              <w:t xml:space="preserve"> punktā noteikto, ka tā apakšpunktos ietvertie nosacījumi ir attiecināmi, ja atbalstu sniedz kā reģionālo atbalstu saskaņā ar Komisijas regulu Nr. 651/2014, vēršam uzmanību, ka tā  21.</w:t>
            </w:r>
            <w:r w:rsidR="00000000" w:rsidRPr="00000000" w:rsidDel="00000000">
              <w:rPr>
                <w:vertAlign w:val="superscript"/>
                <w:rtl w:val="0"/>
              </w:rPr>
              <w:t xml:space="preserve">3</w:t>
            </w:r>
            <w:r w:rsidR="00000000" w:rsidRPr="00000000" w:rsidDel="00000000">
              <w:rPr>
                <w:rtl w:val="0"/>
              </w:rPr>
              <w:t xml:space="preserve">1. 21.</w:t>
            </w:r>
            <w:r w:rsidR="00000000" w:rsidRPr="00000000" w:rsidDel="00000000">
              <w:rPr>
                <w:vertAlign w:val="superscript"/>
                <w:rtl w:val="0"/>
              </w:rPr>
              <w:t xml:space="preserve">3</w:t>
            </w:r>
            <w:r w:rsidR="00000000" w:rsidRPr="00000000" w:rsidDel="00000000">
              <w:rPr>
                <w:rtl w:val="0"/>
              </w:rPr>
              <w:t xml:space="preserve">2. apakšpunktos ietvertie nosacījumi attiecas uz Komisijas regulas Nr. 651/2014 I.nodaļu Vispārīgie nosacījumi un attiecīgi ir jāattiecina arī uz pārējiem šo noteikumu ietvaros ar Komisijas regulu Nr. 651/2014 paredzētajiem komercdarbības atbalsta mērķiem. Lai nodrošinātu loģisku MK noteikumu projekta struktūru, kā arī, ņemot vērā, ka MK noteikumu projekta ietvaros atbalstu tiek paredzēts sniegt ar vairākiem Komisijas regulas Nr.651/2014 pantiem, aicinām MK noteikumu projekta izstrādātāju pārskatīt un precizēt MK noteikumu projektu kopumā, iekļaujot Komisijas regulas Nr.651/2014 vispārīgos nosacījumus, kas piemērojami visiem atbalsta veidiem, vienā sadaļā, kas būtu attiecināma uz visiem saskaņā ar  Komisijas regulu Nr.651/2014 sniegtajiem atbalsta veidiem, savukārt specifiskos nosacījumus, kas ievērojami konkrētu atbalsta veidu ietvaros, kas piešķirami ar Komisijas regulas Nr.651/2014 14., 38., 38.a, 38.b un 41.pantu, iekļaut katru pie attiecīgā atbalsta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precizēts atbilstoši iebildumā minētajiem norādījumiem.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 </w:t>
            </w:r>
            <w:r w:rsidR="00000000" w:rsidRPr="00000000" w:rsidDel="00000000">
              <w:rPr>
                <w:rtl w:val="0"/>
              </w:rPr>
              <w:t xml:space="preserve">7.2.</w:t>
            </w:r>
            <w:r w:rsidR="00000000" w:rsidRPr="00000000" w:rsidDel="00000000">
              <w:rPr>
                <w:rtl w:val="0"/>
              </w:rPr>
              <w:t xml:space="preserve"> ,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reģionālo atbalstu saskaņā ar Komisijas regulu Nr. 651/2014, atbalstu nepiešķir šādām darbībām un nozarēm: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3. Komisijas regulas Nr. 651/2014 13. panta “a” punktā noteiktajām nozarēm atbilstoši Komisijas regulas Nr.  651/2014 2. panta 13., 43. un 43a. punktā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Ekonomikas ministrija ir paredzējusi šādu ierobežojumu attiecībā uz visiem šajā atbalsta programmā paredzētajiem atbalsta veidiem, tad atbalstu saskaņā ar Komisijas regulas Nr.651/2014 41.pantu piešķirt nav iespējams šīs atbalsta programmas ietvaros. Ierobežojums, kas noteikts Komisijas regulas Nr.651/2014 13.panta “a” punktā, attiecas tikai uz atbalstu, kas šīs atbalsta programmas ietvaros tiek piešķirts ar Komisijas regulas Nr.651/2014 14.pantu. Attiecīgi lūdzam to atbilstoši norādīt MK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Komisijas regulas Nr. 651/2014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1. Komisijas regulas Nr. 651/2014 13. panta “a” punktā noteiktajām nozarēm atbilstoši Komisijas regulas Nr.  651/2014 2. panta 13., 43. un 43a. punktā noteiktajām definīcijām;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4. Komisijas regulas Nr. 651/2014 13. panta "b" punktā noteiktajām nozarēm atbilstoši Komisijas regulas Nr. 651/2014 2. panta 45. un 130. punktā noteiktajām definīcijām un platjoslas tīkla attīstīšanai;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MKN punktā iekļautā ierobežojuma attiecināmību uz MKN ietvaros paredzētajiem atbalsta pasākumiem, jo tas nonāk pretrunā ar MKN III</w:t>
            </w:r>
            <w:r w:rsidR="00000000" w:rsidRPr="00000000" w:rsidDel="00000000">
              <w:rPr>
                <w:vertAlign w:val="superscript"/>
                <w:rtl w:val="0"/>
              </w:rPr>
              <w:t xml:space="preserve">5</w:t>
            </w:r>
            <w:r w:rsidR="00000000" w:rsidRPr="00000000" w:rsidDel="00000000">
              <w:rPr>
                <w:rtl w:val="0"/>
              </w:rPr>
              <w:t xml:space="preserve">. sadaļu "Atbalsts atjaunīgo energoresursu enerģijas izmantošanai, atjaunīgā ūdeņraža ražošanai un augstas efektivitātes koģenerācijai", t.i., atstājot šādu redakciju atbalstu par neatbalstāmajām nozarēm, atbalstu  MKN III</w:t>
            </w:r>
            <w:r w:rsidR="00000000" w:rsidRPr="00000000" w:rsidDel="00000000">
              <w:rPr>
                <w:vertAlign w:val="superscript"/>
                <w:rtl w:val="0"/>
              </w:rPr>
              <w:t xml:space="preserve">5</w:t>
            </w:r>
            <w:r w:rsidR="00000000" w:rsidRPr="00000000" w:rsidDel="00000000">
              <w:rPr>
                <w:rtl w:val="0"/>
              </w:rPr>
              <w:t xml:space="preserve">. sadaļā paredzētajiem mērķiem nevarēs sniegt. Attiecīgi aicinām precizēt MKN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21.</w:t>
            </w:r>
            <w:r w:rsidR="00000000" w:rsidRPr="00000000" w:rsidDel="00000000">
              <w:rPr>
                <w:vertAlign w:val="superscript"/>
                <w:rtl w:val="0"/>
              </w:rPr>
              <w:t xml:space="preserve">3</w:t>
            </w:r>
            <w:r w:rsidR="00000000" w:rsidRPr="00000000" w:rsidDel="00000000">
              <w:rPr>
                <w:rtl w:val="0"/>
              </w:rPr>
              <w:t xml:space="preserve"> punktā noteikts, ka ierobežojumi attiecināmi, ja atbalstu sniedz kā reģionālo atbalstu. Līdz ar to 21.</w:t>
            </w:r>
            <w:r w:rsidR="00000000" w:rsidRPr="00000000" w:rsidDel="00000000">
              <w:rPr>
                <w:vertAlign w:val="superscript"/>
                <w:rtl w:val="0"/>
              </w:rPr>
              <w:t xml:space="preserve">3</w:t>
            </w:r>
            <w:r w:rsidR="00000000" w:rsidRPr="00000000" w:rsidDel="00000000">
              <w:rPr>
                <w:rtl w:val="0"/>
              </w:rPr>
              <w:t xml:space="preserve">4 apakšpunktā noteiktais ierobežojums nav attiecināms uz III</w:t>
            </w:r>
            <w:r w:rsidR="00000000" w:rsidRPr="00000000" w:rsidDel="00000000">
              <w:rPr>
                <w:vertAlign w:val="superscript"/>
                <w:rtl w:val="0"/>
              </w:rPr>
              <w:t xml:space="preserve">5</w:t>
            </w:r>
            <w:r w:rsidR="00000000" w:rsidRPr="00000000" w:rsidDel="00000000">
              <w:rPr>
                <w:rtl w:val="0"/>
              </w:rPr>
              <w:t xml:space="preserve">. nodaļu, kurā noteikts, ka atbalstu sniedz saskaņā ar Komisijas regulas Nr. 651/2014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Komisijas regulas Nr. 651/2014 13. panta "b" punktā noteiktajām nozarēm atbilstoši Komisijas regulas Nr. 651/2014 2. panta 45. un 130. punktā noteiktajām definīcijām un platjoslas tīkla attīstīšanai;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4. Komisijas regulas Nr. 651/2014 13. panta "b" punktā noteiktajām nozarēm atbilstoši Komisijas regulas Nr.  651/2014 2. panta 45. un 130. punktā noteiktajām definīcijām un platjoslas tīkla attīstīšanai;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Ekonomikas ministrija ir paredzējusi šādu ierobežojumu attiecībā uz visiem šajā atbalsta programmā paredzētajiem atbalsta veidiem, tad atbalstu saskaņā ar Komisijas regulas Nr.651/2014 41.pantu piešķirt nav iespējams šīs atbalsta programmas ietvaros. Ierobežojums, kas noteikts Komisijas regulas Nr.651/2014 13.panta “b” punktā, attiecas tikai uz atbalstu, kas šīs atbalsta programmas ietvaros tiek piešķirts ar Komisijas regulas Nr.651/2014 14.pantu. Attiecīgi lūdzam to atbilstoši norādīt MK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Komisijas regulas Nr. 651/2014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Komisijas regulas Nr. 651/2014 13. panta "b" punktā noteiktajām nozarēm atbilstoši Komisijas regulas Nr. 651/2014 2. panta 45. un 130. punktā noteiktajām definīcijām un platjoslas tīkla attīstīšanai;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saskaņā ar Komisijas regulu Nr. 651/2014, atbalstu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21.</w:t>
            </w:r>
            <w:r w:rsidR="00000000" w:rsidRPr="00000000" w:rsidDel="00000000">
              <w:rPr>
                <w:vertAlign w:val="superscript"/>
                <w:rtl w:val="0"/>
              </w:rPr>
              <w:t xml:space="preserve">4</w:t>
            </w:r>
            <w:r w:rsidR="00000000" w:rsidRPr="00000000" w:rsidDel="00000000">
              <w:rPr>
                <w:rtl w:val="0"/>
              </w:rPr>
              <w:t xml:space="preserve"> punktā noteikto, ka tā apakšpunktos ietvertie nosacījumi ir attiecināmi, ja atbalstu sniedz saskaņā ar Komisijas regulu Nr. 651/2014, vēršam uzmanību, ka tā  21.</w:t>
            </w:r>
            <w:r w:rsidR="00000000" w:rsidRPr="00000000" w:rsidDel="00000000">
              <w:rPr>
                <w:vertAlign w:val="superscript"/>
                <w:rtl w:val="0"/>
              </w:rPr>
              <w:t xml:space="preserve">4</w:t>
            </w:r>
            <w:r w:rsidR="00000000" w:rsidRPr="00000000" w:rsidDel="00000000">
              <w:rPr>
                <w:rtl w:val="0"/>
              </w:rPr>
              <w:t xml:space="preserve">3. 21.</w:t>
            </w:r>
            <w:r w:rsidR="00000000" w:rsidRPr="00000000" w:rsidDel="00000000">
              <w:rPr>
                <w:vertAlign w:val="superscript"/>
                <w:rtl w:val="0"/>
              </w:rPr>
              <w:t xml:space="preserve">4</w:t>
            </w:r>
            <w:r w:rsidR="00000000" w:rsidRPr="00000000" w:rsidDel="00000000">
              <w:rPr>
                <w:rtl w:val="0"/>
              </w:rPr>
              <w:t xml:space="preserve">4. apakšpunktos ietvertie nosacījumi attiecas tikai uz gadījumiem, kad atbalsts tiek sniegts kā reģionālais atbalsts saskaņā ar Komisijas regulas Nr. 651/2014 14.pantu.  Lai nodrošinātu loģisku MK noteikumu projekta struktūru, kā arī, ņemot vērā, ka MK noteikumu projekta ietvaros atbalstu tiek paredzēts sniegt ar vairākiem Komisijas regulas Nr.651/2014 pantiem, aicinām MK noteikumu projekta izstrādātāju pārskatīt un precizēt MK noteikumu projektu kopumā, iekļaujot Komisijas regulas Nr.651/2014 vispārīgos nosacījumus, kas piemērojami visiem atbalsta veidiem, vienā sadaļā, savukārt specifiskos nosacījumus, kas ievērojami konkrētu atbalsta veidu ietvaros, kas piešķirami ar Komisijas regulas Nr.651/2014 14., 38., 38.a, 38.b un 41.pantu, iekļaut katru pie attiecīgā atbalsta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reģionālo atbalstu saskaņā ar Komisijas regulu Nr. 651/2014,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saskaņā ar Komisijas regulu Nr. 651/2014, atbalstāmi ir ieguldījumi materiālajos aktīvos (saskaņā ar Komisijas regulas Nr. 651/2014 2. panta 29. punktu) un nemateriālajos aktīvos (saskaņā ar Komisijas regulas Nr. 651/2014 2. panta 30. punktu),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saskaņā ar kādu Komisijas regulas Nr. 651/2014 pantu ir paredzēts 21.</w:t>
            </w:r>
            <w:r w:rsidR="00000000" w:rsidRPr="00000000" w:rsidDel="00000000">
              <w:rPr>
                <w:vertAlign w:val="superscript"/>
                <w:rtl w:val="0"/>
              </w:rPr>
              <w:t xml:space="preserve">5</w:t>
            </w:r>
            <w:r w:rsidR="00000000" w:rsidRPr="00000000" w:rsidDel="00000000">
              <w:rPr>
                <w:rtl w:val="0"/>
              </w:rPr>
              <w:t xml:space="preserve"> punktā minētais atbalsts. Lai nodrošinātu loģisku MK noteikumu projekta struktūru, kā arī, ņemot vērā, ka MK noteikumu projekta ietvaros atbalstu tiek paredzēts sniegt ar vairākiem Komisijas regulas Nr.651/2014 pantiem, aicinām MK noteikumu projekta izstrādātāju pārskatīt un precizēt MK noteikumu projektu kopumā, iekļaujot Komisijas regulas Nr.651/2014 vispārīgos nosacījumus, kas piemērojami visiem atbalsta veidiem, vienā sadaļā, savukārt specifiskos nosacījumus, kas ievērojami konkrētu atbalsta veidu ietvaros, kas piešķirami ar Komisijas regulas Nr.651/2014 14., 38., 38.a, 38.b un 41.pantu, iekļaut katru pie attiecīgā atbalsta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precizēts atbilstoši iebildumā minētajiem norādījumiem.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reģionālo atbalstu saskaņā ar Komisijas regulu Nr. 651/2014, atbalstāmi ir ieguldījumi materiālajos aktīvos (saskaņā ar Komisijas regulas Nr. 651/2014 2. panta 29. punktu) un nemateriālajos aktīvos (saskaņā ar Komisijas regulas Nr. 651/2014 2. panta 30. punktu),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saskaņā ar Komisijas regulu Nr. 651/2014, maksimāli pieļaujamā atbalsta intensitāte no projekta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saskaņā ar kādu Komisijas regulas Nr. 651/2014 pantu ir paredzēta 21.</w:t>
            </w:r>
            <w:r w:rsidR="00000000" w:rsidRPr="00000000" w:rsidDel="00000000">
              <w:rPr>
                <w:vertAlign w:val="superscript"/>
                <w:rtl w:val="0"/>
              </w:rPr>
              <w:t xml:space="preserve">6 </w:t>
            </w:r>
            <w:r w:rsidR="00000000" w:rsidRPr="00000000" w:rsidDel="00000000">
              <w:rPr>
                <w:rtl w:val="0"/>
              </w:rPr>
              <w:t xml:space="preserve">punktā minētā atbalsta intensitāte. Lai nodrošinātu loģisku MK noteikumu projekta struktūru, kā arī, ņemot vērā, ka MK noteikumu projekta ietvaros atbalstu tiek paredzēts sniegt ar vairākiem Komisijas regulas Nr.651/2014 pantiem, aicinām MK noteikumu projekta izstrādātāju pārskatīt un precizēt MK noteikumu projektu kopumā, iekļaujot Komisijas regulas Nr.651/2014 vispārīgos nosacījumus, kas piemērojami visiem atbalsta veidiem, vienā sadaļā, savukārt specifiskos nosacījumus, kas ievērojami konkrētu atbalsta veidu ietvaros, kas piešķirami ar Komisijas regulas Nr.651/2014 14., 38., 38.a, 38.b un 41.pantu, iekļaut katru pie attiecīgā atbalsta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precizēts atbilstoši iebildumā minētajiem norādījumiem.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reģionālo atbalstu saskaņā ar Komisijas regulu Nr. 651/2014, maksimāli pieļaujamā atbalsta intensitāte no projekta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1. aizdevuma pieteikums atbilst Komisijas regulas Nr. 651/2014 6. panta 2. punktā ietvertajām prasībām par pieteikumā iekļaujamo informāciju un tas ir iesniegts pirms darbu uzsākšanas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stimulējošās ietekmes nosacījumi ievērošanu, lūdzam papildināt MK noteikumu projektu, sniedzot norādi uz darbu sākuma definīciju atbilstoši Komisijas regulas Nr. 651/2014 2. panta 23.punktam.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nosakot, ka saskaņā ar Komisijas regula Nr. 651/2014 2. panta 23. punktu,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 Reģionālo atbalstu saskaņā ar Komisijas regulu Nr.651/2014 saimnieciskās darbības veicējam piešķir, ievērojot Komisijas regulas Nr. 651/2014 1. panta 5.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MKN 21.</w:t>
            </w:r>
            <w:r w:rsidR="00000000" w:rsidRPr="00000000" w:rsidDel="00000000">
              <w:rPr>
                <w:vertAlign w:val="superscript"/>
                <w:rtl w:val="0"/>
              </w:rPr>
              <w:t xml:space="preserve">8</w:t>
            </w:r>
            <w:r w:rsidR="00000000" w:rsidRPr="00000000" w:rsidDel="00000000">
              <w:rPr>
                <w:rtl w:val="0"/>
              </w:rPr>
              <w:t xml:space="preserve">punktu, jo Komisijas regulas Nr.651/2014 1.panta 5.punkta nosacījums attiecas ne tikai uz reģionālo atbalstu, bet arī uz pārējiem atbalsta veidiem, saskaņā ar kuriem tiek piešķirts komercdarbības atbalsts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w:t>
            </w:r>
            <w:r w:rsidR="00000000" w:rsidRPr="00000000" w:rsidDel="00000000">
              <w:rPr>
                <w:vertAlign w:val="superscript"/>
                <w:rtl w:val="0"/>
              </w:rPr>
              <w:t xml:space="preserve">2</w:t>
            </w:r>
            <w:r w:rsidR="00000000" w:rsidRPr="00000000" w:rsidDel="00000000">
              <w:rPr>
                <w:rtl w:val="0"/>
              </w:rPr>
              <w:t xml:space="preserve">, III</w:t>
            </w:r>
            <w:r w:rsidR="00000000" w:rsidRPr="00000000" w:rsidDel="00000000">
              <w:rPr>
                <w:vertAlign w:val="superscript"/>
                <w:rtl w:val="0"/>
              </w:rPr>
              <w:t xml:space="preserve">3</w:t>
            </w:r>
            <w:r w:rsidR="00000000" w:rsidRPr="00000000" w:rsidDel="00000000">
              <w:rPr>
                <w:rtl w:val="0"/>
              </w:rPr>
              <w:t xml:space="preserve">, III</w:t>
            </w:r>
            <w:r w:rsidR="00000000" w:rsidRPr="00000000" w:rsidDel="00000000">
              <w:rPr>
                <w:vertAlign w:val="superscript"/>
                <w:rtl w:val="0"/>
              </w:rPr>
              <w:t xml:space="preserve">4</w:t>
            </w:r>
            <w:r w:rsidR="00000000" w:rsidRPr="00000000" w:rsidDel="00000000">
              <w:rPr>
                <w:rtl w:val="0"/>
              </w:rPr>
              <w:t xml:space="preserve"> un III</w:t>
            </w:r>
            <w:r w:rsidR="00000000" w:rsidRPr="00000000" w:rsidDel="00000000">
              <w:rPr>
                <w:vertAlign w:val="superscript"/>
                <w:rtl w:val="0"/>
              </w:rPr>
              <w:t xml:space="preserve">5</w:t>
            </w:r>
            <w:r w:rsidR="00000000" w:rsidRPr="00000000" w:rsidDel="00000000">
              <w:rPr>
                <w:rtl w:val="0"/>
              </w:rPr>
              <w:t xml:space="preserve"> nodaļās veikti precizējumi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saskaņā ar Komisijas regulu Nr. 651/2014, ikvienu sākotnējo ieguldījumu, kurš attiecas uz to pašu vai līdzīgu darbību un kuru saimnieciskās darbības veicējs ir sācis triju gadu laikā no dienas, kad ir sākti darbi pie cita atbalstītā ieguldījuma tajā pašā NUTS 3 2021. gada datu reģionā, uzskata par daļu no vienota ieguldījumu projekta. Vienotam ieguldījumu projektam, kas ir lielu ieguldījumu projekts, un lielu ieguldījumu projektam, kas nav vienotais ieguldījumu projekts, saskaņā ar Komisijas regulas Nr. 651/2014 2. panta 52. punktu (neatkarīgi no tā, vai ieguldījumus veic mazs, vidējs vai liels komersants), atbalstu piešķir,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nosacījumi, kas ietverti MK noteikumu 21.</w:t>
            </w:r>
            <w:r w:rsidR="00000000" w:rsidRPr="00000000" w:rsidDel="00000000">
              <w:rPr>
                <w:vertAlign w:val="superscript"/>
                <w:rtl w:val="0"/>
              </w:rPr>
              <w:t xml:space="preserve">8</w:t>
            </w:r>
            <w:r w:rsidR="00000000" w:rsidRPr="00000000" w:rsidDel="00000000">
              <w:rPr>
                <w:rtl w:val="0"/>
              </w:rPr>
              <w:t xml:space="preserve">punktā, ir attiecināmi uz reģionālo ieguldījumu atbalstu. Attiecīgi lūdzam to nepārprotami norādīt MK noteikumu 21.</w:t>
            </w:r>
            <w:r w:rsidR="00000000" w:rsidRPr="00000000" w:rsidDel="00000000">
              <w:rPr>
                <w:vertAlign w:val="superscript"/>
                <w:rtl w:val="0"/>
              </w:rPr>
              <w:t xml:space="preserve">8</w:t>
            </w:r>
            <w:r w:rsidR="00000000" w:rsidRPr="00000000" w:rsidDel="00000000">
              <w:rPr>
                <w:rtl w:val="0"/>
              </w:rPr>
              <w:t xml:space="preserve">punktā. Vienlaikus lūdzam pārskatīt un precizēt MK noteikumu  21.</w:t>
            </w:r>
            <w:r w:rsidR="00000000" w:rsidRPr="00000000" w:rsidDel="00000000">
              <w:rPr>
                <w:vertAlign w:val="superscript"/>
                <w:rtl w:val="0"/>
              </w:rPr>
              <w:t xml:space="preserve">8</w:t>
            </w:r>
            <w:r w:rsidR="00000000" w:rsidRPr="00000000" w:rsidDel="00000000">
              <w:rPr>
                <w:rtl w:val="0"/>
              </w:rPr>
              <w:t xml:space="preserve">punktu, iekļaujot tajā “tā pati vai līdzīga darbība” definīciju, kas noteikta Komisijas regulas Nr.651/2014 2.panta 50.punktā. Tāpat lūdzam pārskatīt un precizēt MK noteikumu 21.</w:t>
            </w:r>
            <w:r w:rsidR="00000000" w:rsidRPr="00000000" w:rsidDel="00000000">
              <w:rPr>
                <w:vertAlign w:val="superscript"/>
                <w:rtl w:val="0"/>
              </w:rPr>
              <w:t xml:space="preserve">8</w:t>
            </w:r>
            <w:r w:rsidR="00000000" w:rsidRPr="00000000" w:rsidDel="00000000">
              <w:rPr>
                <w:rtl w:val="0"/>
              </w:rPr>
              <w:t xml:space="preserve">punkta otrā teikuma redakciju kopumā, ietverot tajā prasības no Komisijas regulas Nr.651/2014 14.panta 13.punkta, kā arī ievērojot to, ka neatkarīgi no projekta lieluma, vienotam ieguldījumu projektam atbalsta koriģēto summu var piešķirt tikai, ievērojot Komisijas regulas Nr.651/2014 2.panta 20.punkta nosacījumus. Atbilstoši iebildumam lūdzam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reģionālo atbalstu saskaņā ar Komisijas regulu Nr. 651/2014, ikvienu sākotnējo ieguldījumu, kurš attiecas uz to pašu vai līdzīgu darbību un kuru saimnieciskās darbības veicējs ir sācis triju gadu laikā no dienas, kad ir sākti darbi pie cita atbalstītā ieguldījuma tajā pašā NUTS 3 2021. gada datu reģionā, uzskata par daļu no vienota ieguldījumu projekta. Atbilstoši Komisijas regulas Nr. 651/2014 2. panta 50. punktam “tā pati vai līdzīga darbība” ir darbība, kas ietilpst tajā pašā Saimniecisko darbību statistiskās klasifikācijas Eiropas Kopienā, 2. redakcijas (turpmāk – NACE 2. red.) klasē. Vienotam ieguldījumu projektam, kas ir lielu ieguldījumu projekts, un lielu ieguldījumu projektam, kas nav vienotais ieguldījumu projekts, saskaņā ar Komisijas regulas Nr. 651/2014 2. panta 52. punktu (neatkarīgi no tā, vai ieguldījumus veic mazs, vidējs vai liels komersants), atbalsta kopsumma nepārsniedz lieliem ieguldījumu projektiem noteikto koriģēto atbalsta 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1. Rīgā un Pierīgas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VARAM 05.04.2023. vēstulei Nr.4-5/1988, kas adresēta arī Ekonomikas ministrijai, precizēt MK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1.apakšpunktu. Vēršam uzmanību, ka saskaņā ar EK Reģionālā valsts atbalsta pamatnostādņu 30. zemsvītras piezīmi šajās pamatnostādnēs izmantotie dati balstās uz regulas Nr. 1059/2003 (ar grozījumiem, kas izdarīti ar Komisijas Deleģēto regulu (ES) 2019/1755), 2021. gada nomenklatūru. Līdz ar to dalībvalstis, t.sk., Latvija, savas reģionālā atbalsta kartes laikposmam no 2022. gada līdz 2027. gadam izstrādāja, pamatojoties uz NUTS un statistiku, kas bija pieejama dalībvalstu reģionālā atbalsta karšu pieņemšanas brīdī, t.i. 2021. gada nomenklatūru. Attiecīgi iepriekšminētās NUTS reģionu robežas un ar tiem saistītās atbalsta intensitātes paliks spēkā visu reģionālā atbalsta karšu darbības laiku, neatkarīgi no jebkādām administratīvajām izmaiņām, kas var notikt NUTS vai pašvaldību līmenī. Attiecīgi NUTS reģionu robežas un no tā izrietošās reģionālā atbalsta intensitātes, kādas tās bija dalībvalsts reģionālā atbalsta kartes apstiprināšanas brīdī, būs spēkā līdz 2027. gada 31. decembrim un, piešķirot atbalstu, ir jāņem vērā statistiskais reģions, kas bija pieejams dalībvalstu reģionālā atbalsta karšu pieņemšanas brīdī, t.i. 2021. gada  nomenklatūras 3. līmeņa (NUTS 3. līmenis) klasifikācija. Lūdzam ar atbilstošu informāciju papildināt MK noteikumu projekta punktu, kā arī anotāciju, ka Pierīgas reģiona nosacījumi tiek piemēroti arī </w:t>
            </w:r>
            <w:r w:rsidR="00000000" w:rsidRPr="00000000" w:rsidDel="00000000">
              <w:rPr>
                <w:u w:val="single"/>
                <w:rtl w:val="0"/>
              </w:rPr>
              <w:t xml:space="preserve">Limbažu novadam, Ogres novadam, Saulkrastu novadam un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ka Pierīgas reģiona nosacījumi tiek piemēroti arī Limbažu novadam, Ogres novadam, Saulkrastu novadam un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1. Rīgā: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1. Rīgā un Pierīgas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atbilstoši Komisijas regulas Nr.651/2014 2.panta 20.punktā noteiktajam atbalsta apjoma robežas ir noteiktas attiecīgi 0 - 55 miljoni EUR, 55 - 110 miljoni EUR un no 110 miljoni EUR. Attiecīgi, ievērojot minēto, lūdzam pārskatīt un precizēt MK noteikumu 21.</w:t>
            </w:r>
            <w:r w:rsidR="00000000" w:rsidRPr="00000000" w:rsidDel="00000000">
              <w:rPr>
                <w:vertAlign w:val="superscript"/>
                <w:rtl w:val="0"/>
              </w:rPr>
              <w:t xml:space="preserve">8</w:t>
            </w:r>
            <w:r w:rsidR="00000000" w:rsidRPr="00000000" w:rsidDel="00000000">
              <w:rPr>
                <w:rtl w:val="0"/>
              </w:rPr>
              <w:t xml:space="preserve">1.punkta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atbalsta apjoma robežas.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1. Rīgā: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2. Kurzemes, Zemgales, Vidzemes un Latgales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atbilstoši Komisijas regulas Nr.651/2014 2.panta 20.punktā noteiktajam atbalsta apjoma robežas ir noteiktas attiecīgi 0 - 55 miljoni EUR, 55 - 110 miljoni EUR un no 110 miljoni EUR. Attiecīgi, ievērojot minēto, lūdzam pārskatīt un precizēt MK noteikumu 21.</w:t>
            </w:r>
            <w:r w:rsidR="00000000" w:rsidRPr="00000000" w:rsidDel="00000000">
              <w:rPr>
                <w:vertAlign w:val="superscript"/>
                <w:rtl w:val="0"/>
              </w:rPr>
              <w:t xml:space="preserve">8</w:t>
            </w:r>
            <w:r w:rsidR="00000000" w:rsidRPr="00000000" w:rsidDel="00000000">
              <w:rPr>
                <w:rtl w:val="0"/>
              </w:rPr>
              <w:t xml:space="preserve">2.punkta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atbalsta apjoma robežas.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2. Kurzemes, Zemgales, Vidzemes un Latgales reģionā: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Atbalstu saskaņā ar Komisijas regulu Nr.651/2014 saimnieciskās darbības veicējam piešķir, ievērojot Komisijas regulas Nr. 651/2014 1. panta 5. punktā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projekts paredz sniegt komercdarbības atbalstu arī Komisijas regulas Nr.651/2014 III nodaļas 7. iedaļā minētajiem vides aizsardzības mērķiem, lai nodrošinātu korektu Komisijas regulas Nr.651/2014 nosacījumu pārņemšanu atbalsta programmā, lūdzam precizēt MK noteikumu 21.</w:t>
            </w:r>
            <w:r w:rsidR="00000000" w:rsidRPr="00000000" w:rsidDel="00000000">
              <w:rPr>
                <w:vertAlign w:val="superscript"/>
                <w:rtl w:val="0"/>
              </w:rPr>
              <w:t xml:space="preserve">9</w:t>
            </w:r>
            <w:r w:rsidR="00000000" w:rsidRPr="00000000" w:rsidDel="00000000">
              <w:rPr>
                <w:rtl w:val="0"/>
              </w:rPr>
              <w:t xml:space="preserve"> punktu, ietverot norādi, ka atbalsts netiks piešķirts arī Komisijas regulas Nr.651/2014  1. panta 6. punktā minētajai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21.</w:t>
            </w:r>
            <w:r w:rsidR="00000000" w:rsidRPr="00000000" w:rsidDel="00000000">
              <w:rPr>
                <w:vertAlign w:val="superscript"/>
                <w:rtl w:val="0"/>
              </w:rPr>
              <w:t xml:space="preserve">9</w:t>
            </w:r>
            <w:r w:rsidR="00000000" w:rsidRPr="00000000" w:rsidDel="00000000">
              <w:rPr>
                <w:rtl w:val="0"/>
              </w:rPr>
              <w:t xml:space="preserve"> punktā minētais atbalsts tiek sniegts kā reģionālais atbalsts, līdz ar to uz 21.</w:t>
            </w:r>
            <w:r w:rsidR="00000000" w:rsidRPr="00000000" w:rsidDel="00000000">
              <w:rPr>
                <w:vertAlign w:val="superscript"/>
                <w:rtl w:val="0"/>
              </w:rPr>
              <w:t xml:space="preserve">9</w:t>
            </w:r>
            <w:r w:rsidR="00000000" w:rsidRPr="00000000" w:rsidDel="00000000">
              <w:rPr>
                <w:rtl w:val="0"/>
              </w:rPr>
              <w:t xml:space="preserve"> punktu nav attiecināms Komisijas regulas Nr.651/2014  1. panta 6. punktā minētais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Komisijas regulas Nr.651/2014  1. panta 6. punktā minēto ierobežojumu ir ievietota 30.</w:t>
            </w:r>
            <w:r w:rsidR="00000000" w:rsidRPr="00000000" w:rsidDel="00000000">
              <w:rPr>
                <w:vertAlign w:val="superscript"/>
                <w:rtl w:val="0"/>
              </w:rPr>
              <w:t xml:space="preserve">27</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12</w:t>
            </w:r>
            <w:r w:rsidR="00000000" w:rsidRPr="00000000" w:rsidDel="00000000">
              <w:rPr>
                <w:rtl w:val="0"/>
              </w:rPr>
              <w:t xml:space="preserve"> Sabiedrība Altum informāciju par atbalstu, kas izsniegts saskaņā ar Komisijas regulu 651/2014, publicē atbilstoši Komisijas regulas Nr. 651/2014 9. panta 1. un 4.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ir vispārīgs nosacījums, kas jāievēro arī piešķirot cita veida atbalstus saskaņā ar Komisijas regulu Nr.651/2014. Attiecīgi aicinām pārskatīt un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10</w:t>
            </w:r>
            <w:r w:rsidR="00000000" w:rsidRPr="00000000" w:rsidDel="00000000">
              <w:rPr>
                <w:rtl w:val="0"/>
              </w:rPr>
              <w:t xml:space="preserve"> Ja atbalsts tiek sniegts kā reģionālais atbalsts saskaņā ar Komisijas regulu Nr. 651/2014, saimnieciskās darbības veicējs atbilstoši Komisijas regulas Nr. 651/2014 14. panta 14. punktam nodrošina līdzfinansējumu vismaz 25 % apmērā no projekta attiecināmajām izmaksām, izmantojot pašu līdzekļus vai ārējo finansējumu, tai skaitā cita finansētāja izsniegtu kredītu, ja atbalsts tiek sniegts saskaņā ar Komisijas regulu Nr. 651/2014.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šo noteikumu 7.3.apakšpunktā minētajiem saimnieciskās darbības veicējiem atbalsta intensitāte nedrīkst pārsniegt Komisijas regulas Nr. 2022/2472 14. panta 11. punktā noteiktos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2022/2472 14. panta 11. punktā noteikto atbalsta intensitāti ir iespējams palielināt arī pie īpašiem nosacījumiem, nepieciešams papildināt noteikumu 29.2. apakšpunktu arī atsaucēm uz regulas Nr. 2022/2472 14. panta 12., 13. un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29.2. apakšpunkts papildināts ar atsaucēm uz regulas Nr. 2022/2472 14. panta 12., 13. un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šo noteikumu </w:t>
            </w:r>
            <w:r w:rsidR="00000000" w:rsidRPr="00000000" w:rsidDel="00000000">
              <w:rPr>
                <w:rtl w:val="0"/>
              </w:rPr>
              <w:t xml:space="preserve">7.3.</w:t>
            </w:r>
            <w:r w:rsidR="00000000" w:rsidRPr="00000000" w:rsidDel="00000000">
              <w:rPr>
                <w:rtl w:val="0"/>
              </w:rPr>
              <w:t xml:space="preserve"> apakšpunktā minētajiem saimnieciskās darbības veicējiem atbalsta intensitāte nedrīkst pārsniegt Komisijas regulas Nr. 2022/2472 14. panta 11., 12., 13. un 14. punktos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šo noteikumu 7.4. apakšpunktā minētajam saimnieciskās darbības veicējam atbalstu nepiešķir, ja uz to attiecas līdzekļu atgūšanas rīkojums atbilstoši Komisijas regulas Nr. 2022/2473 2. panta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29.5. apakšpunktā nepieciešams precizēt atsauci uz Komisijas regulas Nr. 2022/2473 1. panta 5. punktu, jo līdzekļu atgūšanas rīkojums saskaņā ar kuru nedrīkst piešķirt atbalstu noteikts Komisijas regulas Nr. 2022/2473 1. panta 5. punktā nevis Komisijas regulas Nr. 2022/2473 2. panta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29.5. apakšpunktā precizēta atsauce uz Komisijas regulas nr. 2022/2473 1. panta 5.punktu.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šo noteikumu </w:t>
            </w:r>
            <w:r w:rsidR="00000000" w:rsidRPr="00000000" w:rsidDel="00000000">
              <w:rPr>
                <w:rtl w:val="0"/>
              </w:rPr>
              <w:t xml:space="preserve">7.4.</w:t>
            </w:r>
            <w:r w:rsidR="00000000" w:rsidRPr="00000000" w:rsidDel="00000000">
              <w:rPr>
                <w:rtl w:val="0"/>
              </w:rPr>
              <w:t xml:space="preserve"> apakšpunktā minētajam saimnieciskās darbības veicējam atbalstu nepiešķir, ja uz to attiecas līdzekļu atgūšanas rīkojums atbilstoši Komisijas regulas Nr. 2022/2473 1. panta 5.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Šo noteikumu 7.3. apakšpunktā minētajiem saimnieciskās darbības veicējiem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1408/2013 un nepiešķir nozarēm, kas noteiktas Komisijas regulas Nr. 1408/2013 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noteikumu 30.</w:t>
            </w:r>
            <w:r w:rsidR="00000000" w:rsidRPr="00000000" w:rsidDel="00000000">
              <w:rPr>
                <w:vertAlign w:val="superscript"/>
                <w:rtl w:val="0"/>
              </w:rPr>
              <w:t xml:space="preserve">10</w:t>
            </w:r>
            <w:r w:rsidR="00000000" w:rsidRPr="00000000" w:rsidDel="00000000">
              <w:rPr>
                <w:rtl w:val="0"/>
              </w:rPr>
              <w:t xml:space="preserve"> punktu, jo atbalstu nepiešķir par darbībām, kas minētas Komisijas regulas Nr. 1408/2013 1. pantā nevis nozarēm, jo Komisijas regulas Nr. 1408/2013 1. pantā ir noteikta nozare kuru var atbalstīt.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10</w:t>
            </w:r>
            <w:r w:rsidR="00000000" w:rsidRPr="00000000" w:rsidDel="00000000">
              <w:rPr>
                <w:rtl w:val="0"/>
              </w:rPr>
              <w:t xml:space="preserve"> apakšpunktā vārdu “nozarēm” aizstājot ar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Šo noteikumu </w:t>
            </w:r>
            <w:r w:rsidR="00000000" w:rsidRPr="00000000" w:rsidDel="00000000">
              <w:rPr>
                <w:rtl w:val="0"/>
              </w:rPr>
              <w:t xml:space="preserve">7.3.</w:t>
            </w:r>
            <w:r w:rsidR="00000000" w:rsidRPr="00000000" w:rsidDel="00000000">
              <w:rPr>
                <w:rtl w:val="0"/>
              </w:rPr>
              <w:t xml:space="preserve"> apakšpunktā minētajiem saimnieciskās darbības veicējiem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1408/2013 un nepiešķir darbībām, kas noteiktas Komisijas regulas Nr. 1408/2013 1.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Šo noteikumu 7.4. apakšpunktā minētajiem saimnieciskās darbības veicējiem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717/2014</w:t>
            </w:r>
            <w:r w:rsidR="00000000" w:rsidRPr="00000000" w:rsidDel="00000000">
              <w:rPr>
                <w:rtl w:val="0"/>
              </w:rPr>
              <w:t xml:space="preserve"> un nepiešķir nozarēm, kas noteiktas Komisijas regulas Nr.  </w:t>
            </w:r>
            <w:r w:rsidR="00000000" w:rsidRPr="00000000" w:rsidDel="00000000">
              <w:rPr>
                <w:rtl w:val="0"/>
              </w:rPr>
              <w:t xml:space="preserve">717/2014</w:t>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noteikumu 30.</w:t>
            </w:r>
            <w:r w:rsidR="00000000" w:rsidRPr="00000000" w:rsidDel="00000000">
              <w:rPr>
                <w:vertAlign w:val="superscript"/>
                <w:rtl w:val="0"/>
              </w:rPr>
              <w:t xml:space="preserve">11</w:t>
            </w:r>
            <w:r w:rsidR="00000000" w:rsidRPr="00000000" w:rsidDel="00000000">
              <w:rPr>
                <w:rtl w:val="0"/>
              </w:rPr>
              <w:t xml:space="preserve"> punktu, jo atbalstu nepiešķir par darbībām, kas minētas Komisijas regulas Nr. 717/2014 1. pantā nevis nozarēm, jo Komisijas regulas Nr. 717/2014 1. pantā ir noteikta nozare kuru var atbalstīt.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11</w:t>
            </w:r>
            <w:r w:rsidR="00000000" w:rsidRPr="00000000" w:rsidDel="00000000">
              <w:rPr>
                <w:rtl w:val="0"/>
              </w:rPr>
              <w:t xml:space="preserve"> apakšpunktā vārdu “nozarēm” aizstājot ar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Šo noteikumu </w:t>
            </w:r>
            <w:r w:rsidR="00000000" w:rsidRPr="00000000" w:rsidDel="00000000">
              <w:rPr>
                <w:rtl w:val="0"/>
              </w:rPr>
              <w:t xml:space="preserve">7.4.</w:t>
            </w:r>
            <w:r w:rsidR="00000000" w:rsidRPr="00000000" w:rsidDel="00000000">
              <w:rPr>
                <w:rtl w:val="0"/>
              </w:rPr>
              <w:t xml:space="preserve"> apakšpunktā minētajiem saimnieciskās darbības veicējiem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717/2014</w:t>
            </w:r>
            <w:r w:rsidR="00000000" w:rsidRPr="00000000" w:rsidDel="00000000">
              <w:rPr>
                <w:rtl w:val="0"/>
              </w:rPr>
              <w:t xml:space="preserve"> un nepiešķir darbībām, kas noteiktas Komisijas regulas Nr. </w:t>
            </w:r>
            <w:r w:rsidR="00000000" w:rsidRPr="00000000" w:rsidDel="00000000">
              <w:rPr>
                <w:rtl w:val="0"/>
              </w:rPr>
              <w:t xml:space="preserve">717/2014</w:t>
            </w:r>
            <w:r w:rsidR="00000000" w:rsidRPr="00000000" w:rsidDel="00000000">
              <w:rPr>
                <w:rtl w:val="0"/>
              </w:rPr>
              <w:t xml:space="preserve"> 1.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MKN projekta III.</w:t>
            </w:r>
            <w:r w:rsidR="00000000" w:rsidRPr="00000000" w:rsidDel="00000000">
              <w:rPr>
                <w:vertAlign w:val="superscript"/>
                <w:rtl w:val="0"/>
              </w:rPr>
              <w:t xml:space="preserve">2</w:t>
            </w:r>
            <w:r w:rsidR="00000000" w:rsidRPr="00000000" w:rsidDel="00000000">
              <w:rPr>
                <w:rtl w:val="0"/>
              </w:rPr>
              <w:t xml:space="preserve"> sadaļu "Aizdevumi energoefektivitātes pakalpojuma sniedzēju naudas plūsmas iegādei" ar Komisijas regulas Nr.651/2014 38.b pantu, ietverot korekti visus no tā izrietošos nosacījumus, lai novērstu nepamatotas interpretācijas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w:t>
            </w:r>
            <w:r w:rsidR="00000000" w:rsidRPr="00000000" w:rsidDel="00000000">
              <w:rPr>
                <w:vertAlign w:val="superscript"/>
                <w:rtl w:val="0"/>
              </w:rPr>
              <w:t xml:space="preserve">2</w:t>
            </w:r>
            <w:r w:rsidR="00000000" w:rsidRPr="00000000" w:rsidDel="00000000">
              <w:rPr>
                <w:rtl w:val="0"/>
              </w:rPr>
              <w:t xml:space="preserve"> nodaļa precizēta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14</w:t>
            </w:r>
            <w:r w:rsidR="00000000" w:rsidRPr="00000000" w:rsidDel="00000000">
              <w:rPr>
                <w:rtl w:val="0"/>
              </w:rPr>
              <w:t xml:space="preserve">3. līdzdalība nav mazāka par 30 % no attiecīgā energosnieguma līgumu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korektu 30.</w:t>
            </w:r>
            <w:r w:rsidR="00000000" w:rsidRPr="00000000" w:rsidDel="00000000">
              <w:rPr>
                <w:vertAlign w:val="superscript"/>
                <w:rtl w:val="0"/>
              </w:rPr>
              <w:t xml:space="preserve">14</w:t>
            </w:r>
            <w:r w:rsidR="00000000" w:rsidRPr="00000000" w:rsidDel="00000000">
              <w:rPr>
                <w:rtl w:val="0"/>
              </w:rPr>
              <w:t xml:space="preserve">3.apakšpunkta atbilstību Komisijas regulas Nr.651/2014 38. b panta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14</w:t>
            </w:r>
            <w:r w:rsidR="00000000" w:rsidRPr="00000000" w:rsidDel="00000000">
              <w:rPr>
                <w:rtl w:val="0"/>
              </w:rPr>
              <w:t xml:space="preserve">5. piešķir Energoefektivitātes likuma 14. pantā noteiktā Energoefektivitātes pakalpojuma līguma slēgšanas atvieglošanai.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5.sadaļas 1.tabulā ietvert izvērtējumu, kuram Komisijas regulas Nr. 651/2014 38. b panta apakšpunktam atbilst šis MK noteikumu projekta punkts. Vēršam uzmanību, ka no MK noteikumu projekta ir jābūt nepārprotami nolasāmam, ka atbalstam ir jāatbilst Komisijas regulas Nr. 651/2014 38. b panta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21</w:t>
            </w:r>
            <w:r w:rsidR="00000000" w:rsidRPr="00000000" w:rsidDel="00000000">
              <w:rPr>
                <w:rtl w:val="0"/>
              </w:rPr>
              <w:t xml:space="preserve"> Aizdevums nepārsniedz 45 % no finanšu 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kuru no Komisijas regulām - Nr. 651/2014 vai Nr. 1407/2013, sniedzot atbalstu, tiks piemērota 30.</w:t>
            </w:r>
            <w:r w:rsidR="00000000" w:rsidRPr="00000000" w:rsidDel="00000000">
              <w:rPr>
                <w:vertAlign w:val="superscript"/>
                <w:rtl w:val="0"/>
              </w:rPr>
              <w:t xml:space="preserve">21</w:t>
            </w:r>
            <w:r w:rsidR="00000000" w:rsidRPr="00000000" w:rsidDel="00000000">
              <w:rPr>
                <w:rtl w:val="0"/>
              </w:rPr>
              <w:t xml:space="preserve"> punktā paredzētā atbalsta intensitāte. Ja plānots sniegt atbalstu ar Komisijas regulu Nr. 651/2014, lūdzam nodrošināt, ka atbalsta apvienošanas gadījumā, tiek ievērotas  Komisijas regulā Nr. 651/2014 noteiktās atbalsta intensitātes.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21</w:t>
            </w:r>
            <w:r w:rsidR="00000000" w:rsidRPr="00000000" w:rsidDel="00000000">
              <w:rPr>
                <w:rtl w:val="0"/>
              </w:rPr>
              <w:t xml:space="preserve"> punktā ir iekļauta nacionāli noteikta robeža un neizriet no regulu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21</w:t>
            </w:r>
            <w:r w:rsidR="00000000" w:rsidRPr="00000000" w:rsidDel="00000000">
              <w:rPr>
                <w:rtl w:val="0"/>
              </w:rPr>
              <w:t xml:space="preserve"> Aizdevums nepārsniedz 45 % no finanšu pakalpojuma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23</w:t>
            </w:r>
            <w:r w:rsidR="00000000" w:rsidRPr="00000000" w:rsidDel="00000000">
              <w:rPr>
                <w:rtl w:val="0"/>
              </w:rPr>
              <w:t xml:space="preserve"> Aizdevumu sniedz šo noteikumu </w:t>
            </w:r>
            <w:r w:rsidR="00000000" w:rsidRPr="00000000" w:rsidDel="00000000">
              <w:rPr>
                <w:rtl w:val="0"/>
              </w:rPr>
              <w:t xml:space="preserve">7.2.</w:t>
            </w:r>
            <w:r w:rsidR="00000000" w:rsidRPr="00000000" w:rsidDel="00000000">
              <w:rPr>
                <w:rtl w:val="0"/>
              </w:rPr>
              <w:t xml:space="preserve"> apakšpunktā minētajiem saimnieciskās darbības veicējiem kā de minimis atbalstu saskaņā ar Komisijas regulu Nr. 1407/2013 vai saskaņā ar Komisijas regulas Nr. 651/2014 38.b.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38. b panta 3.punkts izvirza vairākus nosacījumus, kas ievērojami attiecībā uz atbalsta saņēmējiem saskaņā ar Komisijas regulas Nr.651/2014 38. b pantu, tādējādi lūdzam MK noteikumu projektā nodrošināt korektu 30.</w:t>
            </w:r>
            <w:r w:rsidR="00000000" w:rsidRPr="00000000" w:rsidDel="00000000">
              <w:rPr>
                <w:vertAlign w:val="superscript"/>
                <w:rtl w:val="0"/>
              </w:rPr>
              <w:t xml:space="preserve">23</w:t>
            </w:r>
            <w:r w:rsidR="00000000" w:rsidRPr="00000000" w:rsidDel="00000000">
              <w:rPr>
                <w:rtl w:val="0"/>
              </w:rPr>
              <w:t xml:space="preserve">punkta atbilstību Komisijas regulas Nr.651/2014 38. b panta 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2. punktā noteikto maksimālo apmēru attiecīgajā fiskālajā gadā un iepriekšējos divos fiskālajos gados – apmēru viena vienota uzņēmuma līmenī,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34.1. apakšpunktā nepieciešams veikt precizējumu, jo maksimālā atbalsta intensitāte, ko piešķir saskaņā ar Komisijas regulu Nr. 1408/2013 ir noteikta Komisijas regulas Nr. 1408/2013 3. panta 3. punkta "a" apakšpunktā, nevis Komisijas regulas Nr. 1408/2013 3. panta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 apakšpunktā precizēta atsauce uz Komisijas regulas Nr. 1408/2013 3.panta 3.punktā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2. punktā noteikto maksimālo apmēru attiecīgajā fiskālajā gadā un iepriekšējos divos fiskālajos gados – apmēru viena vienota uzņēmuma līmenī,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2013. gada 18. decembra Regulas (ES) Nr. 1407/2013 par Līguma par Eiropas Savienības darbību 107. un 108. panta piemērošanu de minimis atbalstam (turpmāk – Komisijas regula Nr. 1407/2013) 3. panta 2. punktā netiek paredzēta nekāda atkāpe par iespējamo atbalsta apjoma palielinājumu. Komisijas regulas Nr. 1407/2013 3. panta 2. punktā noteiktais ierobežojums attiecas uz jebkuru publisko finansējumu - arī tādu, kas sniegts no Eiropas Savienības fondu finansējuma. Attiecīgi MK noteikumu projekta 34.1.apakšpunktā ietvertais papildinājums: "</w:t>
            </w:r>
            <w:r w:rsidR="00000000" w:rsidRPr="00000000" w:rsidDel="00000000">
              <w:rPr>
                <w:i w:val="1"/>
                <w:rtl w:val="0"/>
              </w:rPr>
              <w:t xml:space="preserve">izņemot 1.2.3.5. pasākuma ietvaros piešķirto atbalstu, ja izmaksas, ar kurām saņemtais atbalsts tiek apvienots, ir finansētas no Eiropas Savienības fondu saņemtā finansējuma" </w:t>
            </w:r>
            <w:r w:rsidR="00000000" w:rsidRPr="00000000" w:rsidDel="00000000">
              <w:rPr>
                <w:rtl w:val="0"/>
              </w:rPr>
              <w:t xml:space="preserve">nav korekts un lūdzam to dzēst.</w:t>
            </w:r>
            <w:r w:rsidR="00000000" w:rsidRPr="00000000" w:rsidDel="00000000">
              <w:rPr>
                <w:i w:val="1"/>
                <w:rtl w:val="0"/>
              </w:rPr>
              <w:t xml:space="preserve"> </w:t>
            </w:r>
            <w:r w:rsidR="00000000" w:rsidRPr="00000000" w:rsidDel="00000000">
              <w:rPr>
                <w:rtl w:val="0"/>
              </w:rPr>
              <w:t xml:space="preserve">Vienlaikus, lai novērstu nepamatotas interpretācijas riskus, lūdzam anotācijā nepārprotami norādīt, ka uz  1.2.3.5. pasākuma ietvaros piešķirto atbalstu, ja tas sniegts ar Komisijas regulu Nr. 1407/2013, attiecas arī  Komisijas regulas  Nr. 1407/2013 3. panta 2. punktā noteiktie robežlielumi.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Komisijas regulā Nr. 651/2014 vai Eiropas Komisijas apstiprinātajā atbalsta programmā, vai individuālajā atbalsta projektā noteikto maksimāli pieļaujamo atbalsta intensitāti,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 (ES) Nr. 651/2014, ar ko noteiktas atbalsta kategorijas atzīst par saderīgām ar iekšējo tirgu, piemērojot Līguma 107. un 108. pantu (turpmāk – Komisijas regula Nr. 651/2014) neparedz nekādas atkāpes par iespējamo atbalsta apjoma palielinājumu, t.sk. arī tādu, kas sniegts no Eiropas Savienības fondu finansējuma. Attiecīgi MK noteikumu projekta 34.2.apakšpunktā ietvertais papildinājums: "</w:t>
            </w:r>
            <w:r w:rsidR="00000000" w:rsidRPr="00000000" w:rsidDel="00000000">
              <w:rPr>
                <w:i w:val="1"/>
                <w:rtl w:val="0"/>
              </w:rPr>
              <w:t xml:space="preserve">izņemot 1.2.3.5. pasākuma ietvaros piešķirto atbalstu, ja izmaksas, ar kurām saņemtais atbalsts tiek apvienots, ir finansētas no Eiropas Savienības fondu saņemtā finansējuma</w:t>
            </w:r>
            <w:r w:rsidR="00000000" w:rsidRPr="00000000" w:rsidDel="00000000">
              <w:rPr>
                <w:rtl w:val="0"/>
              </w:rPr>
              <w:t xml:space="preserve">" nav korekts un lūdzam to dzēst. Ar atbilstošu skaidrojumu lūdzam papildināt anotāciju, lai novērstu nepamatotas interpretācijas risku, ka atbalsta pretendentam iespējams saņemt atbalsta apjoma palielinājumu un neievērot Komisijas regulā Nr. 651/2014 noteiktās maksimālās atbalsta intensitātes, ja tas sniegts no Eiropas Savienības fondu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27</w:t>
            </w:r>
            <w:r w:rsidR="00000000" w:rsidRPr="00000000" w:rsidDel="00000000">
              <w:rPr>
                <w:rtl w:val="0"/>
              </w:rPr>
              <w:t xml:space="preserve"> Sabiedrības "Altum" aizdevuma termiņa pagarinājums ir iespējams, nepārsniedzot šo noteikumu </w:t>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punktā minēto maksimālo aizdevuma termiņu, ja šis termiņa pagarinājums nerada sākotnēji piešķirtā valsts atbalsta summas un intensitātes pārsniegumu, nodrošinot Komisijas regulas Nr. 651/2014 5. pantā, tas ir, netiek piešķirts jauns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30.</w:t>
            </w:r>
            <w:r w:rsidR="00000000" w:rsidRPr="00000000" w:rsidDel="00000000">
              <w:rPr>
                <w:vertAlign w:val="superscript"/>
                <w:rtl w:val="0"/>
              </w:rPr>
              <w:t xml:space="preserve">27</w:t>
            </w:r>
            <w:r w:rsidR="00000000" w:rsidRPr="00000000" w:rsidDel="00000000">
              <w:rPr>
                <w:rtl w:val="0"/>
              </w:rPr>
              <w:t xml:space="preserve">punktu. Vēršam uzmanību, ka Komisijas regulas Nr.651/2014 5.pantā ir noteikta atbalsta pārredzamība, līdz ar to nav skaidra atsauce uz šo Komisijas regulas Nr.651/2014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29</w:t>
            </w:r>
            <w:r w:rsidR="00000000" w:rsidRPr="00000000" w:rsidDel="00000000">
              <w:rPr>
                <w:rtl w:val="0"/>
              </w:rPr>
              <w:t xml:space="preserve">2. sekundāro energoresursu atgūšana no ražošanas tehnoloģiskajiem procesiem;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lūdzam anotācijas 1.3.sadaļā skaidrot, kas tiek saprasts ar MK noteikumu projekta 30.</w:t>
            </w:r>
            <w:r w:rsidR="00000000" w:rsidRPr="00000000" w:rsidDel="00000000">
              <w:rPr>
                <w:vertAlign w:val="superscript"/>
                <w:rtl w:val="0"/>
              </w:rPr>
              <w:t xml:space="preserve">29</w:t>
            </w:r>
            <w:r w:rsidR="00000000" w:rsidRPr="00000000" w:rsidDel="00000000">
              <w:rPr>
                <w:rtl w:val="0"/>
              </w:rPr>
              <w:t xml:space="preserve"> 2. apakšpunktā minēto izmaksu veidu - sekundāro energoresursu atgūšana no ražošanas tehnoloģiskajiem procesiem. Skaidrojumā lūdzam sniegt pamatojumu, kā šīs izmaksas ir saistāmas ar Komisijas regulas Nr.651/2014 38.pantā noteikto, ka attiecināmās izmaksas ir kopējās ieguldījumu izmaksas, kas ir tieši saistītas ar augstākas energoefektivitātes sasniegšanu, kā arī nodrošināt MK noteikumu projekta punkta sasaisti ar konkrētu Komisijas regulas Nr.651/2014 38.panta punktu.  Ja šādu pamatojumu sniegt nav iespējams, 30.</w:t>
            </w:r>
            <w:r w:rsidR="00000000" w:rsidRPr="00000000" w:rsidDel="00000000">
              <w:rPr>
                <w:vertAlign w:val="superscript"/>
                <w:rtl w:val="0"/>
              </w:rPr>
              <w:t xml:space="preserve">29</w:t>
            </w:r>
            <w:r w:rsidR="00000000" w:rsidRPr="00000000" w:rsidDel="00000000">
              <w:rPr>
                <w:rtl w:val="0"/>
              </w:rPr>
              <w:t xml:space="preserve"> 2. apakšpunktu lūdzam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29</w:t>
            </w:r>
            <w:r w:rsidR="00000000" w:rsidRPr="00000000" w:rsidDel="00000000">
              <w:rPr>
                <w:rtl w:val="0"/>
              </w:rPr>
              <w:t xml:space="preserve"> Komersantam atbalstu piešķir brīdī, kad sabiedrība "Altum" pieņem lēmumu par aizdevuma, kurā ir noteikts atbalsta maksimālais apjoms, atbalsta intensitāte. Atbalstu piešķir, ja komersants atbalsta piešķiršanas brīdī atbilst šajos noteikumos noteiktajām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30.</w:t>
            </w:r>
            <w:r w:rsidR="00000000" w:rsidRPr="00000000" w:rsidDel="00000000">
              <w:rPr>
                <w:vertAlign w:val="superscript"/>
                <w:rtl w:val="0"/>
              </w:rPr>
              <w:t xml:space="preserve">29 </w:t>
            </w:r>
            <w:r w:rsidR="00000000" w:rsidRPr="00000000" w:rsidDel="00000000">
              <w:rPr>
                <w:rtl w:val="0"/>
              </w:rPr>
              <w:t xml:space="preserve">punktu, tā lai ir nepārprotami skaidrs, kurš brīdis tiek uzskatīts par atbalsta piešķiršanas dienu, atbilstoši Komisijas regulas Nr.  651/2014 2.panta 28.punktā definētajam. Atbalsta piešķiršanas dienas/datuma definīcijas nozīmība ir noteikt skaidru juridiski precīzu brīdi saskaņā ar attiecīgās valsts normatīvajiem aktiem, ar kuru iestājas noteiktas tiesiskās sekas, procesuālās darbības un termiņi, kā arī lai noteiktu, kāds spēkā esošs valsts atbalsta regulējums būtu piemērojams konkrētajam atbalsta piešķīrumam, attiecīgi normatīvajā aktā ir jābūt skaidri noteiktam, kurš brīdis tiek uzskatīts par atbalsta piešķiršanas dienu, ja atbalsts tiek piešķirts saskaņā ar Komisijas regulu Nr.  651/2014 (piem., lēmuma par atbalsta piešķiršanu datums vai līguma par projekta īstenošanu parakstīšanas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brīža Noteikumu projekts jau nosaka skaidru atbalsta piešķiršanas brīdi - tas ir brīdis jeb diena, kad sabiedrība "Altum" pieņem lēmumu par aizdevuma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30</w:t>
            </w:r>
            <w:r w:rsidR="00000000" w:rsidRPr="00000000" w:rsidDel="00000000">
              <w:rPr>
                <w:rtl w:val="0"/>
              </w:rPr>
              <w:t xml:space="preserve">1. aizdevuma pieteikums atbilst Komisijas regulas Nr. 651/2014 6. panta 2. punktā ietvertajām prasībām par pieteikumā iekļaujamo informāciju un ir iesniegts pirms darbu uzsākšanas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stimulējošās ietekmes nosacījumi ievērošanu, lūdzam papildināt MK noteikumu projektu, sniedzot norādi uz darbu sākuma definīciju atbilstoši Komisijas regulas Nr. 651/2014 2. panta 23.punktam.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 Atbalstu, kas sniegts saskaņā ar Komisijas regulas Nr. 651/2014 38. pantu, izmanto šādām papildu ieguldījumu izmaksām, ja tās nepieciešamas, lai sasniegtu augstāku energoefektivitātes līmeni, un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sniedzot atbalstu ar Komisijas regulas Nr. 651/2014 38. pantu, ir jānodrošina tas, lai attiecināmās izmaksas tiktu noteiktas atbilstoši Komisijas regulas Nr. 651/2014 38. pantā norādītajam - attiecīgi piemērojot vai nu 3.punktā  vai 8.punktā minēto. Vēršam uzmanību, ka no MK noteikumu 30.</w:t>
            </w:r>
            <w:r w:rsidR="00000000" w:rsidRPr="00000000" w:rsidDel="00000000">
              <w:rPr>
                <w:vertAlign w:val="superscript"/>
                <w:rtl w:val="0"/>
              </w:rPr>
              <w:t xml:space="preserve">33</w:t>
            </w:r>
            <w:r w:rsidR="00000000" w:rsidRPr="00000000" w:rsidDel="00000000">
              <w:rPr>
                <w:rtl w:val="0"/>
              </w:rPr>
              <w:t xml:space="preserve"> šobrīd nav skaidrs, kuru tieši izmaksu noteikšanas metodi MK noteikumu projekta virzītājs plāno piemērot.  Lūdzam precizēt MK noteikumu projektu, nodrošinot korektu regulas normu pārņemšanu, sniedzot atsauces uz konkrētiem tās pantiem un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precizējot, ka attiecināmās izmaksas tiktu noteiktas atbilstoši Komisijas regulas Nr. 651/2014 38.panta 8.punktā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34</w:t>
            </w:r>
            <w:r w:rsidR="00000000" w:rsidRPr="00000000" w:rsidDel="00000000">
              <w:rPr>
                <w:rtl w:val="0"/>
              </w:rPr>
              <w:t xml:space="preserve"> Atbalstu neizmanto šādām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 punkta nepieciešamība, vai tas ir domāts kā papildus ierobežojošs un paskaidrojošs punkts. Ja jā, lūdzam sniegt anotācijas V.sadaļas 1.tabulā pamatojumu, kāpēc tiek paredzētas stingrākas prasības, nekā to nosaka Komisijas regula Nr. 651/2014. Vēršam uzmanību, ka sniedzot atbalstu ar Komisijas regulas Nr. 651/2014 38. pantu, ir jānodrošina tas, lai attiecināmās izmaksas tiktu noteiktas atbilstoši Komisijas regulas Nr. 651/2014 38. panta 3.punktā vai 8.punktā norādītajam, t.sk. katrā konkrētajā regulas punktā ir norādīts arī, kas ir uzskatāmas par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 Atbalstu, kas sniegts saskaņā ar Komisijas regulas Nr. 651/2014 38.a pantu, izmanto šādām kopējam ieguldījumu izmaksām, un tās iekļauj projekta attiecināmajās izmaksās, ja tās nepieciešamas, lai sasniegtu augstāku energoefektivitātes līmeni, un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šī MKN punktā noteikto, ievērojot to, ka Komisijas regulas Nr.651/2014 38.a panta 5.punkts kā attiecināmas paredz tikai tās izmaksas, kas tieši saistītas ar augstāka energoefektivitātes līmeņa sasniegšanu ēkā. Ievērojot minēto, nav skaidrs, kā augstāku energoefektivitātes līmeni ēkā varētu nodrošināt būvlaukuma teritorijas sakārtošana, kā arī lūdzam sniegt skaidrojumu, kas konkrēti tiek saprasts ar citiem pasākumiem. Vienlaikus lūdzam kopumā pārskatīt MKN punktā iekļautās izmaksu pozīcijas, jo atbalsts saskaņā ar Komisijas regulas Nr.651/2014 38.a pantu ir vērsts tieši uz energoefektivitātes paaugstināšanu ēkā. Lūdzam anotācija skaidrot, kā autoruzraudzības un būvuzraudzības izmaksu attiecināšana nodrošina šī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attiecināmajām izmaksām svītrota būvlaukuma teritorijas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citi pasākumi ietver darbības, kas tieši saistītas ar energoefektivitātes paaugstināšanas pasākumiem papildus augstāk minētajiem pasākumiem. Tie ir pasākumi, ko paredzējis neatkarīgs eksperts ēku energoefektivitātes jomā vai uzņēmumi, kas akreditēti veikt uzņēmumu energoauditu.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4. iekšējo un ārējo individuālo un lokālo siltumtīklu un aukstumapgādes sistēmu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38.a panta 9.punktā noteikto, lūdzam precizēt  MKN 30.</w:t>
            </w:r>
            <w:r w:rsidR="00000000" w:rsidRPr="00000000" w:rsidDel="00000000">
              <w:rPr>
                <w:vertAlign w:val="superscript"/>
                <w:rtl w:val="0"/>
              </w:rPr>
              <w:t xml:space="preserve">37</w:t>
            </w:r>
            <w:r w:rsidR="00000000" w:rsidRPr="00000000" w:rsidDel="00000000">
              <w:rPr>
                <w:rtl w:val="0"/>
              </w:rPr>
              <w:t xml:space="preserve">4.apakšpunktu, lai nodrošinātu korektu atbilstību Komisijas regulas Nr.651/2014 38.a panta 9.punkta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38</w:t>
            </w:r>
            <w:r w:rsidR="00000000" w:rsidRPr="00000000" w:rsidDel="00000000">
              <w:rPr>
                <w:rtl w:val="0"/>
              </w:rPr>
              <w:t xml:space="preserve"> Atbilstoši Komisijas regulas Nr.651/2014 38. a panta 5.punktam,  izmaksas, kas nav tieši saistītas ar augstāka energoefektivitātes līmeņa sasniegšanu ēkā, nav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w:t>
            </w:r>
            <w:r w:rsidR="00000000" w:rsidRPr="00000000" w:rsidDel="00000000">
              <w:rPr>
                <w:vertAlign w:val="superscript"/>
                <w:rtl w:val="0"/>
              </w:rPr>
              <w:t xml:space="preserve">38</w:t>
            </w:r>
            <w:r w:rsidR="00000000" w:rsidRPr="00000000" w:rsidDel="00000000">
              <w:rPr>
                <w:rtl w:val="0"/>
              </w:rPr>
              <w:t xml:space="preserve"> punktā ir pārrakstīts Eiropas Komisijas 2014. gada 17. jūnija Regulas (ES) Nr. 651/2014, ar ko noteiktas atbalsta kategorijas atzīst par saderīgām ar iekšējo tirgu, piemērojot Līguma 107. un 108. pantu (turpmāk - Regula Nr.651/2014) 38.a.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punkts dublē noteikumu projekta  30.</w:t>
            </w:r>
            <w:r w:rsidR="00000000" w:rsidRPr="00000000" w:rsidDel="00000000">
              <w:rPr>
                <w:vertAlign w:val="superscript"/>
                <w:rtl w:val="0"/>
              </w:rPr>
              <w:t xml:space="preserve">35</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30.</w:t>
            </w:r>
            <w:r w:rsidR="00000000" w:rsidRPr="00000000" w:rsidDel="00000000">
              <w:rPr>
                <w:vertAlign w:val="superscript"/>
                <w:rtl w:val="0"/>
              </w:rPr>
              <w:t xml:space="preserve">38</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38</w:t>
            </w:r>
            <w:r w:rsidR="00000000" w:rsidRPr="00000000" w:rsidDel="00000000">
              <w:rPr>
                <w:rtl w:val="0"/>
              </w:rPr>
              <w:t xml:space="preserve">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 Šo noteikumu </w:t>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 punkta attiecināmajām izmaksām, saskaņā ar Komisijas regulas Nr. 651/2014 38.a panta 11. punktu, kopējā atbalsta intensitāte nepārsniedz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30.</w:t>
            </w:r>
            <w:r w:rsidR="00000000" w:rsidRPr="00000000" w:rsidDel="00000000">
              <w:rPr>
                <w:vertAlign w:val="superscript"/>
                <w:rtl w:val="0"/>
              </w:rPr>
              <w:t xml:space="preserve">37</w:t>
            </w:r>
            <w:r w:rsidR="00000000" w:rsidRPr="00000000" w:rsidDel="00000000">
              <w:rPr>
                <w:rtl w:val="0"/>
              </w:rPr>
              <w:t xml:space="preserve"> 6.apakšpunktā noteikto, ka vienlaikus var tikt īstenots tikai viens no energoefektivitātes paaugstināšanas pasākumiem, var secināt, ka atbalsta programmas ietvaros ir iespējama situācija, kad tiek nomainīts tikai viena veida būves elements. Attiecīgi šajā gadījumā ir piemērojami atbalsta intensitātes piemērošanas nosacījumi, kas ietverti Komisijas regulas Nr.651/2014 38.a panta 12.punktā. Atbilstoši iebildumam lūdzam papildināt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 Atbalstu, atbilstoši Komisijas regulas Nr. 651/2014 38.a panta 7.daļai  var apvienot ar atbalstu vienam vai visiem šādiem pasākumiem, ja attiecīgās izmaksas nepieciešamas augstāka vides aizsardzības līmeņa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w:t>
            </w:r>
            <w:r w:rsidR="00000000" w:rsidRPr="00000000" w:rsidDel="00000000">
              <w:rPr>
                <w:vertAlign w:val="superscript"/>
                <w:rtl w:val="0"/>
              </w:rPr>
              <w:t xml:space="preserve">39</w:t>
            </w:r>
            <w:r w:rsidR="00000000" w:rsidRPr="00000000" w:rsidDel="00000000">
              <w:rPr>
                <w:rtl w:val="0"/>
              </w:rPr>
              <w:t xml:space="preserve"> punktā ir pārrakstīts Regulas Nr.651/2014 38.a.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punkts dublē noteikumu projekta  30.</w:t>
            </w:r>
            <w:r w:rsidR="00000000" w:rsidRPr="00000000" w:rsidDel="00000000">
              <w:rPr>
                <w:vertAlign w:val="superscript"/>
                <w:rtl w:val="0"/>
              </w:rPr>
              <w:t xml:space="preserve">35</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30</w:t>
            </w:r>
            <w:r w:rsidR="00000000" w:rsidRPr="00000000" w:rsidDel="00000000">
              <w:rPr>
                <w:vertAlign w:val="superscript"/>
                <w:rtl w:val="0"/>
              </w:rPr>
              <w:t xml:space="preserve">.39</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30.</w:t>
            </w:r>
            <w:r w:rsidR="00000000" w:rsidRPr="00000000" w:rsidDel="00000000">
              <w:rPr>
                <w:vertAlign w:val="superscript"/>
                <w:rtl w:val="0"/>
              </w:rPr>
              <w:t xml:space="preserve">38</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40</w:t>
            </w:r>
            <w:r w:rsidR="00000000" w:rsidRPr="00000000" w:rsidDel="00000000">
              <w:rPr>
                <w:rtl w:val="0"/>
              </w:rPr>
              <w:t xml:space="preserve"> Šo noteikumu </w:t>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 punkta attiecināmajām izmaksām, saskaņā ar Komisijas regulas Nr. 651/2014 38.a panta 11. punktu, kopējā atbalsta intensitāte nepārsniedz 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w:t>
            </w:r>
            <w:r w:rsidR="00000000" w:rsidRPr="00000000" w:rsidDel="00000000">
              <w:rPr>
                <w:vertAlign w:val="superscript"/>
                <w:rtl w:val="0"/>
              </w:rPr>
              <w:t xml:space="preserve">40</w:t>
            </w:r>
            <w:r w:rsidR="00000000" w:rsidRPr="00000000" w:rsidDel="00000000">
              <w:rPr>
                <w:rtl w:val="0"/>
              </w:rPr>
              <w:t xml:space="preserve"> punktā ir pārrakstīts Regulas Nr.651/2014 38.a. panta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punkts dublē noteikumu projekta  30.</w:t>
            </w:r>
            <w:r w:rsidR="00000000" w:rsidRPr="00000000" w:rsidDel="00000000">
              <w:rPr>
                <w:vertAlign w:val="superscript"/>
                <w:rtl w:val="0"/>
              </w:rPr>
              <w:t xml:space="preserve">35</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30.</w:t>
            </w:r>
            <w:r w:rsidR="00000000" w:rsidRPr="00000000" w:rsidDel="00000000">
              <w:rPr>
                <w:vertAlign w:val="superscript"/>
                <w:rtl w:val="0"/>
              </w:rPr>
              <w:t xml:space="preserve">40</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651/2014 38.a panta 11. - 16. punktos tiek definētas atbalsta intensitātes pie dažādiem nosacījumiem. Svītrojot Noteikumu projekta 30.</w:t>
            </w:r>
            <w:r w:rsidR="00000000" w:rsidRPr="00000000" w:rsidDel="00000000">
              <w:rPr>
                <w:vertAlign w:val="superscript"/>
                <w:rtl w:val="0"/>
              </w:rPr>
              <w:t xml:space="preserve">40</w:t>
            </w:r>
            <w:r w:rsidR="00000000" w:rsidRPr="00000000" w:rsidDel="00000000">
              <w:rPr>
                <w:rtl w:val="0"/>
              </w:rPr>
              <w:t xml:space="preserve"> punktu, uz saimnieciskā darbības veicēju tiktu attiecinātas visas Komisijas regulas Nr. 651/2014 38.a panta 11. - 16. punktos definētās atbalsta intensitātes, lai gan Noteikumu projekta mērķis piemērot tikai Komisijas regulas Nr. 651/2014 38.a panta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42</w:t>
            </w:r>
            <w:r w:rsidR="00000000" w:rsidRPr="00000000" w:rsidDel="00000000">
              <w:rPr>
                <w:rtl w:val="0"/>
              </w:rPr>
              <w:t xml:space="preserve"> Īstenojot projektu, komersants nodrošina, ka pēc viena vai vairāku šo noteikumu </w:t>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 punktā minēto pasākumu īstenošanas tiek sasniegts primārās enerģijas ietaupījums vismaz 20%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Nr.651/2014 38. a panta 6.punkts paredz vairākus energosnieguma uzlabojumu veidus, lai novērstu nepamatotas interpretācijas risku, lūdzam 30.</w:t>
            </w:r>
            <w:r w:rsidR="00000000" w:rsidRPr="00000000" w:rsidDel="00000000">
              <w:rPr>
                <w:vertAlign w:val="superscript"/>
                <w:rtl w:val="0"/>
              </w:rPr>
              <w:t xml:space="preserve">42</w:t>
            </w:r>
            <w:r w:rsidR="00000000" w:rsidRPr="00000000" w:rsidDel="00000000">
              <w:rPr>
                <w:rtl w:val="0"/>
              </w:rPr>
              <w:t xml:space="preserve"> punktā norādīt, kurš no Komisijas regulas Nr.651/2014 38. a panta 6.punktā minētajiem energosnieguma uzlabojumu veidiem ir attiecināms MK noteikumu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5</w:t>
            </w:r>
            <w:r w:rsidR="00000000" w:rsidRPr="00000000" w:rsidDel="00000000">
              <w:rPr>
                <w:rtl w:val="0"/>
              </w:rPr>
              <w:t xml:space="preserve">. Atbalsts ēku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paredzot, ka sniedzot atbalstu ar Komisijas regulas Nr. 651/2014 38.a pantu, tiks ievēroti arī nosacījumi, kas noteikti Komisijas regulas Nr. 651/2014 38.a panta 3. un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 Atbalstu, ko sniedz saskaņā ar Komisijas regulas Nr. 651/2014 38.a pantu, nepiešķir ieguldījumiem, kas norādīti Komisijas regulas Nr.  651/2014 38.a panta 2. un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651/2014 38.a panta 10.punktā arī ir paredzēts atbalsta sniegšanas ierobežojums, attiecīgi lūdzam arī to ietvert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40</w:t>
            </w:r>
            <w:r w:rsidR="00000000" w:rsidRPr="00000000" w:rsidDel="00000000">
              <w:rPr>
                <w:rtl w:val="0"/>
              </w:rPr>
              <w:t xml:space="preserve"> Atbalstu, kas sniegts saskaņā ar Komisijas regulas Nr. 651/2014 38.a pantu, izmanto šādām papildu ieguldījumu izmaksām, un tās iekļauj projekta attiecināmajās izmaksās, ja tās nepieciešamas, lai sasniegtu augstāku energoefektivitātes līmeni, un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651/2014 38.a panta 5.punkts nosaka, ka attiecināmās izmaksas ir kopējās ieguldījumu izmaksas. Ja noteikumu projekta virzītājs paredz kā attiecināmas noteikt papildu ieguldījumu izmaksas, tādējādi atkāpjoties no regulā noteiktā, lūdzam tam sniegt pamatojumu anotācijas v.sadaļas 1.tabulā. Ja tomēr atkāpe no regulā paredzētā plānota nav, lūdzam MK noteikumu projektā norādīt, ka attiecināmās izmaksas ir nosakāmas atbilstoši Komisijas regulas Nr. 651/2014 38.a panta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attiecināmās izmaksas ir kopējās ieguldījuma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41</w:t>
            </w:r>
            <w:r w:rsidR="00000000" w:rsidRPr="00000000" w:rsidDel="00000000">
              <w:rPr>
                <w:rtl w:val="0"/>
              </w:rPr>
              <w:t xml:space="preserve"> Atbalstu neizmanto šādām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regulas Nr.651/2014 38. a panta 5.punktam,  izmaksas, kas nav tieši saistītas ar augstāka energoefektivitātes līmeņa sasniegšanu ēkā, nav attiecināmās izmaksas. Attiecīgi lūdzam pārskatīt un precizēt 30.</w:t>
            </w:r>
            <w:r w:rsidR="00000000" w:rsidRPr="00000000" w:rsidDel="00000000">
              <w:rPr>
                <w:vertAlign w:val="superscript"/>
                <w:rtl w:val="0"/>
              </w:rPr>
              <w:t xml:space="preserve">41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 Atbalstu, ko sniedz saskaņā ar Komisijas regulas Nr. 651/2014 41. panta 1.punktu, nepiešķir elektroenerģijas ražošanai no atjaunīgā ūdeņraža.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30.</w:t>
            </w:r>
            <w:r w:rsidR="00000000" w:rsidRPr="00000000" w:rsidDel="00000000">
              <w:rPr>
                <w:vertAlign w:val="superscript"/>
                <w:rtl w:val="0"/>
              </w:rPr>
              <w:t xml:space="preserve">48</w:t>
            </w:r>
            <w:r w:rsidR="00000000" w:rsidRPr="00000000" w:rsidDel="00000000">
              <w:rPr>
                <w:rtl w:val="0"/>
              </w:rPr>
              <w:t xml:space="preserve"> punkts dublē noteikumu projekta  30.</w:t>
            </w:r>
            <w:r w:rsidR="00000000" w:rsidRPr="00000000" w:rsidDel="00000000">
              <w:rPr>
                <w:vertAlign w:val="superscript"/>
                <w:rtl w:val="0"/>
              </w:rPr>
              <w:t xml:space="preserve">47</w:t>
            </w:r>
            <w:r w:rsidR="00000000" w:rsidRPr="00000000" w:rsidDel="00000000">
              <w:rPr>
                <w:rtl w:val="0"/>
              </w:rPr>
              <w:t xml:space="preserve"> punktu. Ievērojot minēto, lūdzam svītrot noteikumu projekta 30.</w:t>
            </w:r>
            <w:r w:rsidR="00000000" w:rsidRPr="00000000" w:rsidDel="00000000">
              <w:rPr>
                <w:vertAlign w:val="superscript"/>
                <w:rtl w:val="0"/>
              </w:rPr>
              <w:t xml:space="preserve">48</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30.</w:t>
            </w:r>
            <w:r w:rsidR="00000000" w:rsidRPr="00000000" w:rsidDel="00000000">
              <w:rPr>
                <w:vertAlign w:val="superscript"/>
                <w:rtl w:val="0"/>
              </w:rPr>
              <w:t xml:space="preserve">48</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42</w:t>
            </w:r>
            <w:r w:rsidR="00000000" w:rsidRPr="00000000" w:rsidDel="00000000">
              <w:rPr>
                <w:rtl w:val="0"/>
              </w:rPr>
              <w:t xml:space="preserve"> Atbalstu, atbilstoši Komisijas regulas Nr. 651/2014 38.a panta 7.daļai  var apvienot ar atbalstu vienam vai visiem šādiem pasākumiem, ja attiecīgās izmaksas nepieciešamas augstāka vides aizsardzības līmeņa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30.</w:t>
            </w:r>
            <w:r w:rsidR="00000000" w:rsidRPr="00000000" w:rsidDel="00000000">
              <w:rPr>
                <w:vertAlign w:val="superscript"/>
                <w:rtl w:val="0"/>
              </w:rPr>
              <w:t xml:space="preserve">42 </w:t>
            </w:r>
            <w:r w:rsidR="00000000" w:rsidRPr="00000000" w:rsidDel="00000000">
              <w:rPr>
                <w:rtl w:val="0"/>
              </w:rPr>
              <w:t xml:space="preserve">punkta apakšpunktus, lai nodrošinātu to korektu atbilstību Komisijas regulas Nr. 651/2014 38.a panta 7.daļai.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42</w:t>
            </w:r>
            <w:r w:rsidR="00000000" w:rsidRPr="00000000" w:rsidDel="00000000">
              <w:rPr>
                <w:rtl w:val="0"/>
              </w:rPr>
              <w:t xml:space="preserve"> punkta apakšpunktu redakcijas pārskatītas un precizētas.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 Atbalstu, kas sniegts saskaņā ar Komisijas regulas Nr. 651/2014 41.pantu, izmanto šādām izmaksām, un tās iekļauj projekta attiecināmajās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atbalstu saskaņā ar Komisijas regulas Nr. 651/2014 41.pantu, attiecināmas ir tikai tās izmaksas, kas saistītas ar ieguldījumu atbalstu atjaunīgo energoresursu enerģijas izmantošanai, atjaunīgā ūdeņraža ražošanai un augstas efektivitātes koģenerācijai. Aicinām nodrošināt atbilstību Komisijas regulas Nr. 651/2014 41.panta nosacījumiem vai arī  MK noteikumu projekta 30.</w:t>
            </w:r>
            <w:r w:rsidR="00000000" w:rsidRPr="00000000" w:rsidDel="00000000">
              <w:rPr>
                <w:vertAlign w:val="superscript"/>
                <w:rtl w:val="0"/>
              </w:rPr>
              <w:t xml:space="preserve">48</w:t>
            </w:r>
            <w:r w:rsidR="00000000" w:rsidRPr="00000000" w:rsidDel="00000000">
              <w:rPr>
                <w:rtl w:val="0"/>
              </w:rPr>
              <w:t xml:space="preserve"> 7. un 30.</w:t>
            </w:r>
            <w:r w:rsidR="00000000" w:rsidRPr="00000000" w:rsidDel="00000000">
              <w:rPr>
                <w:vertAlign w:val="superscript"/>
                <w:rtl w:val="0"/>
              </w:rPr>
              <w:t xml:space="preserve">48</w:t>
            </w:r>
            <w:r w:rsidR="00000000" w:rsidRPr="00000000" w:rsidDel="00000000">
              <w:rPr>
                <w:rtl w:val="0"/>
              </w:rPr>
              <w:t xml:space="preserve"> 8. apakšpunktus dzēst .Vēršam uzmanību, ka jau šobrīd attiecīgo tehnoloģiju iegādes un uzstādīšanas izmaksas jau ir iekļautas citos 30.</w:t>
            </w:r>
            <w:r w:rsidR="00000000" w:rsidRPr="00000000" w:rsidDel="00000000">
              <w:rPr>
                <w:vertAlign w:val="superscript"/>
                <w:rtl w:val="0"/>
              </w:rPr>
              <w:t xml:space="preserve">48</w:t>
            </w:r>
            <w:r w:rsidR="00000000" w:rsidRPr="00000000" w:rsidDel="00000000">
              <w:rPr>
                <w:rtl w:val="0"/>
              </w:rPr>
              <w:t xml:space="preserve"> punkta apakšpunktos.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43</w:t>
            </w:r>
            <w:r w:rsidR="00000000" w:rsidRPr="00000000" w:rsidDel="00000000">
              <w:rPr>
                <w:rtl w:val="0"/>
              </w:rPr>
              <w:t xml:space="preserve"> Attiecināmajām izmaksām, kuras atbilst Komisijas regulas Nr. 651/2014 38. panta 3. punkta "a" un "c" apakšpunktam, kopējā atbalsta intensitāte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atbalstu šajā sadaļā paredzēts sniegt ar Komisijas regulas Nr. 651/2014 38. a pantu, lūdzam atbalsta intensitātes noteikt atbilstoši šim pantam, nevis Komisijas regulas Nr. 651/2014 38.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2. ievērojot Komisijas regulas Nr. 651/2014 41.panta 2. punkta nosacījumus, biogāzes ražošanas tehnoloģiju iegāde un uzstādīšana, kas nodrošina biogāzes iegūšanu no izejvielām, kuras norādītas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4. pielikumā, ja minēto izejvielu īpatsvars kopējā izejvielu apjomā ir vismaz 60 %;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korektu 30.</w:t>
            </w:r>
            <w:r w:rsidR="00000000" w:rsidRPr="00000000" w:rsidDel="00000000">
              <w:rPr>
                <w:vertAlign w:val="superscript"/>
                <w:rtl w:val="0"/>
              </w:rPr>
              <w:t xml:space="preserve">48</w:t>
            </w:r>
            <w:r w:rsidR="00000000" w:rsidRPr="00000000" w:rsidDel="00000000">
              <w:rPr>
                <w:rtl w:val="0"/>
              </w:rPr>
              <w:t xml:space="preserve">2.apakšpunkta atbilstību Komisijas regulas Nr. 651/2014 41.panta 2. punkta nosacījumiem. Ja MK noteikumu projekta virzītājs ir paredzējis noteikt stingrākas prasības, nekā to nosaka Komisijas regulas Nr. 651/2014 41.panta 2. punkts, lūdzam par to sniegt skaidrojumu anotācijas 5.sadaļas 1.tabulā.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3. ievērojot Komisijas regulas Nr. 651/2014 41.panta 2. punkta nosacījumus, biodegvielu, bioloģisko šķidro kurināmo, biometāna un biomasas kurināmo/degvielu ražojošo tehnoloģiju iegāde un uzstādīšana;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Komisijas regulas Nr. 651/2014 41.panta 2. punkta nosacījumi ir izdalīti divos atsevišķos MK noteikumu projekta apakšpunktos. Aicinām apvienot 30.</w:t>
            </w:r>
            <w:r w:rsidR="00000000" w:rsidRPr="00000000" w:rsidDel="00000000">
              <w:rPr>
                <w:vertAlign w:val="superscript"/>
                <w:rtl w:val="0"/>
              </w:rPr>
              <w:t xml:space="preserve">48</w:t>
            </w:r>
            <w:r w:rsidR="00000000" w:rsidRPr="00000000" w:rsidDel="00000000">
              <w:rPr>
                <w:rtl w:val="0"/>
              </w:rPr>
              <w:t xml:space="preserve">2. un 30.</w:t>
            </w:r>
            <w:r w:rsidR="00000000" w:rsidRPr="00000000" w:rsidDel="00000000">
              <w:rPr>
                <w:vertAlign w:val="superscript"/>
                <w:rtl w:val="0"/>
              </w:rPr>
              <w:t xml:space="preserve">48</w:t>
            </w:r>
            <w:r w:rsidR="00000000" w:rsidRPr="00000000" w:rsidDel="00000000">
              <w:rPr>
                <w:rtl w:val="0"/>
              </w:rPr>
              <w:t xml:space="preserve">3.apakšpunktus.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5. citu atjaunīgo energoresursu izmantojošo elektroenerģijas vai siltumenerģijas tehnoloģiju iegāde un uzstādīšana;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saskaņā ar kādu Komisijas regulas Nr. 651/2014 41.panta punktu ir izveidots MK noteikumu projekta 30.</w:t>
            </w:r>
            <w:r w:rsidR="00000000" w:rsidRPr="00000000" w:rsidDel="00000000">
              <w:rPr>
                <w:vertAlign w:val="superscript"/>
                <w:rtl w:val="0"/>
              </w:rPr>
              <w:t xml:space="preserve">48</w:t>
            </w:r>
            <w:r w:rsidR="00000000" w:rsidRPr="00000000" w:rsidDel="00000000">
              <w:rPr>
                <w:rtl w:val="0"/>
              </w:rPr>
              <w:t xml:space="preserve">5.apakšpunkts. Ja šādu norādi sniegt nav iespējams, lūdzam šo apakšpunktu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50</w:t>
            </w:r>
            <w:r w:rsidR="00000000" w:rsidRPr="00000000" w:rsidDel="00000000">
              <w:rPr>
                <w:rtl w:val="0"/>
              </w:rPr>
              <w:t xml:space="preserve"> Atbalstu, kas sniegts saskaņā ar Komisijas regulas Nr. 651/2014 41.pantu, izmanto šādām izmaksām, un tās iekļauj projekta attiecināmajās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sniedzot atbalstu ar Komisijas regulas Nr.651/2014 41.pantu, nepieciešams ievērot šī panta 1.a, 2., 3., 4., 4.a punkti, aicinām pārskatīt un precizēt 30.</w:t>
            </w:r>
            <w:r w:rsidR="00000000" w:rsidRPr="00000000" w:rsidDel="00000000">
              <w:rPr>
                <w:vertAlign w:val="superscript"/>
                <w:rtl w:val="0"/>
              </w:rPr>
              <w:t xml:space="preserve">50</w:t>
            </w:r>
            <w:r w:rsidR="00000000" w:rsidRPr="00000000" w:rsidDel="00000000">
              <w:rPr>
                <w:rtl w:val="0"/>
              </w:rPr>
              <w:t xml:space="preserve"> punkta apakšpunktus, piemēram, 30.</w:t>
            </w:r>
            <w:r w:rsidR="00000000" w:rsidRPr="00000000" w:rsidDel="00000000">
              <w:rPr>
                <w:vertAlign w:val="superscript"/>
                <w:rtl w:val="0"/>
              </w:rPr>
              <w:t xml:space="preserve">50</w:t>
            </w:r>
            <w:r w:rsidR="00000000" w:rsidRPr="00000000" w:rsidDel="00000000">
              <w:rPr>
                <w:rtl w:val="0"/>
              </w:rPr>
              <w:t xml:space="preserve">2.un 30.</w:t>
            </w:r>
            <w:r w:rsidR="00000000" w:rsidRPr="00000000" w:rsidDel="00000000">
              <w:rPr>
                <w:vertAlign w:val="superscript"/>
                <w:rtl w:val="0"/>
              </w:rPr>
              <w:t xml:space="preserve">50</w:t>
            </w:r>
            <w:r w:rsidR="00000000" w:rsidRPr="00000000" w:rsidDel="00000000">
              <w:rPr>
                <w:rtl w:val="0"/>
              </w:rPr>
              <w:t xml:space="preserve">3.apakšpunktu, un iekļaut tajos atsauces uz attiecīgajiem punktiem, tā novēršot nepamatotas interpretācijas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 Piešķirot atbalstu saskaņā ar Komisijas regulas Nr. 651/2014 41. pantu, jāievēro tā 1.a, 2., 3., 4., 4.a punktu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 aicinām dzēst 30.51 punkta apakšpunktus, atstājot tikai atsauces uz Komisijas regulas Nr.651/2014 41.panta 1.a, 2., 3., 4., 4.a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atsauces uz minētajiem Komisijas regulas punktiem ietvertas 30.</w:t>
            </w:r>
            <w:r w:rsidR="00000000" w:rsidRPr="00000000" w:rsidDel="00000000">
              <w:rPr>
                <w:vertAlign w:val="superscript"/>
                <w:rtl w:val="0"/>
              </w:rPr>
              <w:t xml:space="preserve">50</w:t>
            </w:r>
            <w:r w:rsidR="00000000" w:rsidRPr="00000000" w:rsidDel="00000000">
              <w:rPr>
                <w:rtl w:val="0"/>
              </w:rPr>
              <w:t xml:space="preserve"> punktā, lai nedublētu nosacījumus, 30.</w:t>
            </w:r>
            <w:r w:rsidR="00000000" w:rsidRPr="00000000" w:rsidDel="00000000">
              <w:rPr>
                <w:vertAlign w:val="superscript"/>
                <w:rtl w:val="0"/>
              </w:rPr>
              <w:t xml:space="preserve">51</w:t>
            </w:r>
            <w:r w:rsidR="00000000" w:rsidRPr="00000000" w:rsidDel="00000000">
              <w:rPr>
                <w:rtl w:val="0"/>
              </w:rPr>
              <w:t xml:space="preserve">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 Piešķirot atbalstu saskaņā ar Komisijas regulas Nr. 651/2014 41. pantu, jāievēro tā 1.a, 2., 3., 4., 4.a punktu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w:t>
            </w:r>
            <w:r w:rsidR="00000000" w:rsidRPr="00000000" w:rsidDel="00000000">
              <w:rPr>
                <w:vertAlign w:val="superscript"/>
                <w:rtl w:val="0"/>
              </w:rPr>
              <w:t xml:space="preserve">51</w:t>
            </w:r>
            <w:r w:rsidR="00000000" w:rsidRPr="00000000" w:rsidDel="00000000">
              <w:rPr>
                <w:rtl w:val="0"/>
              </w:rPr>
              <w:t xml:space="preserve"> punktā ir pārrakstīts Regulas Nr.651/2014 41.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minētais punkts dublē noteikumu projekta  30.</w:t>
            </w:r>
            <w:r w:rsidR="00000000" w:rsidRPr="00000000" w:rsidDel="00000000">
              <w:rPr>
                <w:vertAlign w:val="superscript"/>
                <w:rtl w:val="0"/>
              </w:rPr>
              <w:t xml:space="preserve">47</w:t>
            </w:r>
            <w:r w:rsidR="00000000" w:rsidRPr="00000000" w:rsidDel="00000000">
              <w:rPr>
                <w:rtl w:val="0"/>
              </w:rPr>
              <w:t xml:space="preserve"> punktu un tā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30.</w:t>
            </w:r>
            <w:r w:rsidR="00000000" w:rsidRPr="00000000" w:rsidDel="00000000">
              <w:rPr>
                <w:vertAlign w:val="superscript"/>
                <w:rtl w:val="0"/>
              </w:rPr>
              <w:t xml:space="preserve">51</w:t>
            </w:r>
            <w:r w:rsidR="00000000" w:rsidRPr="00000000" w:rsidDel="00000000">
              <w:rPr>
                <w:rtl w:val="0"/>
              </w:rPr>
              <w:t xml:space="preserve">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noteikuma projekta 30.</w:t>
            </w:r>
            <w:r w:rsidR="00000000" w:rsidRPr="00000000" w:rsidDel="00000000">
              <w:rPr>
                <w:vertAlign w:val="superscript"/>
                <w:rtl w:val="0"/>
              </w:rPr>
              <w:t xml:space="preserve">51</w:t>
            </w:r>
            <w:r w:rsidR="00000000" w:rsidRPr="00000000" w:rsidDel="00000000">
              <w:rPr>
                <w:rtl w:val="0"/>
              </w:rPr>
              <w:t xml:space="preserve">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2. biodegvielu, bioloģisko šķidro kurināmo, biogāzes (tostarp biometāna) un biomasas kurināmo/degvielu ražošanai un uzkrāšanai, ja atbalstāmās degvielas/kurināmais atbilst ilgtspējas un siltumnīcefekta gāzu emisiju aiztaupījuma kritērijiem, kas noteikti Direktīvā (ES) 2018/2001 un tās īstenošanas vai deleģētajos aktos, un tiek ražoti no minētās direktīvas IX pielikumā uzskaitītajiem ievadmateriāliem un akumulēšanas komponents katru gadu iegūst vismaz 75 % kurināmā satura no tieši pieslēgtām biodegvielas, bioloģiskā šķidrā kurināmā, biogāzes (tostarp biometāna) un biomasas kurināmā/degvielas ražošanas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51</w:t>
            </w:r>
            <w:r w:rsidR="00000000" w:rsidRPr="00000000" w:rsidDel="00000000">
              <w:rPr>
                <w:rtl w:val="0"/>
              </w:rPr>
              <w:t xml:space="preserve">2. apakšpunktā iekļauta atsauce uz Eiropas Parlamenta un Padomes 2018.gada 11.decembra Direktīvu Nr. 2018/2001 par no atjaunojamajiem energoresursiem iegūtas enerģijas izmantošanas veicināšanu. Norādām,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30.</w:t>
            </w:r>
            <w:r w:rsidR="00000000" w:rsidRPr="00000000" w:rsidDel="00000000">
              <w:rPr>
                <w:vertAlign w:val="superscript"/>
                <w:rtl w:val="0"/>
              </w:rPr>
              <w:t xml:space="preserve">51</w:t>
            </w:r>
            <w:r w:rsidR="00000000" w:rsidRPr="00000000" w:rsidDel="00000000">
              <w:rPr>
                <w:rtl w:val="0"/>
              </w:rPr>
              <w:t xml:space="preserve">2. apakšpunktā norādīto atsauci uz minēto direktīvu aizstāt ar atsauci uz nacionālo tiesību aktu, kurā konkrētā direktīva ir pārņemta.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noteikuma projekta 30.</w:t>
            </w:r>
            <w:r w:rsidR="00000000" w:rsidRPr="00000000" w:rsidDel="00000000">
              <w:rPr>
                <w:vertAlign w:val="superscript"/>
                <w:rtl w:val="0"/>
              </w:rPr>
              <w:t xml:space="preserve">51</w:t>
            </w:r>
            <w:r w:rsidR="00000000" w:rsidRPr="00000000" w:rsidDel="00000000">
              <w:rPr>
                <w:rtl w:val="0"/>
              </w:rPr>
              <w:t xml:space="preserve">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4. augstas efektivitātes koģenerācijai, ja tas nodrošina primārās enerģijas ietaupījumu salīdzinājumā ar siltuma un elektroenerģijas atsevišķu ražošanu, kā paredzēts Direktīvā 2012/27/ES, kā arī elektroenerģijas un siltumenerģijas akumulēšanas jaudu tiešu pieslēgšanu iekārtam, kurās notiek augstas efektivitātes koģenerācija uz atjaunīgo energoresursu bāzes. Atbalstu nesniedz augstas efektivitātes koģenerācijas iekārtām, kurās izmanto fosilo kurināmo, izņemot dabasgāzi, ja tiek nodrošināta atbilstība 2030. un 2050. gada klimata mērķrādītājiem saskaņā ar Komisijas Deleģētās regulas (ES) 2021/2139 (*45) I pielikuma 4.30. iedaļu.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51</w:t>
            </w:r>
            <w:r w:rsidR="00000000" w:rsidRPr="00000000" w:rsidDel="00000000">
              <w:rPr>
                <w:rtl w:val="0"/>
              </w:rPr>
              <w:t xml:space="preserve">4. apakšpunktā iekļauta atsauce uz Eiropas Parlamenta un Padomes 2012. gada 25. oktobra Direktīvu 2012/27/ES par energoefektivitāti, ar ko groza Direktīvas 2009/125/EK un 2010/30/ES un atceļ Direktīvas 2004/8/EK un 2006/32/EK. Norādām,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30.</w:t>
            </w:r>
            <w:r w:rsidR="00000000" w:rsidRPr="00000000" w:rsidDel="00000000">
              <w:rPr>
                <w:vertAlign w:val="superscript"/>
                <w:rtl w:val="0"/>
              </w:rPr>
              <w:t xml:space="preserve">51</w:t>
            </w:r>
            <w:r w:rsidR="00000000" w:rsidRPr="00000000" w:rsidDel="00000000">
              <w:rPr>
                <w:rtl w:val="0"/>
              </w:rPr>
              <w:t xml:space="preserve">4. apakšpunktā norādīto atsauci uz minēto direktīvu aizstāt ar atsauci uz nacionālo tiesību aktu, kurā konkrētā direktīva ir pārņemta.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noteikuma projekta 30.</w:t>
            </w:r>
            <w:r w:rsidR="00000000" w:rsidRPr="00000000" w:rsidDel="00000000">
              <w:rPr>
                <w:vertAlign w:val="superscript"/>
                <w:rtl w:val="0"/>
              </w:rPr>
              <w:t xml:space="preserve">51 </w:t>
            </w:r>
            <w:r w:rsidR="00000000" w:rsidRPr="00000000" w:rsidDel="00000000">
              <w:rPr>
                <w:rtl w:val="0"/>
              </w:rPr>
              <w:t xml:space="preserve">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54</w:t>
            </w:r>
            <w:r w:rsidR="00000000" w:rsidRPr="00000000" w:rsidDel="00000000">
              <w:rPr>
                <w:rtl w:val="0"/>
              </w:rPr>
              <w:t xml:space="preserve"> Attiecināmajām izmaksām, saskaņā ar Komisijas regulas Nr. 651/2014 41. panta 7. un 8. punktu, kopējā atbalsta intensitāte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Komisijas regulas Nr.651/2014 7.punktu, norādot konkrētu tā apakšpunktu, saskaņā ar kuru tiek noteikta kopējā atbalsta intensitāte, proti, Komisijas regulas Nr.651/2014 38.b panta 7.punkta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atsauces uz Komisijas regulu Nr. 651/2014 41.panta apakšpunktiem. Papildus vēršam uzmanību, ka III</w:t>
            </w:r>
            <w:r w:rsidR="00000000" w:rsidRPr="00000000" w:rsidDel="00000000">
              <w:rPr>
                <w:vertAlign w:val="superscript"/>
                <w:rtl w:val="0"/>
              </w:rPr>
              <w:t xml:space="preserve">5</w:t>
            </w:r>
            <w:r w:rsidR="00000000" w:rsidRPr="00000000" w:rsidDel="00000000">
              <w:rPr>
                <w:rtl w:val="0"/>
              </w:rPr>
              <w:t xml:space="preserve"> nodaļā minēto pasākumu īstenošanai atbalsts tiek piešķirts ar Komisijas regulu Nr. 651/2014 41.pantu, līdz ar to Ekonomikas ministrijas ieskatā nav nepieciešams veikt labojumus, atsaucoties uz Komisijas regulas Nr. 651/2014 38.b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 Atbalstu, ko sniedz saskaņā ar Komisijas regulas Nr. 651/2014 41. pantu, nepiešķir elektroenerģijas ražošanai no atjaunīgā ūdeņraža.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un skaidrot, kāpēc atbalstu, ko sniedz saskaņā ar Komisijas regulas Nr. 651/2014 41. pantu, nepiešķir elektroenerģijas ražošanai no atjaunīgā ūdeņraža.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30.</w:t>
            </w:r>
            <w:r w:rsidR="00000000" w:rsidRPr="00000000" w:rsidDel="00000000">
              <w:rPr>
                <w:vertAlign w:val="superscript"/>
                <w:rtl w:val="0"/>
              </w:rPr>
              <w:t xml:space="preserve">48</w:t>
            </w:r>
            <w:r w:rsidR="00000000" w:rsidRPr="00000000" w:rsidDel="00000000">
              <w:rPr>
                <w:rtl w:val="0"/>
              </w:rPr>
              <w:t xml:space="preserve"> punkts atsaucas uz Komisijas regulas Nr. 651/2014 41. panta 1.punktu, kur skaidri definēts, ka mērķis ir veicināt atjaunīgo energoresursu enerģijas izmantošanu, atjaunīgā ūdeņraža ražošanu un augstas efektivitātes koģenerāciju, bet ne elektroenerģijas ražošanu no atjaunīgā ūdeņraža. Tā nav nacionāli noteikta prasība, bet gan Komisijas regulas Nr. 651/2014 41. panta noteikts nosacījums.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49</w:t>
            </w:r>
            <w:r w:rsidR="00000000" w:rsidRPr="00000000" w:rsidDel="00000000">
              <w:rPr>
                <w:rtl w:val="0"/>
              </w:rPr>
              <w:t xml:space="preserve"> Atbalstu, ko sniedz saskaņā ar Komisijas regulas Nr. 651/2014 41. pantu, 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30.</w:t>
            </w:r>
            <w:r w:rsidR="00000000" w:rsidRPr="00000000" w:rsidDel="00000000">
              <w:rPr>
                <w:vertAlign w:val="superscript"/>
                <w:rtl w:val="0"/>
              </w:rPr>
              <w:t xml:space="preserve">49 </w:t>
            </w:r>
            <w:r w:rsidR="00000000" w:rsidRPr="00000000" w:rsidDel="00000000">
              <w:rPr>
                <w:rtl w:val="0"/>
              </w:rPr>
              <w:t xml:space="preserve">punktu, paredzot nosacījumu, ka piešķirot atbalstu saskaņā ar Komisijas regulas Nr. 651/2014 41. pantu, tiks ievēroti tā 1.a, 2., 3., 4., 4.a punktu nosacījumi un attiecīgi dzēšot 30.</w:t>
            </w:r>
            <w:r w:rsidR="00000000" w:rsidRPr="00000000" w:rsidDel="00000000">
              <w:rPr>
                <w:vertAlign w:val="superscript"/>
                <w:rtl w:val="0"/>
              </w:rPr>
              <w:t xml:space="preserve">49</w:t>
            </w:r>
            <w:r w:rsidR="00000000" w:rsidRPr="00000000" w:rsidDel="00000000">
              <w:rPr>
                <w:rtl w:val="0"/>
              </w:rPr>
              <w:t xml:space="preserve"> punkta apakšpunktus, kas šobrīd nenodrošina precīzu atbilstību regulā ietvertajiem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precīzu atbilstību regulā ietvertajiem nosacījumiem, pievienotas atsauces uz Komisijas regulas Nr. 651/2014 41. panta 1.a, 2., 3., 4., 4.a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 punkta "a" apakšpunktā vai Komisijas regulas Nr. 717/2014 3.panta 2.punktā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atbilstoši precizēt noteikumu 34.1. apakšpunktu aizstājot Regulas Nr. 717/2014 3. panta 2. punktu ar Regulas Nr. 717/2014 3. panta 2.a punktu. Skatīt komentāru pie iepriekšējā iebilduma.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iebildumā minētai informācijai.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3. punkta "a" apakšpunktā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34.1. apakšpunktā apvienošanas prasību nepieciešams papildināt arī regulas 717/2014 3. panta 2. punkta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w:t>
            </w:r>
            <w:r w:rsidR="00000000" w:rsidRPr="00000000" w:rsidDel="00000000">
              <w:rPr>
                <w:i w:val="1"/>
                <w:rtl w:val="0"/>
              </w:rPr>
              <w:t xml:space="preserve">de minimis</w:t>
            </w:r>
            <w:r w:rsidR="00000000" w:rsidRPr="00000000" w:rsidDel="00000000">
              <w:rPr>
                <w:rtl w:val="0"/>
              </w:rPr>
              <w:t xml:space="preserve"> saņemto atbalstu, nepārsniedzot Komisijas regulas Nr. 1407/2013 3. panta 2. punktā, Komisijas regulas Nr. 1408/2013 3. panta 3. punkta "a" apakšpunktā vai Komisijas regulas 717/2014 3. panta 2.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uz Komisijas regulas Nr. 717/2014 3.panta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52</w:t>
            </w:r>
            <w:r w:rsidR="00000000" w:rsidRPr="00000000" w:rsidDel="00000000">
              <w:rPr>
                <w:rtl w:val="0"/>
              </w:rPr>
              <w:t xml:space="preserve"> Attiecināmajām izmaksām kopējā atbalsta intensitāte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30.</w:t>
            </w:r>
            <w:r w:rsidR="00000000" w:rsidRPr="00000000" w:rsidDel="00000000">
              <w:rPr>
                <w:vertAlign w:val="superscript"/>
                <w:rtl w:val="0"/>
              </w:rPr>
              <w:t xml:space="preserve">52</w:t>
            </w:r>
            <w:r w:rsidR="00000000" w:rsidRPr="00000000" w:rsidDel="00000000">
              <w:rPr>
                <w:rtl w:val="0"/>
              </w:rPr>
              <w:t xml:space="preserve"> punktu, norādot, saskaņā ar kuru Komisijas regulas Nr.651/2014 41.panta punktu un apakšpunktu ir noteikta atbalsta intensitāte un tās palielinājums.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52</w:t>
            </w:r>
            <w:r w:rsidR="00000000" w:rsidRPr="00000000" w:rsidDel="00000000">
              <w:rPr>
                <w:rtl w:val="0"/>
              </w:rPr>
              <w:t xml:space="preserve"> Attiecināmajām izmaksām kopējā atbalsta intensitāte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norādot, kas ir uzskatāmas par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7</w:t>
            </w:r>
            <w:r w:rsidR="00000000" w:rsidRPr="00000000" w:rsidDel="00000000">
              <w:rPr>
                <w:rtl w:val="0"/>
              </w:rPr>
              <w:t xml:space="preserve">. Atbalsts energoefektivitātes pakalpojuma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MK noteikumu III</w:t>
            </w:r>
            <w:r w:rsidR="00000000" w:rsidRPr="00000000" w:rsidDel="00000000">
              <w:rPr>
                <w:vertAlign w:val="superscript"/>
                <w:rtl w:val="0"/>
              </w:rPr>
              <w:t xml:space="preserve">7</w:t>
            </w:r>
            <w:r w:rsidR="00000000" w:rsidRPr="00000000" w:rsidDel="00000000">
              <w:rPr>
                <w:rtl w:val="0"/>
              </w:rPr>
              <w:t xml:space="preserve">. nodaļu "Atbalsts energoefektivitātes pakalpojuma sniedzējiem", norādot, saskaņā ar kādu Eiropas Savienības tiesību aktu plānots ieviest šo atbalsta pasākumu un nodrošināt tā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Papildus III</w:t>
            </w:r>
            <w:r w:rsidR="00000000" w:rsidRPr="00000000" w:rsidDel="00000000">
              <w:rPr>
                <w:vertAlign w:val="superscript"/>
                <w:rtl w:val="0"/>
              </w:rPr>
              <w:t xml:space="preserve">7</w:t>
            </w:r>
            <w:r w:rsidR="00000000" w:rsidRPr="00000000" w:rsidDel="00000000">
              <w:rPr>
                <w:rtl w:val="0"/>
              </w:rPr>
              <w:t xml:space="preserve">. nodaļa iestrādāta III</w:t>
            </w:r>
            <w:r w:rsidR="00000000" w:rsidRPr="00000000" w:rsidDel="00000000">
              <w:rPr>
                <w:vertAlign w:val="superscript"/>
                <w:rtl w:val="0"/>
              </w:rPr>
              <w:t xml:space="preserve">2</w:t>
            </w:r>
            <w:r w:rsidR="00000000" w:rsidRPr="00000000" w:rsidDel="00000000">
              <w:rPr>
                <w:rtl w:val="0"/>
              </w:rPr>
              <w:t xml:space="preserve">.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Par atbalstu, kas piešķirts saskaņā ar Komisijas regulu Nr. 651/2014, Komisijas regulu 2022/2472, Komisijas regulu 2022/2473 vai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Komisijas regulu Nr. 1408/2013, Komisijas regulu Nr. 717/2014, sabiedrība "Altum" un saimnieciskās darbības veicējs, kas atbilst šo noteikumu </w:t>
            </w:r>
            <w:r w:rsidR="00000000" w:rsidRPr="00000000" w:rsidDel="00000000">
              <w:rPr>
                <w:rtl w:val="0"/>
              </w:rPr>
              <w:t xml:space="preserve">7.</w:t>
            </w:r>
            <w:r w:rsidR="00000000" w:rsidRPr="00000000" w:rsidDel="00000000">
              <w:rPr>
                <w:rtl w:val="0"/>
              </w:rPr>
              <w:t xml:space="preserve"> punktā minētajam, nodrošina informācijas pieejamību 10 gadus, skaitot no dienas, kad ir piešķirts pēdējais atbalsts saskaņā ar šiem noteikumiem, bet saimnieciskās darbības veicējs nodrošina informācijas pieejamību 10 gadus no atbalsta piešķiršanas dienas.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aicinām aiz vārdiem "sabiedrība "Altum"" dzēst vārdus "un saimnieciskās darbības veicējs", jo tie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dzēšot vārdus "un saimnieciskās darbības veicējs"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Par atbalstu, kas piešķirts saskaņā ar Komisijas regulu Nr. 651/2014, Komisijas regulu 2022/2472, Komisijas regulu 2022/2473 vai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Komisijas regulu Nr. 1408/2013, Komisijas regulu Nr. 717/2014, sabiedrība "Altum" nodrošina informācijas pieejamību 10 gadus, skaitot no dienas, kad ir piešķirts pēdējais atbalsts saskaņā ar šiem noteikumiem, bet saimnieciskās darbības veicējs nodrošina informācijas pieejamību 10 gadus no atbalsta piešķiršanas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37.</w:t>
            </w:r>
            <w:r w:rsidR="00000000" w:rsidRPr="00000000" w:rsidDel="00000000">
              <w:rPr>
                <w:vertAlign w:val="superscript"/>
                <w:rtl w:val="0"/>
              </w:rPr>
              <w:t xml:space="preserve">2</w:t>
            </w:r>
            <w:r w:rsidR="00000000" w:rsidRPr="00000000" w:rsidDel="00000000">
              <w:rPr>
                <w:rtl w:val="0"/>
              </w:rPr>
              <w:t xml:space="preserve"> punkts būtu izsakāms piedāvātajā redakcijā vai arī normas par atbalsta glabāšanu saimnieciskās darbības veicējam būtu izsakāmas atsevišķā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2  </w:t>
            </w:r>
            <w:r w:rsidR="00000000" w:rsidRPr="00000000" w:rsidDel="00000000">
              <w:rPr>
                <w:rtl w:val="0"/>
              </w:rPr>
              <w:t xml:space="preserve">Par atbalstu, kas piešķirts saskaņā ar Komisijas regulu Nr. 651/2014, Komisijas regulu 2022/2472, Komisijas regulu 2022/2473 vai de minimis atbalstu, kas piešķirts saskaņā ar Komisijas regulu Nr. 1407/2013, Komisijas regulu Nr. 1408/2013, Komisijas regulu Nr. 717/2014 sabiedrība "Altum" nodrošina informācijas pieejamību 10 gadus, skaitot no dienas, kad ir piešķirts pēdējais atbalsts saskaņā ar šiem noteikumiem, bet saimnieciskās darbības veicējs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37.</w:t>
            </w:r>
            <w:r w:rsidR="00000000" w:rsidRPr="00000000" w:rsidDel="00000000">
              <w:rPr>
                <w:vertAlign w:val="superscript"/>
                <w:rtl w:val="0"/>
              </w:rPr>
              <w:t xml:space="preserve">2</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Par atbalstu, kas piešķirts saskaņā ar Komisijas regulu Nr. 651/2014, Komisijas regulu 2022/2472, Komisijas regulu 2022/2473 vai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Komisijas regulu Nr. 1408/2013, Komisijas regulu Nr. 717/2014, sabiedrība "Altum" nodrošina informācijas pieejamību 10 gadus, skaitot no dienas, kad ir piešķirts pēdējais atbalsts saskaņā ar šiem noteikumiem, bet saimnieciskās darbības veicējs nodrošina informācijas pieejamību 10 gadus no atbalsta piešķiršanas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 nodrošina informācijas pieejamību 10 gadus, skaitot no dienas, kad ir piešķirts pēdējais atbalsts saskaņā ar atbalsta shēmu, un saimnieciskās darbības veicējs par atbalstu saskaņā ar Komisijas regulu Nr. 651/2014 vai de minimis atbalstu, kas piešķirts saskaņā ar Komisijas regulu Nr. 1407/2013, Komisijas regulu Nr. 1408/2013, Komisijas regulu Nr. 717/2014, Komisijas regulu Nr. 2022/2472 vai Komisijas regulu Nr. 2022/2473,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attiecīgo MKN projekta punktu, nodrošinot korektu atbilstību Komisijas regulas Nr.651/2014 12.panta 1.punktam, jo informācijas pieejamības nosacījums attiecas ne tikai uz Sabiedrību "Altum", bet arī uz līdzfinansējuma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37.</w:t>
            </w:r>
            <w:r w:rsidR="00000000" w:rsidRPr="00000000" w:rsidDel="00000000">
              <w:rPr>
                <w:vertAlign w:val="superscript"/>
                <w:rtl w:val="0"/>
              </w:rPr>
              <w:t xml:space="preserve">2</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Komisijas regulas Nr. </w:t>
            </w:r>
            <w:r w:rsidR="00000000" w:rsidRPr="00000000" w:rsidDel="00000000">
              <w:rPr>
                <w:rtl w:val="0"/>
              </w:rPr>
              <w:t xml:space="preserve">1407/2013</w:t>
            </w:r>
            <w:r w:rsidR="00000000" w:rsidRPr="00000000" w:rsidDel="00000000">
              <w:rPr>
                <w:rtl w:val="0"/>
              </w:rPr>
              <w:t xml:space="preserve">, Komisijas regulas Nr. 2022/2472, Komisijas regulas Nr. 2022/2473, Komisijas regulas Nr. 1408/2013 vai Komisijas regulas Nr. 717/2014,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precizēt 37.</w:t>
            </w:r>
            <w:r w:rsidR="00000000" w:rsidRPr="00000000" w:rsidDel="00000000">
              <w:rPr>
                <w:vertAlign w:val="superscript"/>
                <w:rtl w:val="0"/>
              </w:rPr>
              <w:t xml:space="preserve">4 </w:t>
            </w:r>
            <w:r w:rsidR="00000000" w:rsidRPr="00000000" w:rsidDel="00000000">
              <w:rPr>
                <w:rtl w:val="0"/>
              </w:rPr>
              <w:t xml:space="preserve">punktu nosakot ka,  ja tiek pārkāptas šajos noteikumos noteiktās komercdarbības atbalsta kontroles normas, tostarp nosacījumi, kas izriet no Komisijas regulas Nr. 651/2014, Komisijas regulas 2022/2472 vai Komisijas regulas 2022/2473 , atbalsta saņēmējam ir pienākumus atmaksāt sabiedrībai "Altum" saņemto nelikumīgo komercdarbības atbalstu, savukārt, ja pārkāptas Komisijas regulas Nr. 1407/2013, Komisijas regulas Nr. 1408/2013 vai Komisijas regulas Nr. 717/2014 prasības,atbalsta saņēmējam ir pienākums atmaksāt sabiedrībai "Altum"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37.</w:t>
            </w:r>
            <w:r w:rsidR="00000000" w:rsidRPr="00000000" w:rsidDel="00000000">
              <w:rPr>
                <w:vertAlign w:val="superscript"/>
                <w:rtl w:val="0"/>
              </w:rPr>
              <w:t xml:space="preserve">4</w:t>
            </w:r>
            <w:r w:rsidR="00000000" w:rsidRPr="00000000" w:rsidDel="00000000">
              <w:rPr>
                <w:rtl w:val="0"/>
              </w:rPr>
              <w:t xml:space="preserve">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Komisijas regulas Nr. 2022/2472 vai Komisijas regulas Nr. 2022/2473,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Komisijas regulas Nr. </w:t>
            </w:r>
            <w:r w:rsidR="00000000" w:rsidRPr="00000000" w:rsidDel="00000000">
              <w:rPr>
                <w:rtl w:val="0"/>
              </w:rPr>
              <w:t xml:space="preserve">1407/2013</w:t>
            </w:r>
            <w:r w:rsidR="00000000" w:rsidRPr="00000000" w:rsidDel="00000000">
              <w:rPr>
                <w:rtl w:val="0"/>
              </w:rPr>
              <w:t xml:space="preserve">, Komisijas regulas Nr. 2022/2472, Komisijas regulas Nr. 2022/2473, Komisijas regulas Nr. 1408/2013 vai Komisijas regulas Nr. 717/2014,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37.4 punktu precizēt, atgūšanas nosacījumu par ar Komisijas regulu Nr.651/2014 piešķirtā atbalsta atgūšanu ietverot atsevišķā punktā,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Nr.651/2014 nosacījumi, finansējuma saņēmējam ir pienākums atmaksāt sadarbības iestādei visu projekta ietvaros saņemto nelikumīgo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37.</w:t>
            </w:r>
            <w:r w:rsidR="00000000" w:rsidRPr="00000000" w:rsidDel="00000000">
              <w:rPr>
                <w:vertAlign w:val="superscript"/>
                <w:rtl w:val="0"/>
              </w:rPr>
              <w:t xml:space="preserve">4</w:t>
            </w:r>
            <w:r w:rsidR="00000000" w:rsidRPr="00000000" w:rsidDel="00000000">
              <w:rPr>
                <w:rtl w:val="0"/>
              </w:rPr>
              <w:t xml:space="preserve">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Komisijas regulas Nr. 2022/2472 vai Komisijas regulas Nr. 2022/2473,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Komisijas regulas Nr. </w:t>
            </w:r>
            <w:r w:rsidR="00000000" w:rsidRPr="00000000" w:rsidDel="00000000">
              <w:rPr>
                <w:rtl w:val="0"/>
              </w:rPr>
              <w:t xml:space="preserve">1407/2013</w:t>
            </w:r>
            <w:r w:rsidR="00000000" w:rsidRPr="00000000" w:rsidDel="00000000">
              <w:rPr>
                <w:rtl w:val="0"/>
              </w:rPr>
              <w:t xml:space="preserve">, Komisijas regulas Nr. 2022/2472, Komisijas regulas Nr. 2022/2473, Komisijas regulas Nr. 1408/2013 vai Komisijas regulas Nr. 717/2014,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37.</w:t>
            </w:r>
            <w:r w:rsidR="00000000" w:rsidRPr="00000000" w:rsidDel="00000000">
              <w:rPr>
                <w:vertAlign w:val="superscript"/>
                <w:rtl w:val="0"/>
              </w:rPr>
              <w:t xml:space="preserve">4</w:t>
            </w:r>
            <w:r w:rsidR="00000000" w:rsidRPr="00000000" w:rsidDel="00000000">
              <w:rPr>
                <w:rtl w:val="0"/>
              </w:rPr>
              <w:t xml:space="preserve"> punktu precizēt, atgūšanas nosacījumu par ar Komisijas regulu Nr.1407/2013 piešķirtā atbalsta atgūšanu ietverot atsevišķā punktā,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finansējuma saņēmējam ir pienākums atmaksāt sadarbības iestādei visu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37.</w:t>
            </w:r>
            <w:r w:rsidR="00000000" w:rsidRPr="00000000" w:rsidDel="00000000">
              <w:rPr>
                <w:vertAlign w:val="superscript"/>
                <w:rtl w:val="0"/>
              </w:rPr>
              <w:t xml:space="preserve">4</w:t>
            </w:r>
            <w:r w:rsidR="00000000" w:rsidRPr="00000000" w:rsidDel="00000000">
              <w:rPr>
                <w:rtl w:val="0"/>
              </w:rPr>
              <w:t xml:space="preserve">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Komisijas regulas Nr. 2022/2472 vai Komisijas regulas Nr. 2022/2473,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3.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34.1. apakšpunktā nepieciešams veikt precizējumu, jo maksimālā atbalsta intensitāte, ko piešķir saskaņā ar Komisijas regulu Nr. 1408/2013 ir noteikta Komisijas regulas Nr. 1408/2013 3. panta 3. punkta "a" apakšpunktā, nevis Komisijas regulas Nr. 1408/2013 3. panta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Komisijas regulā Nr. 651/2014 vai Eiropas Komisijas apstiprinātajā atbalsta programmā, vai individuālajā atbalsta projektā noteikto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atbalstu investīcijām saskaņā ar regulu 2022/2472 un regulu 2022/2473 ir jānodrošina regulas 2022/2472 8. panta 3. un 7. un 8. punktā vai regulas 2022/2473 8. panta 2. un 3. punktā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atbilstoši papildināt 34. 2. apakšpunktu. Neizslēdzot Regulas Nr. 651/2014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regulas 2022/2472 vai regulas 2022/2473 vai Eiropas Komisijas apstiprinātajā atbalsta programmā, vai individuālajā atbalsta projektā noteikto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individuālā atbalsta projekta ietvaros saņemto atbalstu, ja kopējā atbalsta intensitāte nepārsniedz Komisijas regulā Nr. 651/2014 vai Eiropas Komisijas apstiprinātajā atbalsta programmā, vai individuālajā atbalsta projektā noteikto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ietvaros atbalsta kumulācija ir iespējama gan par tām pašām attiecināmajām izmaksām, gan par citas atbalsta programmas ietvaros piešķirto finansējumu, vēršam uzmanību, ka, saņemot atbalstu ar Komisijas regulu Nr.651/2014, ir jānodrošina, ka atbalsta saņēmējs, īstenojot projektu saskaņā ar kādu no šīs regulas pantiem, atbalstu apvienošanas rezultātā nesaņem lielāku atbalstu, nekā to paredz konkrētajā regulas pantā noteiktā intensitāte. Attiecīgi aicinām precizēt 34.2.apakšpunktu norādot, ka atbalsta programmas ietvaros saņemto atbalstu var apvienot ar citas atbalsta programmas vai ad-hoc atbalsta projekta ietvaros piešķirto finansējumu, tai skaitā, par tām pašām attiecināmām izmaksām un ar de minimis atbalstu, ievērojot nosacījumu, ka šo noteikumu ietvaros piešķirtais finansējums kopā ar citas atbalsta programmas vai ad-hoc atbalsta projekta ietvaros piešķirto finansējumu nepārsniedz Komisijas regulā Nr.651/2014 noteikto maksimāli pieļaujamo finansējuma intensitāti.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dokumentu glabāšanas nosacījumu atbilstoši Komisijas regulas 651/2014 12.pantā noteiktajam. Vēršam uzmanību, ka atbalsta sniedzējs dokumentus glabā 10 gadus no pēdējā atbalsta piešķiršanas saskaņā ar shēmu un atbalsta saņēmējs dokumentus glabā 10 gadus no atbalsta piešķiršanas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nosacījums jau ir ietverts Noteikumu projekta 37.</w:t>
            </w:r>
            <w:r w:rsidR="00000000" w:rsidRPr="00000000" w:rsidDel="00000000">
              <w:rPr>
                <w:vertAlign w:val="superscript"/>
                <w:rtl w:val="0"/>
              </w:rPr>
              <w:t xml:space="preserve">2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uzskaite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w:t>
            </w:r>
            <w:r w:rsidR="00000000" w:rsidRPr="00000000" w:rsidDel="00000000">
              <w:rPr>
                <w:rtl w:val="0"/>
              </w:rPr>
              <w:t xml:space="preserve">1407/2013</w:t>
            </w:r>
            <w:r w:rsidR="00000000" w:rsidRPr="00000000" w:rsidDel="00000000">
              <w:rPr>
                <w:rtl w:val="0"/>
              </w:rPr>
              <w:t xml:space="preserve"> 1. panta 1. punkta "a", "b", "c", "d" vai "e" apakšpunktā noteiktajā jomā, tas saskaņā ar Komisijas regulas Nr.  </w:t>
            </w:r>
            <w:r w:rsidR="00000000" w:rsidRPr="00000000" w:rsidDel="00000000">
              <w:rPr>
                <w:rtl w:val="0"/>
              </w:rPr>
              <w:t xml:space="preserve">1407/2013</w:t>
            </w:r>
            <w:r w:rsidR="00000000" w:rsidRPr="00000000" w:rsidDel="00000000">
              <w:rPr>
                <w:rtl w:val="0"/>
              </w:rPr>
              <w:t xml:space="preserve"> 1. panta 2. punktu nodala nozaru darbības vai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atsauces uz Komisijas regulas Nr.1407/2013 1. panta 1. punkta  "d" un "e" apakšpunktu, ievērojot to, ka šīs ir ar Komisijas regulu Nr. 1407/2013 neatbalstāmās darbības jomas (skat. Komisijas regulas Nr. 1407/2013 1. panta 1. un 2. punktā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Dzēstas atsauces uz Komisijas regulas Nr.1407/2013 1. panta 1. punkta  "d" un "e"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w:t>
            </w:r>
            <w:r w:rsidR="00000000" w:rsidRPr="00000000" w:rsidDel="00000000">
              <w:rPr>
                <w:rtl w:val="0"/>
              </w:rPr>
              <w:t xml:space="preserve">1407/2013</w:t>
            </w:r>
            <w:r w:rsidR="00000000" w:rsidRPr="00000000" w:rsidDel="00000000">
              <w:rPr>
                <w:rtl w:val="0"/>
              </w:rPr>
              <w:t xml:space="preserve"> 1. panta 1. punkta "a", "aa", "b" vai "c" apakšpunktā noteiktajā jomā, tas saskaņā ar Komisijas regulas Nr. </w:t>
            </w:r>
            <w:r w:rsidR="00000000" w:rsidRPr="00000000" w:rsidDel="00000000">
              <w:rPr>
                <w:rtl w:val="0"/>
              </w:rPr>
              <w:t xml:space="preserve">1407/2013</w:t>
            </w:r>
            <w:r w:rsidR="00000000" w:rsidRPr="00000000" w:rsidDel="00000000">
              <w:rPr>
                <w:rtl w:val="0"/>
              </w:rPr>
              <w:t xml:space="preserve"> 1. panta 2. punktu nodala nozaru darbības vai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 nodrošina informācijas pieejamību 10 gadus, skaitot no dienas, kad ir piešķirts pēdējais atbalsts saskaņā ar atbalsta shēmu, un saimnieciskās darbības veicējs par </w:t>
            </w:r>
            <w:r w:rsidR="00000000" w:rsidRPr="00000000" w:rsidDel="00000000">
              <w:rPr>
                <w:i w:val="1"/>
                <w:rtl w:val="0"/>
              </w:rPr>
              <w:t xml:space="preserve">de minimis</w:t>
            </w:r>
            <w:r w:rsidR="00000000" w:rsidRPr="00000000" w:rsidDel="00000000">
              <w:rPr>
                <w:rtl w:val="0"/>
              </w:rPr>
              <w:t xml:space="preserve"> atbalstu, kas piešķirts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1408/2013</w:t>
            </w:r>
            <w:r w:rsidR="00000000" w:rsidRPr="00000000" w:rsidDel="00000000">
              <w:rPr>
                <w:rtl w:val="0"/>
              </w:rPr>
              <w:t xml:space="preserve"> un Komisijas regulu Nr. </w:t>
            </w:r>
            <w:r w:rsidR="00000000" w:rsidRPr="00000000" w:rsidDel="00000000">
              <w:rPr>
                <w:rtl w:val="0"/>
              </w:rPr>
              <w:t xml:space="preserve">717/2014</w:t>
            </w:r>
            <w:r w:rsidR="00000000" w:rsidRPr="00000000" w:rsidDel="00000000">
              <w:rPr>
                <w:rtl w:val="0"/>
              </w:rPr>
              <w:t xml:space="preserve">,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37</w:t>
            </w:r>
            <w:r w:rsidR="00000000" w:rsidRPr="00000000" w:rsidDel="00000000">
              <w:rPr>
                <w:vertAlign w:val="superscript"/>
                <w:rtl w:val="0"/>
              </w:rPr>
              <w:t xml:space="preserve">.2</w:t>
            </w:r>
            <w:r w:rsidR="00000000" w:rsidRPr="00000000" w:rsidDel="00000000">
              <w:rPr>
                <w:rtl w:val="0"/>
              </w:rPr>
              <w:t xml:space="preserve"> punktu, ka informāciju par atbalstu, kas piešķirts saskaņā ar regula 2022/2472 vai regulu 2022/2473 atbalsta saņēmējs glabā 10 gadus no atbalsta piešķiršanas dienas, savukārt akciju sabiedrība "Attīstības finanšu institūcija Altum" datus par izmaksāto atbalstu saskaņā ar regula 2022/2472 vai regulu 2022/2473  glabā 10 gadus, sākot no dienas, kad ir piešķirts pēdējais atbalsts šajos noteikumos minētajiem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 nodrošina informācijas pieejamību 10 gadus, skaitot no dienas, kad ir piešķirts pēdējais atbalsts saskaņā ar atbalsta shēmu, un saimnieciskās darbības veicējs par de minimis atbalstu, kas piešķirts saskaņā ar Komisijas regulu Nr. 1407/2013, Komisijas regulu Nr. 1408/2013, Komisijas regulu Nr. 717/2014, regulu 2022/2472 vai regulu 2022/2473 nodrošina informācijas pieejamību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Par atbalstu, kas piešķirts saskaņā ar Komisijas regulu Nr. 651/2014, Komisijas regulu 2022/2472, Komisijas regulu 2022/2473 vai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Komisijas regulu Nr. 1408/2013, Komisijas regulu Nr. 717/2014, sabiedrība "Altum" nodrošina informācijas pieejamību 10 gadus, skaitot no dienas, kad ir piešķirts pēdējais atbalsts saskaņā ar šiem noteikumiem, bet saimnieciskās darbības veicējs nodrošina informācijas pieejamību 10 gadus no atbalsta piešķiršanas dienas.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Komisijas regulas Nr. 651/2014 vai Komisijas regulas Nr. </w:t>
            </w:r>
            <w:r w:rsidR="00000000" w:rsidRPr="00000000" w:rsidDel="00000000">
              <w:rPr>
                <w:rtl w:val="0"/>
              </w:rPr>
              <w:t xml:space="preserve">1407/2013</w:t>
            </w:r>
            <w:r w:rsidR="00000000" w:rsidRPr="00000000" w:rsidDel="00000000">
              <w:rPr>
                <w:rtl w:val="0"/>
              </w:rPr>
              <w:t xml:space="preserve">,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37.4 punktu ar nelikumīgi piešķirtu komercdarbības atbalstu attiecībā uz regulu 2022/2472 un regulu 2022/2473, kā arī neatbilstoši piešķirtu de minimis atbalstu attiecībā uz pārkāptas  Komisijas regulas Nr. 1408/2013 un Komisijas regulas Nr. 717/2014. Neizslēdzot Regulas Nr. 651/2014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pārkāptas regulas 2022/2472 vai regulas 2022/2473 prasības, sabiedrība "Altum" uzliek par pienākumu atbalsta saņēmējam atmaksāt sabiedrībai "Altum" saņemto nelikumīgo komercdarbības atbalstu. Ja pārkāptas  Komisijas regulas Nr. 1408/2013 vai Komisijas regulas Nr. 717/2014 prasības, sabiedrība "Altum" atbalsta saņēmējam uzliek par pienākumu atmaksāt sabiedrībai "Altum" visu atbalsta pasākumā saņemto komercdarbības atbalstu. Atbalsta summu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atsaucēm uz regulu 2022/2472 un regulu 2022/2473.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Komisijas regulas Nr. 2022/2472 vai Komisijas regulas Nr. 2022/2473, līdzfinansējuma saņēmējam ir pienākums atmaksāt sabiedrībai "Altum" visu šo noteikumu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5</w:t>
            </w:r>
            <w:r w:rsidR="00000000" w:rsidRPr="00000000" w:rsidDel="00000000">
              <w:rPr>
                <w:rtl w:val="0"/>
              </w:rPr>
              <w:t xml:space="preserve"> Ja saimnieciskās darbības veicējs vienlaikus darbojas gan atbalstāmajās nozarēs, gan arī Komisijas regulas Nr. 651/2014 1. panta 2. vai 3. punktā vai 13. panta “a” vai “b” punktā noteiktajās nozarēs, saimnieciskās darbības veicējs nodrošina darbības vai izmaksu nošķiršanu saskaņā ar Komisijas regulas Nr. 651/2014 1.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37.</w:t>
            </w:r>
            <w:r w:rsidR="00000000" w:rsidRPr="00000000" w:rsidDel="00000000">
              <w:rPr>
                <w:vertAlign w:val="superscript"/>
                <w:rtl w:val="0"/>
              </w:rPr>
              <w:t xml:space="preserve">5</w:t>
            </w:r>
            <w:r w:rsidR="00000000" w:rsidRPr="00000000" w:rsidDel="00000000">
              <w:rPr>
                <w:rtl w:val="0"/>
              </w:rPr>
              <w:t xml:space="preserve"> punktu tā, lai būtu skaidrs, vai tajā minētās izslēgtās nozares attiecas uz visiem atbalsta programmā minētajiem atbalsta mērķiem, kuriem atbalstu piemēro saskaņā ar Komisijas regulu Nr. 651/2014. Vienlaicīgi vēršam uzmanību, ka  Komisijas regulas Nr. 651/2014 13. panta “a” un “b” punktā minētās nozares nav atbalstāmas tikai tad, ja tiek sniegts reģionālais atbalsts (šajā gadījumā Komisijas regulas Nr. 651/2014 14.pants).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7</w:t>
            </w:r>
            <w:r w:rsidR="00000000" w:rsidRPr="00000000" w:rsidDel="00000000">
              <w:rPr>
                <w:rtl w:val="0"/>
              </w:rPr>
              <w:t xml:space="preserve"> Ja atbalstu piešķir saskaņā ar Komisijas regulu Nr. 651/2014 un saimnieciskās darbības veicējs vienlaikus darbojas gan atbalstāmajās nozarēs, gan arī Komisijas regulas Nr. 651/2014 1. panta 3. punktā, tas, piemērojot izmaksu vai darbību nodalīšanu, nodrošina, ka darbības, kas Komisijas regulas Nr. 651/2014 1. panta 3. punktā noteiktas kā neatbalstāmas, negūst labumu no atbalsta, kas piešķirts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Saimnieciskās darbības veicējiem pieejamās garantijas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ar MK noteikumu 32.2.apakšpunktā norādīto par informācijas iesniegšanu aizdevumu gadījumos, lai nodrošinātu korektu atbalsta kumulācijas nosacījumu ievērošanu gadījumos, kad atbalsta pretendenti plāno apvienot kādas citas atbalsta programmas ietvaros saņemto komercdarbības atbalstu ar šis atbalsta programmas ietvaros sniegtu garantiju, lūdzam precizēt MK noteikumu projektu, ietverot nosacījumu, ka saimnieciskās darbības atbalsta sniedzējam veicējs iesniedz informāciju par tā iepriekš saņemtajiem atbalstiem, kā arī informāciju par iesniegtajiem pieteikumiem par atbalsta saņemšanu ieguldījumiem citu atbalsta programmu vai individuālo atbalsta projektu ietvaros, par kuriem atbildīgā institūcija vēl nav pieņēmusi lēmumu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47.punkts.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Saimnieciskās darbības veicējiem pieejamās garantijas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ietverot norādi par termiņu līdz kuram atbalsta programmas ietvaros piešķirams komercdarbības atbalsts saskaņā ar Komisijas regulu Nr.651/2014, lai nodrošinātu, ka tas tiek piešķirts Komisijas regulas Nr.651/2014 spēkā esamības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50.punkts.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ietverot norādi par termiņu līdz kuram atbalsta programmas ietvaros piešķirams komercdarbības atbalsts saskaņā ar Komisijas regulu Nr. 1407/2013, lai nodrošinātu, ka tas tiek piešķirts Komisijas regulas Nr. 1407/2013 spēkā esamības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50.punkts papildināts ar atsauci uz Komisijas regulu Nr. 1407/2013.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ietvaros atbalstu paredzēts sniegt saskaņā ar Komisijas regulas Nr.651/2014 14.pantu, lūdzam no anotācijas 1.3.sadaļas precizēt tekstu:  "</w:t>
            </w:r>
            <w:r w:rsidR="00000000" w:rsidRPr="00000000" w:rsidDel="00000000">
              <w:rPr>
                <w:i w:val="1"/>
                <w:rtl w:val="0"/>
              </w:rPr>
              <w:t xml:space="preserve">Atbalsts apgrozāmajiem līdzekļiem tiks piešķirts tikai kā de minimis atbalsts, tas ir, atbalsts netiks sniegts saskaņā ar Komisijas regulas Nr. 651/2014 15.pantu</w:t>
            </w:r>
            <w:r w:rsidR="00000000" w:rsidRPr="00000000" w:rsidDel="00000000">
              <w:rPr>
                <w:rtl w:val="0"/>
              </w:rPr>
              <w:t xml:space="preserve">.", maldinošo norādi uz Komisijas regulas Nr. 651/2014 15.pantu, aizstājot ar atsauci uz Komisijas regulas Nr. 651/2014 14.pantu.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 uz Komisijas regulas Nr. 651/2014 14.pantu.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veiktās izmaiņas, kas paredz atbalsta sniegšanu tikai saskaņā ar Komisijas regulas Nr.651/2014 14.pantu, lūdzam dzēst no anotācijas norādes, ka MK noteikumu ietvaros atbalstu sniedz arī saskaņā ar Komisijas regulas Nr.651/2014 38., 38.a, 38.b, un 41.pantu.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1.3.sadaļas apakšsadaļā "Īss 1.2.3.5. pasākuma īstenošanas kopsavilkums" precizēt 1.2.3.5.pasākuma finansējumu atbilstoši Eiropas Savienības kohēzijas politikas programmas 2021.-2027.gadam finanšu instrumentu īstenošanas noteikumu pielikumā noteiktajam plānotajam finansējuma apmēram, aizstājot Eiropas Reģionālās attīstības fonda finansējumu 13 489 500 </w:t>
            </w:r>
            <w:r w:rsidR="00000000" w:rsidRPr="00000000" w:rsidDel="00000000">
              <w:rPr>
                <w:i w:val="1"/>
                <w:rtl w:val="0"/>
              </w:rPr>
              <w:t xml:space="preserve">euro </w:t>
            </w:r>
            <w:r w:rsidR="00000000" w:rsidRPr="00000000" w:rsidDel="00000000">
              <w:rPr>
                <w:rtl w:val="0"/>
              </w:rPr>
              <w:t xml:space="preserve">ar 13 313 429 </w:t>
            </w:r>
            <w:r w:rsidR="00000000" w:rsidRPr="00000000" w:rsidDel="00000000">
              <w:rPr>
                <w:i w:val="1"/>
                <w:rtl w:val="0"/>
              </w:rPr>
              <w:t xml:space="preserve">euro </w:t>
            </w:r>
            <w:r w:rsidR="00000000" w:rsidRPr="00000000" w:rsidDel="00000000">
              <w:rPr>
                <w:rtl w:val="0"/>
              </w:rPr>
              <w:t xml:space="preserve">un valsts budžeta finansējumu 2 380 500 </w:t>
            </w:r>
            <w:r w:rsidR="00000000" w:rsidRPr="00000000" w:rsidDel="00000000">
              <w:rPr>
                <w:i w:val="1"/>
                <w:rtl w:val="0"/>
              </w:rPr>
              <w:t xml:space="preserve">euro </w:t>
            </w:r>
            <w:r w:rsidR="00000000" w:rsidRPr="00000000" w:rsidDel="00000000">
              <w:rPr>
                <w:rtl w:val="0"/>
              </w:rPr>
              <w:t xml:space="preserve">ar 2 349 429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plānoto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1.2.3.5.pasākuma finansējumu atbilstoši Eiropas Savienības kohēzijas politikas programmas 2021.-2027.gadam finanšu instrumentu īstenošanas noteikumu pielikumā noteiktajam plānotajam finansējuma apmēram, aizstājot Eiropas Reģionālās attīstības fonda finansējumu 13 489 500 </w:t>
            </w:r>
            <w:r w:rsidR="00000000" w:rsidRPr="00000000" w:rsidDel="00000000">
              <w:rPr>
                <w:i w:val="1"/>
                <w:rtl w:val="0"/>
              </w:rPr>
              <w:t xml:space="preserve">euro </w:t>
            </w:r>
            <w:r w:rsidR="00000000" w:rsidRPr="00000000" w:rsidDel="00000000">
              <w:rPr>
                <w:rtl w:val="0"/>
              </w:rPr>
              <w:t xml:space="preserve">ar 13 313 429 </w:t>
            </w:r>
            <w:r w:rsidR="00000000" w:rsidRPr="00000000" w:rsidDel="00000000">
              <w:rPr>
                <w:i w:val="1"/>
                <w:rtl w:val="0"/>
              </w:rPr>
              <w:t xml:space="preserve">euro </w:t>
            </w:r>
            <w:r w:rsidR="00000000" w:rsidRPr="00000000" w:rsidDel="00000000">
              <w:rPr>
                <w:rtl w:val="0"/>
              </w:rPr>
              <w:t xml:space="preserve">un valsts budžeta finansējumu 2 380 500 </w:t>
            </w:r>
            <w:r w:rsidR="00000000" w:rsidRPr="00000000" w:rsidDel="00000000">
              <w:rPr>
                <w:i w:val="1"/>
                <w:rtl w:val="0"/>
              </w:rPr>
              <w:t xml:space="preserve">euro </w:t>
            </w:r>
            <w:r w:rsidR="00000000" w:rsidRPr="00000000" w:rsidDel="00000000">
              <w:rPr>
                <w:rtl w:val="0"/>
              </w:rPr>
              <w:t xml:space="preserve">ar 2 349 429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precizēts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33.punktā sniegto skaidrojumu, joprojām lūdzam papildināt anotācijas 1.3.sadaļas apakšsadaļu "Pašreizēja situācija" ar informāciju, ka šobrīd MK noteikumu Nr.1065 ietvaros to spēkā esošajā redakcijā akciju sabiedrība "Attīstības finanšu institūcija Altum” (turpmāk - Altum) īsteno ne tikai apgrozāmo līdzekļu aizdevumus un investīciju aizdevumu programmu 2014.-2020.gada Eiropas Savienības fondu plānošanas perioda ietvaros, bet arī programmas Aizdevumiem energoefektivitātes pasākumu īstenošanai un Aizdevumiem energoefektivitātes pakalpojuma sniedzēju naudas plūsmas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izziņas 4.punktā ietverto skaidrojumu par atbalsta pieejamību Latgales reģionā pārcelt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Latgales reģionu iekļauts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norādīts, ka 1.2.3.5. pasākumam kopumā pieejams finansējums 15 870 000 euro apmērā, savukārt anotācijas 3.sadaļā ir atspoguļota ietekme uz budžetu 15 662 858 euro apmērā. Lūdzam izvērtēt un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norādot pieejamo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apakšsadaļā "Pašreizēja situācija" sniegto informāciju, norādot, ka spēkā esošā redakcija paredz ne tikai apgrozāmo līdzekļu aizdevumus un investīciju aizdevumu programmu 2014.-2020.gada Eiropas Savienības fondu plānošanas perioda ietvaros, bet arī programmas Aizdevumiem energoefektivitātes pasākumu īstenošanai un Aizdevumiem energoefektivitātes pakalpojuma sniedzēju naudas plūsmas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saņemto priekšlikumu par papildinājumiem ar programmas Aizdevumiem energoefektivitātes pasākumu īstenošanai un Aizdevumiem energoefektivitātes pakalpojuma sniedzēju naudas plūsmas iegādei un norāda, ka 1.2.3.5. pasākuma ietvaros šie papildinājumi netiks iekļauti.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salāgot norādīto informāciju par 1.2.3.5. pasākuma plānoto un pieejamo finansējumu, jo anotācijas 1.3. sadaļā tiek norādīts tikai pieejamais finansējums, savukārt anotācijas 3. sadaļā "Cita informācija" tas pats finansējums tiek norādīts kā plānotais finansējums ar elastības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5.1.apakšpunktā precizēt finansiālo ietekmi, lai tā ir vienāda ar 5.punktā atspoguļoto. Vienlaikus atkārtoti lūdzam izvērtēt vai norādītais finansējums 4 698 858 euro apmērā tiks pieprasīts šogad, ņemot vērā, ka līdz gada beigām palikušas trīs nedēļas, nepieciešamības gadījumā precizējot kopējā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3.sadala precizēta, un precizēts sadalījums pa gadiem, ņemot vērā, ka 2023.gadā ir palikušas 3 nedēļas.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6.1.apakšpunktā sniegto informāciju pārcelt uz 6.punktu, ka arī precizēt 3. ailē atspoguļoto ietekmi uz budžetu, ievērojot, ka atbilstoši 6.1.apakšpunktā norādītajam provizoriskais finansējuma izlietojums 2023.gadā ir 4 698 85</w:t>
            </w:r>
            <w:r w:rsidR="00000000" w:rsidRPr="00000000" w:rsidDel="00000000">
              <w:rPr>
                <w:u w:val="single"/>
                <w:rtl w:val="0"/>
              </w:rPr>
              <w:t xml:space="preserve">8</w:t>
            </w:r>
            <w:r w:rsidR="00000000" w:rsidRPr="00000000" w:rsidDel="00000000">
              <w:rPr>
                <w:rtl w:val="0"/>
              </w:rPr>
              <w:t xml:space="preserve"> euro, nevis 4 698 85</w:t>
            </w:r>
            <w:r w:rsidR="00000000" w:rsidRPr="00000000" w:rsidDel="00000000">
              <w:rPr>
                <w:u w:val="single"/>
                <w:rtl w:val="0"/>
              </w:rPr>
              <w:t xml:space="preserve">7</w:t>
            </w:r>
            <w:r w:rsidR="00000000" w:rsidRPr="00000000" w:rsidDel="00000000">
              <w:rPr>
                <w:rtl w:val="0"/>
              </w:rPr>
              <w:t xml:space="preserve"> euro. Turklāt, ņemot vērā, ka šobrīd ir jau novembra vidus, lūdzam izvērtēt vai norādītais finansējums 4 698 858 euro apmērā tiks pieprasīts šogad, vai iespējams ir precizējams kopējā finansējuma sadalījums pa gadiem. Papildus, ievērojot, ka aizdevumus sniedz akciju sabiedrība "Attīstības finanšu institūcija Altum", lūdzam izvērtēt punktā “Cita informācija” norādīto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pārcelta uz 6.punktu. Un pievienota informācija sadaļā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6.1.apakšpunktam provizoriskais finansējuma izlietojums 2023.gadā ir 4 698 85</w:t>
            </w:r>
            <w:r w:rsidR="00000000" w:rsidRPr="00000000" w:rsidDel="00000000">
              <w:rPr>
                <w:u w:val="single"/>
                <w:rtl w:val="0"/>
              </w:rPr>
              <w:t xml:space="preserve">8</w:t>
            </w:r>
            <w:r w:rsidR="00000000" w:rsidRPr="00000000" w:rsidDel="00000000">
              <w:rPr>
                <w:rtl w:val="0"/>
              </w:rPr>
              <w:t xml:space="preserve"> euro, savukārt 3.ailē ir atspoguļota ietekme uz budžetu 4 698 85</w:t>
            </w:r>
            <w:r w:rsidR="00000000" w:rsidRPr="00000000" w:rsidDel="00000000">
              <w:rPr>
                <w:u w:val="single"/>
                <w:rtl w:val="0"/>
              </w:rPr>
              <w:t xml:space="preserve">7</w:t>
            </w:r>
            <w:r w:rsidR="00000000" w:rsidRPr="00000000" w:rsidDel="00000000">
              <w:rPr>
                <w:rtl w:val="0"/>
              </w:rPr>
              <w:t xml:space="preserve"> auro apmērā, attiecīgi lūdzam novērst minēto neprecizitāti, kā arī pārcelt 6.1.apakšpunktā sniegto informāciju uz 6.punktu. Papildus, ievērojot, ka aizdevumus sniedz akciju sabiedrība "Attīstības finanšu institūcija Altum", lūdzam izvērtēt punktā “Cita informācija” norādīto ministriju, kura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ministriju,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Vienlaikus vēršam uzmanību, ka 6.1.apakšpunktā norādītais finansējuma izlietojums pa gadiem ir par vienu euro mazāks nekā programmai kopā pieejamais finansējums, attiecīgi lūdzam veikt precizējumus, kā arī pārcelt sniegto informāciju uz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6.1. apakšpunkts, kā arī papildināta anotācijas 3.sadaļas punkts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sniedzot informāciju par projekta ietekmi uz budžetu sadalījumā pa gadiem un avotiem. Vienlaikus punktā “Cita informācija” lūdzam norādīt ministriju, kura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savukārt šobrīd minētajā punktā sniegto informāciju lūdzam pārcelt uz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norādīta informācija par budžetu sadalījumu pa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teikuma daļu "kas attiecas uz 2021.-2027.gada ES fondu plānošanas perioda Fondu fonda ERAF aizdevumu (turpmāk – FoF aizdevumu) programmu", izsakot to, piemēram, šādā redakcijā: "kas attiecas uz ES fondu 2021.-2027.gada plānošanas perioda Līdzdalības fonda ERAF aizdevumu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fondu 2021.-2027.gada plānošanas periodā vairs netiek izmantots termins "Fondu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novērtējums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programmas rādītāju novērtējuma projekta 4. punktā vadības izdevumu kompensācija no ES fondiem un/vai kompensācija no klientu maksājumiem (atmaksām) ir norādīta lielāka par administratīvo izdevumu par programmas vadību summu, lūdzam papildināt programmas rādītāju novērtējuma projekta 4. punktu ar skaidrojumu, kādēļ ir atšķirība starp šīm pozīcijām, lai novērtējumā norādītā informācija būtu nepārprotama. Vienlaikus vēršam uzmanību, ka, ja vadības izmaksas ir mazākas nekā plānotā kompensācija, tad atmaksu finansējums, iespējams, nav nepieciešams. Lūdzam izvērtēt un pēc nepieciešamības precizēt programmas rādītāju novērtējuma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precizēts programmas rādītāju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zemsvītras atsauci Nr. 5 ar atsauci uz konkrēto MK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rādītāju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matemātiski precizēt programmas rādītāju novērtējumā norādītās kredītriska un citu risku zaudējumu summas, kas saskaņā ar programmas rādītāju novērtējuma projekta 2.1. un 2.2. punktu ir aprēķinātas procentuāli no riska darījumu portfeļa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rādītāju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4. punktu, norādot paredzamo vadības izdevumu kompensācijas apmēru no ES fondiem un vadības izdevumu kompensācijas apmēru no kompensācijas no klientu maksājumiem (atmaksām).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rādītāju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4. punktu ar skaidrojumu, kas tiek ietverts administratīvajos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programmas rādītāju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divu līmeņu atbalsta pasākums, akciju sabiedrībai "Attīstības finanšu institūcija Altum" (turpmāk ”Altum”) ir jānodrošina iekšējās kontroles sistēmas izveide korupcijas un interešu konflikta riska novēršanai, lai nodrošinātu Eiropas Parlamenta un Padomes  2018. 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prasības. Līdz ar to lūdzam papildināt noteikumu projektu ar jaunu punktu šādā redakcijā: </w:t>
            </w:r>
            <w:r w:rsidR="00000000" w:rsidRPr="00000000" w:rsidDel="00000000">
              <w:rPr>
                <w:i w:val="1"/>
                <w:rtl w:val="0"/>
              </w:rPr>
              <w:t xml:space="preserve">"Sabiedrībai Altum ir pienākums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r w:rsidR="00000000" w:rsidRPr="00000000" w:rsidDel="00000000">
              <w:rPr>
                <w:i w:val="1"/>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r w:rsidR="00000000" w:rsidRPr="00000000" w:rsidDel="00000000">
              <w:rPr>
                <w:i w:val="1"/>
                <w:rtl w:val="0"/>
              </w:rPr>
              <w:t xml:space="preserve">2. krāpšanas un korupcijas risku novēršanas mehānismus;</w:t>
            </w:r>
            <w:r w:rsidR="00000000" w:rsidRPr="00000000" w:rsidDel="00000000">
              <w:rPr>
                <w:i w:val="1"/>
                <w:rtl w:val="0"/>
              </w:rPr>
              <w:t xml:space="preserve">3. iekšējās informācijas aprites un komunikācijas pasākumus par interešu konflikta, krāpšanas un korupcijas riska novēršanu;</w:t>
            </w:r>
            <w:r w:rsidR="00000000" w:rsidRPr="00000000" w:rsidDel="00000000">
              <w:rPr>
                <w:i w:val="1"/>
                <w:rtl w:val="0"/>
              </w:rPr>
              <w:t xml:space="preserve">4. ētikas kodeksu;</w:t>
            </w:r>
            <w:r w:rsidR="00000000" w:rsidRPr="00000000" w:rsidDel="00000000">
              <w:rPr>
                <w:i w:val="1"/>
                <w:rtl w:val="0"/>
              </w:rPr>
              <w:t xml:space="preserve">5.  kārtību, kā darbiniekiem ir jārīkojas gadījumā, ja tie vēlas ziņot par iespējamiem pārkāpumiem (tai skaitā iespējamām koruptīvām darbībām), ietverot pasākumus, lai nodrošinātu ziņotāja anonimitāti un aizsardzību;</w:t>
            </w:r>
            <w:r w:rsidR="00000000" w:rsidRPr="00000000" w:rsidDel="00000000">
              <w:rPr>
                <w:i w:val="1"/>
                <w:rtl w:val="0"/>
              </w:rPr>
              <w:t xml:space="preserve">6. pasākumus aizliegto vienošanos riska kontrolei;</w:t>
            </w:r>
            <w:r w:rsidR="00000000" w:rsidRPr="00000000" w:rsidDel="00000000">
              <w:rPr>
                <w:i w:val="1"/>
                <w:rtl w:val="0"/>
              </w:rPr>
              <w:t xml:space="preserve">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sidR="00000000" w:rsidRPr="00000000" w:rsidDel="00000000">
              <w:rPr>
                <w:i w:val="1"/>
                <w:rtl w:val="0"/>
              </w:rPr>
              <w:t xml:space="preserve">8. trauksmes celšanas sistēmu;</w:t>
            </w:r>
            <w:r w:rsidR="00000000" w:rsidRPr="00000000" w:rsidDel="00000000">
              <w:rPr>
                <w:i w:val="1"/>
                <w:rtl w:val="0"/>
              </w:rPr>
              <w:t xml:space="preserve">9. procedūru disciplināratbildības piemērošanai;</w:t>
            </w:r>
            <w:r w:rsidR="00000000" w:rsidRPr="00000000" w:rsidDel="00000000">
              <w:rPr>
                <w:i w:val="1"/>
                <w:rtl w:val="0"/>
              </w:rPr>
              <w:t xml:space="preserve">10. ziņošanas mehānismu kompetentajām iestādēm par potenciālu administratīvu vai kriminālatbildību;"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37.22. apakšpunktu, kas nosaka, ka Altum izvērtē saimnieciskā darbības veicēja korupcijas, krāpšanas un interešu konflikta novēršanas prasību ievērošanu.  Noteikumu konsolidētajā versijā nav nepieciešams iekļaut Altum izstrādājamos dokumentus - vēršam uzmanību, ka pieņemot klienta pieteikumus atbalsta saņemšanai, ir virkne procedūru, kārtību, veidlapu, kas tiek izstrādātas un uz visām tām nav nepieciešams veikt atsauces Noteikumu konsolidētajā versijā.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III</w:t>
            </w:r>
            <w:r w:rsidR="00000000" w:rsidRPr="00000000" w:rsidDel="00000000">
              <w:rPr>
                <w:vertAlign w:val="superscript"/>
                <w:rtl w:val="0"/>
              </w:rPr>
              <w:t xml:space="preserve">3</w:t>
            </w:r>
            <w:r w:rsidR="00000000" w:rsidRPr="00000000" w:rsidDel="00000000">
              <w:rPr>
                <w:rtl w:val="0"/>
              </w:rPr>
              <w:t xml:space="preserve">, III</w:t>
            </w:r>
            <w:r w:rsidR="00000000" w:rsidRPr="00000000" w:rsidDel="00000000">
              <w:rPr>
                <w:vertAlign w:val="superscript"/>
                <w:rtl w:val="0"/>
              </w:rPr>
              <w:t xml:space="preserve">4</w:t>
            </w:r>
            <w:r w:rsidR="00000000" w:rsidRPr="00000000" w:rsidDel="00000000">
              <w:rPr>
                <w:rtl w:val="0"/>
              </w:rPr>
              <w:t xml:space="preserve">, III</w:t>
            </w:r>
            <w:r w:rsidR="00000000" w:rsidRPr="00000000" w:rsidDel="00000000">
              <w:rPr>
                <w:vertAlign w:val="superscript"/>
                <w:rtl w:val="0"/>
              </w:rPr>
              <w:t xml:space="preserve">5</w:t>
            </w:r>
            <w:r w:rsidR="00000000" w:rsidRPr="00000000" w:rsidDel="00000000">
              <w:rPr>
                <w:rtl w:val="0"/>
              </w:rPr>
              <w:t xml:space="preserve">, III</w:t>
            </w:r>
            <w:r w:rsidR="00000000" w:rsidRPr="00000000" w:rsidDel="00000000">
              <w:rPr>
                <w:vertAlign w:val="superscript"/>
                <w:rtl w:val="0"/>
              </w:rPr>
              <w:t xml:space="preserve">6</w:t>
            </w:r>
            <w:r w:rsidR="00000000" w:rsidRPr="00000000" w:rsidDel="00000000">
              <w:rPr>
                <w:rtl w:val="0"/>
              </w:rPr>
              <w:t xml:space="preserve">, III</w:t>
            </w:r>
            <w:r w:rsidR="00000000" w:rsidRPr="00000000" w:rsidDel="00000000">
              <w:rPr>
                <w:vertAlign w:val="superscript"/>
                <w:rtl w:val="0"/>
              </w:rPr>
              <w:t xml:space="preserve">7</w:t>
            </w:r>
            <w:r w:rsidR="00000000" w:rsidRPr="00000000" w:rsidDel="00000000">
              <w:rPr>
                <w:rtl w:val="0"/>
              </w:rPr>
              <w:t xml:space="preserve"> nodaļām, kurās tiek paredzēts atbalsts energoefektivitātes pasākumiem, savukārt noteikumu projekta 5.punktā un tā apakšpunktos finansējums minētajam mērķim nav noteikts, lūdzam skaidrot finansējuma avotu, kā arī izvērtēt nepieciešamību attiecīgi precizēt noteikumu projekta 5.punktu vai tā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5.6.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katram pasākumam atbilstošā prioritārā virziena specifiskajiem atbalsta mērķiem pieejams fondu fondā saskaņā ar 2016. gada 1. marta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3.2. vai 3.3. apakšpunktu. Papildus sabiedrībai "Altum" ir pieejams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Eiropas Reģionālās attīstības fonda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3.1.1.7 un 13.1.1.1 pasākumam, nepārsniedzot kopējo ERAF finansējumu, kas pasākumam atbilstošajam specifiskajam atbalsta mērķim pieejams fondu fondā saskaņā ar 2016. gada 1. martā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vai 3.3. punktu. Papildus sabiedrībai "Altum" ir pieejams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 vārdiem "Eiropas Reģionālās attīstības fonda" noteikt, ka turpmāk tiks izmantota abreviatūra "ERAF".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pievienota abreviatūra.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pieejamais publiskais finansējums aizdevumu programmas īstenošanai ir 41 000 000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25 000 000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3.1.1.7. pasākumā, un ERAF finansējums 13 600 000 </w:t>
            </w:r>
            <w:r w:rsidR="00000000" w:rsidRPr="00000000" w:rsidDel="00000000">
              <w:rPr>
                <w:i w:val="1"/>
                <w:rtl w:val="0"/>
              </w:rPr>
              <w:t xml:space="preserve">euro</w:t>
            </w:r>
            <w:r w:rsidR="00000000" w:rsidRPr="00000000" w:rsidDel="00000000">
              <w:rPr>
                <w:rtl w:val="0"/>
              </w:rPr>
              <w:t xml:space="preserve"> apmērā un valsts budžeta finansējums 2 400 000 </w:t>
            </w:r>
            <w:r w:rsidR="00000000" w:rsidRPr="00000000" w:rsidDel="00000000">
              <w:rPr>
                <w:i w:val="1"/>
                <w:rtl w:val="0"/>
              </w:rPr>
              <w:t xml:space="preserve">euro</w:t>
            </w:r>
            <w:r w:rsidR="00000000" w:rsidRPr="00000000" w:rsidDel="00000000">
              <w:rPr>
                <w:rtl w:val="0"/>
              </w:rPr>
              <w:t xml:space="preserve"> apmērā šo noteikumu </w:t>
            </w:r>
            <w:r w:rsidR="00000000" w:rsidRPr="00000000" w:rsidDel="00000000">
              <w:rPr>
                <w:rtl w:val="0"/>
              </w:rPr>
              <w:t xml:space="preserve">7.1.</w:t>
            </w:r>
            <w:r w:rsidR="00000000" w:rsidRPr="00000000" w:rsidDel="00000000">
              <w:rPr>
                <w:rtl w:val="0"/>
              </w:rPr>
              <w:t xml:space="preserve"> un </w:t>
            </w:r>
            <w:r w:rsidR="00000000" w:rsidRPr="00000000" w:rsidDel="00000000">
              <w:rPr>
                <w:rtl w:val="0"/>
              </w:rPr>
              <w:t xml:space="preserve">7.2.</w:t>
            </w:r>
            <w:r w:rsidR="00000000" w:rsidRPr="00000000" w:rsidDel="00000000">
              <w:rPr>
                <w:rtl w:val="0"/>
              </w:rPr>
              <w:t xml:space="preserve"> apakšpunktā minētajiem saimnieciskās darbības veicējiem,  lai finansētu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13.1.1.1. pasākumā ar iespēju mainīt/palielināt vai samazināt ERAF finansējumu atsevišķi katram 3.1.1.7 un 13.1.1.1 pasākumam, nepārsniedzot kopējo ERAF finansējumu, kas katram pasākumam atbilstošā prioritārā virziena specifiskajiem atbalsta mērķiem pieejams fondu fondā saskaņā ar 2016. gada 1. marta Ministru kabineta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3.1., 3.2. vai 3.3. apakšpunktu. Papildus sabiedrībai "Altum" ir pieejams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redakcionāli apvienot noteikumu projekta 7. punktā izteikto MK noteikumu Nr. 1065 5.</w:t>
            </w:r>
            <w:r w:rsidR="00000000" w:rsidRPr="00000000" w:rsidDel="00000000">
              <w:rPr>
                <w:vertAlign w:val="superscript"/>
                <w:rtl w:val="0"/>
              </w:rPr>
              <w:t xml:space="preserve">5</w:t>
            </w:r>
            <w:r w:rsidR="00000000" w:rsidRPr="00000000" w:rsidDel="00000000">
              <w:rPr>
                <w:rtl w:val="0"/>
              </w:rPr>
              <w:t xml:space="preserve">1. apakšpunktu un 5.</w:t>
            </w:r>
            <w:r w:rsidR="00000000" w:rsidRPr="00000000" w:rsidDel="00000000">
              <w:rPr>
                <w:vertAlign w:val="superscript"/>
                <w:rtl w:val="0"/>
              </w:rPr>
              <w:t xml:space="preserve">5</w:t>
            </w:r>
            <w:r w:rsidR="00000000" w:rsidRPr="00000000" w:rsidDel="00000000">
              <w:rPr>
                <w:rtl w:val="0"/>
              </w:rPr>
              <w:t xml:space="preserve">2. apakšpunktu, lai būtu nepārprotami uztverams, ka abos punktos ietvertie nosacījumi attiecas uz 1.2.3.5.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w:t>
            </w:r>
            <w:r w:rsidR="00000000" w:rsidRPr="00000000" w:rsidDel="00000000">
              <w:rPr>
                <w:vertAlign w:val="superscript"/>
                <w:rtl w:val="0"/>
              </w:rPr>
              <w:t xml:space="preserve">5</w:t>
            </w:r>
            <w:r w:rsidR="00000000" w:rsidRPr="00000000" w:rsidDel="00000000">
              <w:rPr>
                <w:rtl w:val="0"/>
              </w:rPr>
              <w:t xml:space="preserve">1.apakšpunkts nosaka atmaksātā finansējuma izmantošanu, taču 5.</w:t>
            </w:r>
            <w:r w:rsidR="00000000" w:rsidRPr="00000000" w:rsidDel="00000000">
              <w:rPr>
                <w:vertAlign w:val="superscript"/>
                <w:rtl w:val="0"/>
              </w:rPr>
              <w:t xml:space="preserve">5</w:t>
            </w:r>
            <w:r w:rsidR="00000000" w:rsidRPr="00000000" w:rsidDel="00000000">
              <w:rPr>
                <w:rtl w:val="0"/>
              </w:rPr>
              <w:t xml:space="preserve">2. apakšpunkts nosaka ERAF finansējuma izmantošanu pārvaldīšanas maksas segšanai ERAF attiecināmības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visā programmas īstenošanas laikā un 1.2.3.5. pasākumā pēc attiecināmības perioda beigām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un lūdzam precizēt noteikumu projekta 7. punktā izteiktajā MK noteikumu Nr. 1065 5.</w:t>
            </w:r>
            <w:r w:rsidR="00000000" w:rsidRPr="00000000" w:rsidDel="00000000">
              <w:rPr>
                <w:vertAlign w:val="superscript"/>
                <w:rtl w:val="0"/>
              </w:rPr>
              <w:t xml:space="preserve">5</w:t>
            </w:r>
            <w:r w:rsidR="00000000" w:rsidRPr="00000000" w:rsidDel="00000000">
              <w:rPr>
                <w:rtl w:val="0"/>
              </w:rPr>
              <w:t xml:space="preserve">1. apakšpunktā atsauci uz 5.</w:t>
            </w:r>
            <w:r w:rsidR="00000000" w:rsidRPr="00000000" w:rsidDel="00000000">
              <w:rPr>
                <w:vertAlign w:val="superscript"/>
                <w:rtl w:val="0"/>
              </w:rPr>
              <w:t xml:space="preserve">4</w:t>
            </w:r>
            <w:r w:rsidR="00000000" w:rsidRPr="00000000" w:rsidDel="00000000">
              <w:rPr>
                <w:rtl w:val="0"/>
              </w:rPr>
              <w:t xml:space="preserve"> punktu (</w:t>
            </w:r>
            <w:r w:rsidR="00000000" w:rsidRPr="00000000" w:rsidDel="00000000">
              <w:rPr>
                <w:b w:val="1"/>
                <w:rtl w:val="0"/>
              </w:rPr>
              <w:t xml:space="preserve">prim</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atsauce uz 5.</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w:t>
            </w:r>
            <w:r w:rsidR="00000000" w:rsidRPr="00000000" w:rsidDel="00000000">
              <w:rPr>
                <w:vertAlign w:val="superscript"/>
                <w:rtl w:val="0"/>
              </w:rPr>
              <w:t xml:space="preserve">4</w:t>
            </w:r>
            <w:r w:rsidR="00000000" w:rsidRPr="00000000" w:rsidDel="00000000">
              <w:rPr>
                <w:rtl w:val="0"/>
              </w:rPr>
              <w:t xml:space="preserve"> punktā minētā aizdevumu fonda ietvaros visā programmas īstenošanas laikā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un 1.2.3.5. pasākumā tiek segtas no atmaksātā publiskā finansējuma par aizdevumiem, kas izsniegti ar Eiropas Reģionālās attīstības fonda finansējumu, – no atbalsta saņēmēja maksājumiem par šiem aizdevumiem,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jo patlaban ir pretuna ar 5.</w:t>
            </w:r>
            <w:r w:rsidR="00000000" w:rsidRPr="00000000" w:rsidDel="00000000">
              <w:rPr>
                <w:vertAlign w:val="superscript"/>
                <w:rtl w:val="0"/>
              </w:rPr>
              <w:t xml:space="preserve">5</w:t>
            </w:r>
            <w:r w:rsidR="00000000" w:rsidRPr="00000000" w:rsidDel="00000000">
              <w:rPr>
                <w:rtl w:val="0"/>
              </w:rPr>
              <w:t xml:space="preserve">.2. punktu - 1.2.3.5. pasākuma vadības maksas vienlaicīgi tiek paredzēts segt gan no atmaksātā publiskā finansējuma, gan no no 1.2.3.5. pasākuma finansējuma, ievērojot 2021. gada 24. jūnija Regulas Nr. 2021/1060 68. panta 4. punktā noteiktās robežvērtības.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tiek segtas no atmaksātā publiskā finansējuma par aizdevumiem, kas izsniegti ar Eiropas Reģionālās attīstības fonda finansējumu, – no atbalsta saņēmēja maksājumiem par šiem aizdevumiem,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5.</w:t>
            </w:r>
            <w:r w:rsidR="00000000" w:rsidRPr="00000000" w:rsidDel="00000000">
              <w:rPr>
                <w:vertAlign w:val="superscript"/>
                <w:rtl w:val="0"/>
              </w:rPr>
              <w:t xml:space="preserve">5</w:t>
            </w:r>
            <w:r w:rsidR="00000000" w:rsidRPr="00000000" w:rsidDel="00000000">
              <w:rPr>
                <w:rtl w:val="0"/>
              </w:rPr>
              <w:t xml:space="preserve">1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w:t>
            </w:r>
            <w:r w:rsidR="00000000" w:rsidRPr="00000000" w:rsidDel="00000000">
              <w:rPr>
                <w:vertAlign w:val="superscript"/>
                <w:rtl w:val="0"/>
              </w:rPr>
              <w:t xml:space="preserve">4</w:t>
            </w:r>
            <w:r w:rsidR="00000000" w:rsidRPr="00000000" w:rsidDel="00000000">
              <w:rPr>
                <w:rtl w:val="0"/>
              </w:rPr>
              <w:t xml:space="preserve"> punktā minētā aizdevumu fonda ietvaros visā programmas īstenošanas laikā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5.4 punktā minētā aizdevumu fonda ietvaros un 1.2.3.5. pasākumā tiek segtas no atmaksātā publiskā finansējuma par aizdevumiem, kas izsniegti ar Eiropas Reģionālās attīstības fonda finansējumu, – no atbalsta saņēmēja maksājumiem par šiem aizdevumiem, ievērojot atbilstoši Attīstības finanšu institūcijas likuma 12. panta trešās daļas prasībām izstrādāto programmu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 punktā izteiktajā MK noteikumu Nr. 1065 5.</w:t>
            </w:r>
            <w:r w:rsidR="00000000" w:rsidRPr="00000000" w:rsidDel="00000000">
              <w:rPr>
                <w:vertAlign w:val="superscript"/>
                <w:rtl w:val="0"/>
              </w:rPr>
              <w:t xml:space="preserve">5</w:t>
            </w:r>
            <w:r w:rsidR="00000000" w:rsidRPr="00000000" w:rsidDel="00000000">
              <w:rPr>
                <w:rtl w:val="0"/>
              </w:rPr>
              <w:t xml:space="preserve">1. apakšpunktā atsauci uz 5.</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5.</w:t>
            </w:r>
            <w:r w:rsidR="00000000" w:rsidRPr="00000000" w:rsidDel="00000000">
              <w:rPr>
                <w:vertAlign w:val="superscript"/>
                <w:rtl w:val="0"/>
              </w:rPr>
              <w:t xml:space="preserve">5</w:t>
            </w:r>
            <w:r w:rsidR="00000000" w:rsidRPr="00000000" w:rsidDel="00000000">
              <w:rPr>
                <w:rtl w:val="0"/>
              </w:rPr>
              <w:t xml:space="preserve">1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1. šo noteikumu 5.</w:t>
            </w:r>
            <w:r w:rsidR="00000000" w:rsidRPr="00000000" w:rsidDel="00000000">
              <w:rPr>
                <w:vertAlign w:val="superscript"/>
                <w:rtl w:val="0"/>
              </w:rPr>
              <w:t xml:space="preserve">4</w:t>
            </w:r>
            <w:r w:rsidR="00000000" w:rsidRPr="00000000" w:rsidDel="00000000">
              <w:rPr>
                <w:rtl w:val="0"/>
              </w:rPr>
              <w:t xml:space="preserve"> punktā minētā aizdevumu fonda ietvaros visā programmas īstenošanas laikā tiek segtas no atmaksātā publiskā finansējuma par aizdevumiem, kas izsniegti ar Eiropas Reģionālās attīstības fonda finansējumu, ievērojot atbilstoši Attīstības finanšu institūcijas likuma 12. panta trešās daļas prasībām izstrādāto programmu novērtējumu;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2. 1.2.3.5. pasākuma īstenošanas laikā tiek segta no 1.2.3.5. pasākuma finansējuma, ievērojot Attīstības finanšu institūcijas likuma 12. panta trešās daļas prasībām izstrādāto programmu novērtējumu un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68. panta 4. punktā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vadības maksu apmēru noteiks, vadoties pēc Eiropas Parlamenta un Padomes 2021. gada 24. jūnija Regulas Nr. 2021/1060 68. panta 4. punkta un, balstoties uz sabiedrības "Altum" izstrādāto līdzdalības fondu investīciju stratēģiju un ieviešanas plānu, kurā būs iekļaut arī informācija par pārvaldības maksām, aicinu neietvert atsauci uz  Attīstības finanšu institūcijas likuma 12. panta trešajā daļā minēto programmas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projekta 5.</w:t>
            </w:r>
            <w:r w:rsidR="00000000" w:rsidRPr="00000000" w:rsidDel="00000000">
              <w:rPr>
                <w:vertAlign w:val="superscript"/>
                <w:rtl w:val="0"/>
              </w:rPr>
              <w:t xml:space="preserve">5</w:t>
            </w:r>
            <w:r w:rsidR="00000000" w:rsidRPr="00000000" w:rsidDel="00000000">
              <w:rPr>
                <w:rtl w:val="0"/>
              </w:rPr>
              <w:t xml:space="preserve">1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2. 1.2.3.5. pasākuma īstenošanas laikā tiek segta no 1.2.3.5. pasākuma finansējuma, ievērojot Attīstības finanšu institūcijas likuma 12. panta trešās daļas prasībām izstrādāto programmu novērtējumu un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68. panta 4. punktā noteiktās robežvērtības;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tam, iesniedzot pieteikumu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punktos minētajam aizdevumam,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izmaiņas 10.2.apakšpunkta redakcijā, lai novērstu iespējamību, ka tiek sniegts atbalsts grūtībās nonākušiem uzņēmumiem, tad,  lai gan atbalsta pretendentiem, gan atbalsta sniedzējiem nodrošinātu izpratni par to, kas tiek saprasts ar jēdzienu: </w:t>
            </w:r>
            <w:r w:rsidR="00000000" w:rsidRPr="00000000" w:rsidDel="00000000">
              <w:rPr>
                <w:i w:val="1"/>
                <w:rtl w:val="0"/>
              </w:rPr>
              <w:t xml:space="preserve">“pasludināts maksātnespējas process” </w:t>
            </w:r>
            <w:r w:rsidR="00000000" w:rsidRPr="00000000" w:rsidDel="00000000">
              <w:rPr>
                <w:rtl w:val="0"/>
              </w:rPr>
              <w:t xml:space="preserve">, lūdzam papildināt anotāciju ar šo izmaiņu skaidrojumu. Attiecīgi lūdzam norādīt, ka formulējums </w:t>
            </w:r>
            <w:r w:rsidR="00000000" w:rsidRPr="00000000" w:rsidDel="00000000">
              <w:rPr>
                <w:i w:val="1"/>
                <w:rtl w:val="0"/>
              </w:rPr>
              <w:t xml:space="preserve">"pasludināts maksātnespējas process"</w:t>
            </w:r>
            <w:r w:rsidR="00000000" w:rsidRPr="00000000" w:rsidDel="00000000">
              <w:rPr>
                <w:rtl w:val="0"/>
              </w:rPr>
              <w:t xml:space="preserve">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2010.gada 1.novembrim. Vienlaikus lūdzam arī norādīt, ka nosacījuma: </w:t>
            </w:r>
            <w:r w:rsidR="00000000" w:rsidRPr="00000000" w:rsidDel="00000000">
              <w:rPr>
                <w:i w:val="1"/>
                <w:rtl w:val="0"/>
              </w:rPr>
              <w:t xml:space="preserve">“vai tas atbilst normatīvajos aktos noteiktiem kritērijiem, lai tam pēc kreditora pieprasījuma piemērotu maksātnespējas procedūru”</w:t>
            </w:r>
            <w:r w:rsidR="00000000" w:rsidRPr="00000000" w:rsidDel="00000000">
              <w:rPr>
                <w:rtl w:val="0"/>
              </w:rPr>
              <w:t xml:space="preserve"> pārbaude tiks veikta, ņemot vērā atbalsta pretendenta iesniegtu apliecinājumu. Pārbaudi par šo kritēriju nav iespējams veikt, pamatojoties uz publiskajos reģistros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Risinājuma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tam, iesniedzot pieteikumu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vai </w:t>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punktos minētajam aizdevumam,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1407/2013, un tā aizdevuma kredīta kvalitāte ir zemāka par "B-" kredītreitingu, atbilstoši Komisijas regulas Nr. 1407/2013 4. panta 3. punkta “a”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Komisijas regulas Nr.1407/2013 prasību ievērošanu, piešķirot aizdevumu lielajiem komersantiem, ir jāvērtē aizņēmēja finansiālā situācija, nevis aizdevuma kredīta kvalitāte. Attiecīgi lūdzam MKN projekta 10.5.apakšpunktu izteikt piedāvātajā redakcijā, kā arī atbilstoši precizēt sniegto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šo noteikumu 7.5. vai 7.6. apakšpunktā minētais saimnieciskās darbības veicējs, kurš pretendē uz aizdevumu saskaņā ar Komisijas regulu Nr.1407/2013, un tā finansiālā situācija ir zemāka par B- kredītreitingu, atbilstoši Komisijas regulas Nr.1407/2013 4.panta 3.punkta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10.5.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1407/2013, un tā finansiālā situācija ir zemāka par "B-" kredītreitingu, atbilstoši Komisijas regulas Nr. 1407/2013 4. panta 3. 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1. aizdevuma pieteikums atbilst Komisijas regulas Nr. 651/2014 6. panta 2. punktā ietvertajām prasībām par pieteikumā iekļaujamo informāciju un ir iesniegts pirms darbu uzsākšanas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apakšpunktu svītrot, jo tas dublē 12.</w:t>
            </w:r>
            <w:r w:rsidR="00000000" w:rsidRPr="00000000" w:rsidDel="00000000">
              <w:rPr>
                <w:vertAlign w:val="superscript"/>
                <w:rtl w:val="0"/>
              </w:rPr>
              <w:t xml:space="preserve">5 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apakšpunkts netiek dzēsts, jo ir svarīgi iekļaut nosacījumu, ka aizdevuma pieteikums iesniegts pirms darbu uzsākšanas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1. aizdevuma pieteikums atbilst Komisijas regulas Nr. 651/2014 6. panta 2. punktā ietvertajām prasībām par pieteikumā iekļaujamo informāciju un ir iesniegts pirms darbu uzsākšanas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regulu Nr. 651/2014, atbalstu nepiešķir šādām darbībām un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to, saskaņā ar kādu Komisijas regulas Nr.651/2014 pantu šis atbalsts tiek piešķirts, lūdzam MKN projekta 12.</w:t>
            </w:r>
            <w:r w:rsidR="00000000" w:rsidRPr="00000000" w:rsidDel="00000000">
              <w:rPr>
                <w:vertAlign w:val="superscript"/>
                <w:rtl w:val="0"/>
              </w:rPr>
              <w:t xml:space="preserve">7</w:t>
            </w:r>
            <w:r w:rsidR="00000000" w:rsidRPr="00000000" w:rsidDel="00000000">
              <w:rPr>
                <w:rtl w:val="0"/>
              </w:rPr>
              <w:t xml:space="preserve">punkta ievaddaļā iekļaut atsauci uz Komisijas regulas Nr.651/2014 14.pantu.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12.7 punkts precizēts, norādot atsauci uz Komisijas regulas 651/2014 14.pantu.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regulu Nr. 651/2014 14.pantu, atbalstu nepiešķir šādām darbībām un nozarēm: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2. ja saimnieciskās darbības veicējs atbilst grūtībās nonākuša komersanta statusam saskaņā ar Komisijas regulas Nr. 651/2014 2. panta 18. punktā noteikto definīciju, izņemot Komisijas regulas Nr. 651/2014 1. panta 4. punkta "c" apakšpunktā minēto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atbalstu ar Komisijas regulu Nr.651/2014, uz atbalsta piešķiršanas brīdi ir jāvērtē, vai atbalsta pretendents nav nonācis finansiālās grūtībās, MKN projekts ir papildināms arī ar nosacījumu, ka Komisijas regulas Nr.651/2014 2.panta 18.punkta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 Līdz ar to aicinām izteikt MKN projekta 12.</w:t>
            </w:r>
            <w:r w:rsidR="00000000" w:rsidRPr="00000000" w:rsidDel="00000000">
              <w:rPr>
                <w:vertAlign w:val="superscript"/>
                <w:rtl w:val="0"/>
              </w:rPr>
              <w:t xml:space="preserve">8</w:t>
            </w:r>
            <w:r w:rsidR="00000000" w:rsidRPr="00000000" w:rsidDel="00000000">
              <w:rPr>
                <w:rtl w:val="0"/>
              </w:rPr>
              <w:t xml:space="preserve">2.apakšpunktu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saimnieciskās darbības veicējs atbilst grūtībās nonākuša komersanta statusam saskaņā ar Komisijas regulas Nr. 651/2014 2. panta 18. punktā noteikto definīciju, izņemot Komisijas regulas Nr. 651/2014 1. panta 4. punkta "c" apakšpunktā minēto izņēmumu. Komisijas regulas Nr.651/2014 2.panta 18.punkta c) apakšpunktā nosacījumu pārbauda, pamatojoties uz atbalsta pretendenta iesniegtu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w:t>
            </w:r>
            <w:r w:rsidR="00000000" w:rsidRPr="00000000" w:rsidDel="00000000">
              <w:rPr>
                <w:vertAlign w:val="superscript"/>
                <w:rtl w:val="0"/>
              </w:rPr>
              <w:t xml:space="preserve">8</w:t>
            </w:r>
            <w:r w:rsidR="00000000" w:rsidRPr="00000000" w:rsidDel="00000000">
              <w:rPr>
                <w:rtl w:val="0"/>
              </w:rPr>
              <w:t xml:space="preserve">2. apakšpunkts papildināts, ka nosacījumus pārbauda atbilstoši uz atbalsta pretendenta iesniegtu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2. ja saimnieciskās darbības veicējs atbilst grūtībās nonākuša komersanta statusam saskaņā ar Komisijas regulas Nr. 651/2014 2. panta 18. punktā noteikto definīciju, izņemot Komisijas regulas Nr. 651/2014 1. panta 4. punkta "c" apakšpunktā minēto izņēmumu. Komisijas regulas Nr. 651/2014 2.panta 18.punkta c) apakšpunktā nosacījumu pārbauda, pamatojoties uz atbalsta pretendenta iesniegtu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11</w:t>
            </w:r>
            <w:r w:rsidR="00000000" w:rsidRPr="00000000" w:rsidDel="00000000">
              <w:rPr>
                <w:rtl w:val="0"/>
              </w:rPr>
              <w:t xml:space="preserve"> Saimnieciskās darbības veicējs atbilstoši Komisijas regulas Nr. 651/2014 14. panta 14. punktam nodrošina līdzfinansējumu vismaz 25 % apmērā no projekta attiecināmajām izmaksām, izmantojot pašu līdzekļus vai ārējo finansējumu, tai skaitā cita finansētāja izsniegtu kredītu, ja atbalsts tiek sniegts saskaņā ar Komisijas regulu Nr.651/2014.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atbalsts tiek sniegts saskaņā ar Komisijas regulu Nr.651/2014, saimnieciskās darbības veicējs atbilstoši Komisijas regulas Nr. 651/2014 14. panta 14. punktam nodrošina līdzfinansējumu vismaz 25 % apmērā no projekta attiecināmajām izmaksām, izmantojot pašu līdzekļus vai ārējo finansējumu, tai skaitā cita finansētāja izsniegtu kredītu. Par šo līdzfinansējumu nav saņemts nekāds publiskais atbalsts, tai skaitā de minimis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10</w:t>
            </w:r>
            <w:r w:rsidR="00000000" w:rsidRPr="00000000" w:rsidDel="00000000">
              <w:rPr>
                <w:rtl w:val="0"/>
              </w:rPr>
              <w:t xml:space="preserve"> Ja atbalsts tiek sniegts kā reģionālais atbalsts saskaņā ar Komisijas regulu Nr. 651/2014, saimnieciskās darbības veicējs atbilstoši Komisijas regulas Nr. 651/2014 14. panta 14. punktam nodrošina līdzfinansējumu vismaz 25 % apmērā no projekta attiecināmajām izmaksām, izmantojot pašu līdzekļus vai ārējo finansējumu, tai skaitā cita finansētāja izsniegtu kredītu, ja atbalsts tiek sniegts saskaņā ar Komisijas regulu Nr. 651/2014.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punktu numerāciju. Noteikumu grozījumu projekta 57.punkts paredz papildināt noteikumus ar 30.</w:t>
            </w:r>
            <w:r w:rsidR="00000000" w:rsidRPr="00000000" w:rsidDel="00000000">
              <w:rPr>
                <w:vertAlign w:val="superscript"/>
                <w:rtl w:val="0"/>
              </w:rPr>
              <w:t xml:space="preserve">12</w:t>
            </w:r>
            <w:r w:rsidR="00000000" w:rsidRPr="00000000" w:rsidDel="00000000">
              <w:rPr>
                <w:rtl w:val="0"/>
              </w:rPr>
              <w:t xml:space="preserve"> punktu, bet šāds punkts noteikumos jau pastāv, proti, to ir jāizsaka jaunajā redakcijā, nevis jāpapildina. Attiecīgi par vienu punktu nobīdās arī turpmākie noteikumu punkti (no 30.</w:t>
            </w:r>
            <w:r w:rsidR="00000000" w:rsidRPr="00000000" w:rsidDel="00000000">
              <w:rPr>
                <w:vertAlign w:val="superscript"/>
                <w:rtl w:val="0"/>
              </w:rPr>
              <w:t xml:space="preserve">13</w:t>
            </w:r>
            <w:r w:rsidR="00000000" w:rsidRPr="00000000" w:rsidDel="00000000">
              <w:rPr>
                <w:rtl w:val="0"/>
              </w:rPr>
              <w:t xml:space="preserve"> līdz 30.</w:t>
            </w:r>
            <w:r w:rsidR="00000000" w:rsidRPr="00000000" w:rsidDel="00000000">
              <w:rPr>
                <w:vertAlign w:val="superscript"/>
                <w:rtl w:val="0"/>
              </w:rPr>
              <w:t xml:space="preserve">20</w:t>
            </w:r>
            <w:r w:rsidR="00000000" w:rsidRPr="00000000" w:rsidDel="00000000">
              <w:rPr>
                <w:rtl w:val="0"/>
              </w:rPr>
              <w:t xml:space="preserve">). Tāpat grozījumu projekta 61.punkts, kas paredz izteikt 30.</w:t>
            </w:r>
            <w:r w:rsidR="00000000" w:rsidRPr="00000000" w:rsidDel="00000000">
              <w:rPr>
                <w:vertAlign w:val="superscript"/>
                <w:rtl w:val="0"/>
              </w:rPr>
              <w:t xml:space="preserve">16</w:t>
            </w:r>
            <w:r w:rsidR="00000000" w:rsidRPr="00000000" w:rsidDel="00000000">
              <w:rPr>
                <w:rtl w:val="0"/>
              </w:rPr>
              <w:t xml:space="preserve"> punktu jaunajā redakcijā, ir pavisam jauns punkts, nevis esošais.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numerāciju automātiski ģenerē TAP sistēma, punkti pievienoti tā, lai neradītu tehniskus sarežģījumus un tie nedublētos.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vai Komisijas regulas Nr. 1408/2013 3. panta 2. punktā noteikto maksimālo apmēru attiecīgajā fiskālajā gadā un iepriekšējos divos fiskālajos gados – apmēru viena vienota uzņēmuma līmenī, izņemot 1.2.3.5. pasākuma ietvaros piešķirto atbalstu, ja izmaksas, ar kurām saņemtais atbalsts tiek apvienots, ir finansētas no Eiropas Savienības fondu saņemtā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"Eiropas Savienības fondu" ar abreviatūru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34.2.apakšpunktu.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"Eiropas Savienības fondu" dzēsta, tādēļ, abreviatūra netiek izmantota.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 punkta "a" apakšpunktā vai Komisijas regulas Nr. 717/2014 3. panta 2.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34.1.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de minimis saņemto atbalstu, nepārsniedzot Komisijas regulas Nr. 1407/2013 3. panta 2. punktā,  Komisijas regulas Nr. 1408/2013 3. panta 3.a punktā vai Komisijas regulas Nr. 717/2014 3. panta 2.a punktā noteikto maksimālo apmēru attiecīgajā fiskālajā gadā un iepriekšējos divos fiskālajos gados – apmēru viena vienota uzņēmuma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Komisijas regulas Nr. 651/2014, Komisijas regulas 2022/2472 vai Komisijas regulas 2022/2473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 intensitāti, nosakot, ka ar citas atbalsta programmas vai ad-hoc atbalsta projekta ietvaros saņemto atbalstu var apvienot, nepārsniedzot šajos noteikumos paredzēto finansējuma intensitāti un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7</w:t>
            </w:r>
            <w:r w:rsidR="00000000" w:rsidRPr="00000000" w:rsidDel="00000000">
              <w:rPr>
                <w:rtl w:val="0"/>
              </w:rPr>
              <w:t xml:space="preserve"> Ja atbalstu piešķir saskaņā ar Komisijas regulu Nr. 651/2014 un saimnieciskās darbības veicējs vienlaikus darbojas gan atbalstāmajās nozarēs, gan arī Komisijas regulas Nr. 651/2014 1. panta 2. vai 3. punktā vai ja atbalsts tiek sniegts kā reģionālais atbalsts saskaņā ar Komisijas regulu Nr. 651/2014 un saimnieciskās darbības veicējs vienlaikus darbojas gan atbalstāmajās nozarēs, gan arī Komisijas regulas Nr. 651/2014 13. panta “a” vai “b” punktā noteiktajās nozarēs, saimnieciskās darbības veicējs nodrošina darbības vai izmaksu nošķiršanu saskaņā ar Komisijas regulas Nr. 651/2014 1. panta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37.</w:t>
            </w:r>
            <w:r w:rsidR="00000000" w:rsidRPr="00000000" w:rsidDel="00000000">
              <w:rPr>
                <w:vertAlign w:val="superscript"/>
                <w:rtl w:val="0"/>
              </w:rPr>
              <w:t xml:space="preserve">7</w:t>
            </w:r>
            <w:r w:rsidR="00000000" w:rsidRPr="00000000" w:rsidDel="00000000">
              <w:rPr>
                <w:rtl w:val="0"/>
              </w:rPr>
              <w:t xml:space="preserve"> punktā ietvertie nosacījumi nekorekti atspoguļo Komisijas regulas Nr. 651/2014 1. panta 2. un 3. punkta nosacījumus, kā arī Komisijas regulas Nr. 651/2014 13. pantā noteikto. Skaidrojam, ka Komisijas regulas Nr. 651/2014 1. panta 2.punkts paredz darbības, kurām atbalstu ar Komisijas regulu Nr.651/2014 nevar sniegt vispār, savukārt Komisijas regulas Nr. 651/2014 1. panta 3. punktā ir norādītas konkrētas izslēgtās nozares, un atbalstu ar Komisijas regulu Nr.651/2014 iespējams sniegt vien tad, ja tiek nodrošināts, ka darbības izslēgtajās nozarēs negūst labumu no atbalsta, kas piešķirts saskaņā ar šo regulu, kā arī Komisijas regulas Nr. 651/2014 13. panta “a” vai “b” apakšpunktā minētās nozares norādītas kā tādas, kuram reģionālo atbalstu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37.</w:t>
            </w:r>
            <w:r w:rsidR="00000000" w:rsidRPr="00000000" w:rsidDel="00000000">
              <w:rPr>
                <w:vertAlign w:val="superscript"/>
                <w:rtl w:val="0"/>
              </w:rPr>
              <w:t xml:space="preserve">7</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atbalstu piešķir saskaņā ar Komisijas regulu Nr. 651/2014 un saimnieciskās darbības veicējs vienlaikus darbojas gan atbalstāmajās nozarēs, gan arī nozarēs, kas minētas Komisijas regulas Nr. 651/2014 1. panta 3. punktā, tas, piemērojot izmaksu vai darbību nodalīšanu, nodrošina, ka darbības, kas Komisijas regulas Nr. 651/2014 1. panta 3. punktā noteiktas kā neatbalstāmas, negūst labumu no atbalsta, kas piešķirts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w:t>
            </w:r>
            <w:r w:rsidR="00000000" w:rsidRPr="00000000" w:rsidDel="00000000">
              <w:rPr>
                <w:vertAlign w:val="superscript"/>
                <w:rtl w:val="0"/>
              </w:rPr>
              <w:t xml:space="preserve">7</w:t>
            </w:r>
            <w:r w:rsidR="00000000" w:rsidRPr="00000000" w:rsidDel="00000000">
              <w:rPr>
                <w:rtl w:val="0"/>
              </w:rPr>
              <w:t xml:space="preserve"> punkts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7</w:t>
            </w:r>
            <w:r w:rsidR="00000000" w:rsidRPr="00000000" w:rsidDel="00000000">
              <w:rPr>
                <w:rtl w:val="0"/>
              </w:rPr>
              <w:t xml:space="preserve"> Ja atbalstu piešķir saskaņā ar Komisijas regulu Nr. 651/2014 un saimnieciskās darbības veicējs vienlaikus darbojas gan atbalstāmajās nozarēs, gan arī Komisijas regulas Nr. 651/2014 1. panta 3. punktā, tas, piemērojot izmaksu vai darbību nodalīšanu, nodrošina, ka darbības, kas Komisijas regulas Nr. 651/2014 1. panta 3. punktā noteiktas kā neatbalstāmas, negūst labumu no atbalsta, kas piešķirts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 Atbalstu, atbilstoši Komisijas regulas Nr. 651/2014 38.a panta 7.daļai  var apvienot ar atbalstu vienam vai visiem šādiem pasākumiem, ja attiecīgās izmaksas nepieciešamas augstāka vides aizsardzības līmeņa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atsauci uz Komisijas regulu Nr.651/2014, jo atbalstu apvienošana ir noteikta Komisijas regulas Nr.651/2014 38.a panta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atsauci uz Komisijas regulas Nr. 651/2014 38. a panta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4. augstas efektivitātes koģenerācijai, ja tas nodrošina primārās enerģijas ietaupījumu salīdzinājumā ar siltuma un elektroenerģijas atsevišķu ražošanu, kā paredzēts Direktīvā 2012/27/ES, kā arī elektroenerģijas un siltumenerģijas akumulēšanas jaudu tiešu pieslēgšanu iekārtam, kurās notiek augstas efektivitātes koģenerācija uz atjaunīgo energoresursu bāzes. Atbalstu nesniedz augstas efektivitātes koģenerācijas iekārtām, kurās izmanto fosilo kurināmo, izņemot dabasgāzi, ja tiek nodrošināta atbilstība 2030. un 2050. gada klimata mērķrādītājiem saskaņā ar Komisijas Deleģētās regulas (ES) 2021/2139 (*45) I pielikuma 4.30. iedaļu.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30.</w:t>
            </w:r>
            <w:r w:rsidR="00000000" w:rsidRPr="00000000" w:rsidDel="00000000">
              <w:rPr>
                <w:vertAlign w:val="superscript"/>
                <w:rtl w:val="0"/>
              </w:rPr>
              <w:t xml:space="preserve">51</w:t>
            </w:r>
            <w:r w:rsidR="00000000" w:rsidRPr="00000000" w:rsidDel="00000000">
              <w:rPr>
                <w:rtl w:val="0"/>
              </w:rPr>
              <w:t xml:space="preserve">4. apakšpunktā precizēt atsauci uz Komisijas Deleģētās regulas (ES) 2021/2139 (*45) I pielikuma 4.30. iedaļu, norādot tās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Noteikuma projekta 30.</w:t>
            </w:r>
            <w:r w:rsidR="00000000" w:rsidRPr="00000000" w:rsidDel="00000000">
              <w:rPr>
                <w:vertAlign w:val="superscript"/>
                <w:rtl w:val="0"/>
              </w:rPr>
              <w:t xml:space="preserve">51</w:t>
            </w:r>
            <w:r w:rsidR="00000000" w:rsidRPr="00000000" w:rsidDel="00000000">
              <w:rPr>
                <w:rtl w:val="0"/>
              </w:rPr>
              <w:t xml:space="preserve">4.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Komisijas regulas Nr. 651/2014, Komisijas regulas 2022/2472 vai Komisijas regulas 2022/2473 maksimāli pieļaujamo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precizējot atbalsta intensitāti un nosakot, ka ar citas atbalsta programmas vai  ad-hoc atbalsta projekta ietvaros saņemto atbalstu var apvienot, nepārsniedzot šajos noteikumos paredzēto finansējuma intensitāti un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minēts, ka šo noteikumu ietvaros saņemtais atbalsts kopā ar citas atbalsta programmas vai ad-hoc atbalsta projekta ietvaros saņemto atbalstu nepārsniedz Komisijas regulu maksimāli pieļaujamo atbalsta intensitāti.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tām pašām attiecināmajām izmaksām var apvienot ar citas atbalsta programmas vai  ad-hoc atbalsta projekta ietvaros saņemto atbalstu, tai skaitā, par tām pašām attiecināmām izmaksām saņemto atbalstu, ja šo noteikumu ietvaros saņemtais atbalsts kopā ar citas atbalsta programmas vai ad-hoc atbalsta projekta ietvaros saņemto atbalstu nepārsniedz šajos noteikumos paredzēto finansējuma intensitāti, Komisijas regulas Nr. 651/2014, Komisijas regulas 2022/2472 vai Komisijas regulas 2022/2473 maksimāli pieļaujamo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w:t>
            </w:r>
            <w:r w:rsidR="00000000" w:rsidRPr="00000000" w:rsidDel="00000000">
              <w:rPr>
                <w:rtl w:val="0"/>
              </w:rPr>
              <w:t xml:space="preserve">1407/2013</w:t>
            </w:r>
            <w:r w:rsidR="00000000" w:rsidRPr="00000000" w:rsidDel="00000000">
              <w:rPr>
                <w:rtl w:val="0"/>
              </w:rPr>
              <w:t xml:space="preserve"> 1. panta 1. punkta "a", "b" vai "c" apakšpunktā noteiktajā jomā, tas saskaņā ar Komisijas regulas Nr. </w:t>
            </w:r>
            <w:r w:rsidR="00000000" w:rsidRPr="00000000" w:rsidDel="00000000">
              <w:rPr>
                <w:rtl w:val="0"/>
              </w:rPr>
              <w:t xml:space="preserve">1407/2013</w:t>
            </w:r>
            <w:r w:rsidR="00000000" w:rsidRPr="00000000" w:rsidDel="00000000">
              <w:rPr>
                <w:rtl w:val="0"/>
              </w:rPr>
              <w:t xml:space="preserve"> 1. panta 2. punktu nodala nozaru darbības vai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 Nr.1407/2013 ir tikusi grozīta, lūdzam precizēt 37.</w:t>
            </w:r>
            <w:r w:rsidR="00000000" w:rsidRPr="00000000" w:rsidDel="00000000">
              <w:rPr>
                <w:vertAlign w:val="superscript"/>
                <w:rtl w:val="0"/>
              </w:rPr>
              <w:t xml:space="preserve">1 </w:t>
            </w:r>
            <w:r w:rsidR="00000000" w:rsidRPr="00000000" w:rsidDel="00000000">
              <w:rPr>
                <w:rtl w:val="0"/>
              </w:rPr>
              <w:t xml:space="preserve"> punktā ietvertās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Komisijas regulu nr. 1407/2013 precizētas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w:t>
            </w:r>
            <w:r w:rsidR="00000000" w:rsidRPr="00000000" w:rsidDel="00000000">
              <w:rPr>
                <w:rtl w:val="0"/>
              </w:rPr>
              <w:t xml:space="preserve">1407/2013</w:t>
            </w:r>
            <w:r w:rsidR="00000000" w:rsidRPr="00000000" w:rsidDel="00000000">
              <w:rPr>
                <w:rtl w:val="0"/>
              </w:rPr>
              <w:t xml:space="preserve"> 1. panta 1. punkta "a", "aa", "b" vai "c" apakšpunktā noteiktajā jomā, tas saskaņā ar Komisijas regulas Nr. </w:t>
            </w:r>
            <w:r w:rsidR="00000000" w:rsidRPr="00000000" w:rsidDel="00000000">
              <w:rPr>
                <w:rtl w:val="0"/>
              </w:rPr>
              <w:t xml:space="preserve">1407/2013</w:t>
            </w:r>
            <w:r w:rsidR="00000000" w:rsidRPr="00000000" w:rsidDel="00000000">
              <w:rPr>
                <w:rtl w:val="0"/>
              </w:rPr>
              <w:t xml:space="preserve"> 1. panta 2. punktu nodala nozaru darbības vai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23-TA-1000</w:t>
    </w:r>
    <w:r>
      <w:br/>
    </w:r>
    <w:r w:rsidR="00000000" w:rsidRPr="00000000" w:rsidDel="00000000">
      <w:rPr>
        <w:rtl w:val="0"/>
      </w:rPr>
      <w:t xml:space="preserve">13.12.2023. 13.32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23-TA-1000</w:t>
    </w:r>
    <w:r>
      <w:br/>
    </w:r>
    <w:r w:rsidR="00000000" w:rsidRPr="00000000" w:rsidDel="00000000">
      <w:rPr>
        <w:rtl w:val="0"/>
      </w:rPr>
      <w:t xml:space="preserve">13.12.2023. 13.32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Izziņa_23-TA-1000.docx</dc:title>
</cp:coreProperties>
</file>

<file path=docProps/custom.xml><?xml version="1.0" encoding="utf-8"?>
<Properties xmlns="http://schemas.openxmlformats.org/officeDocument/2006/custom-properties" xmlns:vt="http://schemas.openxmlformats.org/officeDocument/2006/docPropsVTypes"/>
</file>