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24-TA-861: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2023. gada 25. aprīļa noteikumos Nr. 203 "Ražotāju organizāciju atzīšanas un atbalsta piešķiršanas kārtība"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(03.11.2023.)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25. aprīļa noteikumos Nr. 203 "Ražotāju organizāciju atzīšanas un atbalsta piešķiršanas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noteikumu 14.punkta izteikšanu jaunā redakcijā un noteikumu papildināšanu ar 98.</w:t>
            </w:r>
            <w:r w:rsidR="00000000" w:rsidRPr="00000000" w:rsidDel="00000000">
              <w:rPr>
                <w:vertAlign w:val="superscript"/>
                <w:rtl w:val="0"/>
              </w:rPr>
              <w:t xml:space="preserve">1</w:t>
            </w:r>
            <w:r w:rsidR="00000000" w:rsidRPr="00000000" w:rsidDel="00000000">
              <w:rPr>
                <w:rtl w:val="0"/>
              </w:rPr>
              <w:t xml:space="preserve"> punktu vēršam uzmanību, ka arī valsts sociālās apdrošināšanas obligātās iemaksas "paiet" zem termina "nodoklis", tāpēc nebūtu korekti starp šiem maksājumiem lietot saikli "un". Ja ir nepieciešams normā atsevišķi izcelt tieši valsts sociālās apdrošināšanas obligātās iemaksas, tad starp šiem terminiem lietojams saiklis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anotācijā atspoguļot, kādā veidā tiks iegūta informācija par nodokļu parādu esamību.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likumā "Par nodokļiem un nodevām" noteikto Valsts ieņēmumu dienests nodrošina nodokļu iekasēšanas publiskumu, proti, </w:t>
            </w:r>
            <w:r w:rsidR="00000000" w:rsidRPr="00000000" w:rsidDel="00000000">
              <w:rPr>
                <w:i w:val="1"/>
                <w:rtl w:val="0"/>
              </w:rPr>
              <w:t xml:space="preserve">Valsts ieņēmumu dienesta administrēto nodokļu (nodevu) parādnieku datubāzē pieejama informācija </w:t>
            </w:r>
            <w:r w:rsidR="00000000" w:rsidRPr="00000000" w:rsidDel="00000000">
              <w:rPr>
                <w:i w:val="1"/>
                <w:u w:val="single"/>
                <w:rtl w:val="0"/>
              </w:rPr>
              <w:t xml:space="preserve">par tiem nodokļu maksātājiem, kuriem Valsts ieņēmumu dienesta administrēto nodokļu (nodevu) parāda</w:t>
            </w:r>
            <w:r w:rsidR="00000000" w:rsidRPr="00000000" w:rsidDel="00000000">
              <w:rPr>
                <w:i w:val="1"/>
                <w:rtl w:val="0"/>
              </w:rPr>
              <w:t xml:space="preserve"> kopsumma pārsniedz 150 euro, izņemot nodokļu maksājumus, kuru maksāšanas termiņš saskaņā ar šā likuma 24.panta pirmo, 1.</w:t>
            </w:r>
            <w:r w:rsidR="00000000" w:rsidRPr="00000000" w:rsidDel="00000000">
              <w:rPr>
                <w:i w:val="1"/>
                <w:vertAlign w:val="superscript"/>
                <w:rtl w:val="0"/>
              </w:rPr>
              <w:t xml:space="preserve">3</w:t>
            </w:r>
            <w:r w:rsidR="00000000" w:rsidRPr="00000000" w:rsidDel="00000000">
              <w:rPr>
                <w:i w:val="1"/>
                <w:rtl w:val="0"/>
              </w:rPr>
              <w:t xml:space="preserve"> un 1.</w:t>
            </w:r>
            <w:r w:rsidR="00000000" w:rsidRPr="00000000" w:rsidDel="00000000">
              <w:rPr>
                <w:i w:val="1"/>
                <w:vertAlign w:val="superscript"/>
                <w:rtl w:val="0"/>
              </w:rPr>
              <w:t xml:space="preserve">7</w:t>
            </w:r>
            <w:r w:rsidR="00000000" w:rsidRPr="00000000" w:rsidDel="00000000">
              <w:rPr>
                <w:i w:val="1"/>
                <w:rtl w:val="0"/>
              </w:rPr>
              <w:t xml:space="preserve"> daļu ir pagarināts, sadalīts termiņos, atlikts vai atkārtoti sadalīts termiņos vai attiecībā uz kuriem ir noslēgts vienošanās līgums saskaņā ar šā likuma 41. pantu.</w:t>
            </w:r>
            <w:r w:rsidR="00000000" w:rsidRPr="00000000" w:rsidDel="00000000">
              <w:rPr>
                <w:rtl w:val="0"/>
              </w:rPr>
              <w:t xml:space="preserve"> Tātad minētajā datu bāzē ir informācija tikai par Valsts ieņēmumu dienesta (turpmāk - VID) administrēto nodokļu parādiem. Bez VID nodokļu administrācija ir arī, piemēram, pašvaldības, kas administrē nekustamā īpašuma nodokli, līdz ar to minētajā datu bāzē nebūs visi nodokļu parādi, savukārt noteikumu projekta konkrēto punktu redakcijas paredz visu nodokļu parādu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pievērst uzmanību augstāk citētajai likuma "Par nodokļiem un nodevām" normai attiecībā uz nosauktajiem izņēmumiem (tur ir ne tikai atsauce uz likuma 24.pantā paredzētajiem pagarinājumiem). Ja noteikumu projekta normas attiecībā uz VID administrēto nodokļu parādiem tiek sasaistītas ar VID administrēto nodokļu parādnieku datu bāzi, tad normā neredzam nepieciešamību likt visus izņēmumus, jo tie jau ir atrunāti likumā "Par nodokļiem un nodevām" un publiskajā datu bāzē neparādās.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 un 18. punkts, svītrojot valsts sociālās apdrošināšanas obligātās iemaksas, jo minētās iemaksas "paiet" zem termina "nodoklis", kā arī svītrojot  likuma "Par nodokļiem un nodevām" normas attiecībā uz maksājumu termiņa pagarinājumu, sadalīšanu termiņos, atlikšanu vai atkārtotu sadalīšanu termiņos, jo noteikumu projekta normas attiecībā uz VID administrēto nodokļu parādiem tiek sasaistītas ar VID administrēto nodokļu parādnieku datu bāzi, tādējādi  tie jau ir atrunāti likumā "Par nodokļiem un nodevām" un publiskajā datu bāzē neparādās.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anotācijas 1.3. sadaļa ir papildināta par to, kādā veidā tiks iegūta informācija par nodokļu parādu esamību.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25. aprīļa noteikumos Nr. 203 "Ražotāju organizāciju atzīšanas un atbalsta piešķiršanas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5.punkts paredz izteikt noteikumu 14.punktu jaunā redakcijā, nosakot, ka ražotāju organizācijas nodokļu parāda kopsumma nepārsniedz 1000 euro, vai Valsts ieņēmumu dienests ir pieņēmis lēmumu pagarināt vai atlikt nodokļu maksājumu termiņu saskaņā ar likuma "Par nodokļiem un nodevām"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Vēršam uzmanību, ka tas ir atsevišķs punkts un no tā vajadzētu būt skaidrai regulējamai domai, taču šobrīd nav saprotams, kādas sekas tas rada, kāds sasniedzamais mērķis.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Turklāt, lai gan noteikumu projekta anotācijā ir norādīts, ka "Ņemot vērā to, ka MK noteikumu Nr. 203 14. punkta normas attiecībā uz VID administrēto nodokļu parādiem un tiek sasaistītas ar VID administrēto nodokļu parādnieku datu bāzi, normā būtu jāsvītro visi izņēmumi, jo tie jau ir atrunāti likumā "Par nodokļiem un nodevām" un publiskajā datu bāzē neparādās.", kas ir ļoti korekti norādīts, taču normā joprojām tiek atrunāts par izņēmumiem, kas netiek iekļauts VID administrēto nodokļu parādnieku datubāzē, lai gan to nosaka likums "Par nodokļiem un nodevām".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likuma "Par nodokļiem un nodevām" 18.panta pirmās daļas 8.punktam nodokļu administrācija nodrošina informācijas pieejamību par tiem nodokļu maksātājiem, kuriem Valsts ieņēmumu dienesta administrēto nodokļu (nodevu) parāda kopsumma pārsniedz 150 euro, </w:t>
            </w:r>
            <w:r w:rsidR="00000000" w:rsidRPr="00000000" w:rsidDel="00000000">
              <w:rPr>
                <w:u w:val="single"/>
                <w:rtl w:val="0"/>
              </w:rPr>
              <w:t xml:space="preserve">izņemot nodokļu maksājumus, kuru maksāšanas termiņš saskaņā ar šā likuma 24.panta pirmo, 1.3 un 1.</w:t>
            </w:r>
            <w:r w:rsidR="00000000" w:rsidRPr="00000000" w:rsidDel="00000000">
              <w:rPr>
                <w:u w:val="single"/>
                <w:vertAlign w:val="superscript"/>
                <w:rtl w:val="0"/>
              </w:rPr>
              <w:t xml:space="preserve">7</w:t>
            </w:r>
            <w:r w:rsidR="00000000" w:rsidRPr="00000000" w:rsidDel="00000000">
              <w:rPr>
                <w:u w:val="single"/>
                <w:rtl w:val="0"/>
              </w:rPr>
              <w:t xml:space="preserve"> daļu ir pagarināts, sadalīts termiņos, atlikts vai atkārtoti sadalīts termiņos vai attiecībā uz kuriem ir noslēgts vienošanās līgums saskaņā ar šā likuma 41. 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mūsuprāt, noteikumu projekta 14.punktā nav nepieciešamības atrunāt daļu no izņēmumiem, jo to, kas netiek ietverts konkrētajā VID administrēto nodokļu parādnieku datu bāzē, jau detalizēti nosaka likums "Par nodokļiem un nodevām".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anotācijā, skaidrot, ka/vai nodokļu parāda parāda paaugstināšana no 150 eiro uz 1000 eiro, neradīs riskus un negatīvas sekas konkrētajā nozarē.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ņemts vērā. Noteikumu projekta 5.punkts paredz izteikt noteikumu 14.punktu jaunā redakcijā, nosakot, ka ražotāju organizācijas nodokļu parāda kopsumma nepārsniedz 1000 euro. Minētā projekta norma skatāma kontekstā ar MK noteikumu II. sadaļu - Ražotāju organizācijas atzīšanas kritēriji, atzīšanas un tās atsaukšanas kārtība t.i atzīšanas kritērijiem, kurus ražotāju organizācijai ir jāievēro pretendējot uz atzītas ražotāju organizācijas statusu.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Ņemts vērā. Precizēts grozījumu projekta 5. punkts (MK noteikumu 14. punkts), svītrojot izņēmuma daļu, jo tie jau ir atrunāti likumā "Par nodokļiem un nodevām" un publiskajā datu bāzē neparādās, kā arī attiecīgi precizēta anotācijas 1.3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Nav ņemts vērā. Anotācijas 1.3. sadaļā jau iepriekš ir sniegts skaidrojums attiecībā uz risku konkrētā nozarē, palielinot parāda slieksni no 150 eiro uz 1000 eiro.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projekta 1. punktā ietverto grozījumu noteikumu 5. punktā lūdzam izvērtēt, vai visi projektā ietvertie personas dati ir nepieciešami noteiktā personas datu apstrādes nolūka sasniegšanai, anotācijā detalizētāk aprakstot, kādēļ minēto personas datu apstrādes nolūku nav iespējams sasniegt, apstrādājot mazāk personas datus, kā arī papildus skaidrojot, kā tiks iegūti minētie dati. Vēršam uzmanību, ka saskaņā ar Eiropas Parlamenta un Padomes 2016. gada 27. aprīļa Regulas (ES) 2016/679 par fizisku personu aizsardzību attiecībā uz personas datu apstrādi un šādu datu brīvu apriti un ar ko atceļ Direktīvu 95/46/EK (turpmāk - Vispārīgā datu aizsardzības regula) 5. panta 1. punkta b) apakšpunktā ietverto nolūka ierobežojuma principu, personas dati tiek vākti konkrētos, skaidros un leģitīmos nolūkos, un to turpmāku apstrādi neveic ar minētajiem nolūkiem nesavienojamā veidā, savukārt Vispārīgās datu aizsardzības regulas  5. panta 1. punkta c) apakšpunktā ir noteikts datu minimizēšanas princips, kas paredz, ka datu apstrāde ir adekvāta, atbildīga un ietvert tikai to, kas nepieciešams datu apstrādes nolūkam. Lūdzam tostarp izvērtēt un skaidrot, kādēļ, lai precīzi identificētu attiecīgo ražotāju organizācijas biedru, nav pietiekami apstrādāt personas vārdu, uzvārdu un personas kodu, kā arī par kādu nekustamo īpašumu ir runa. Turklāt aicinām skaidrot, kā tiks iegūti dati par Lauku atbalsta dienesta klienta numuru, nekustamā īpašuma adresi un kadastra numuru (piemēram, vai biedrs pats tos iesniegts, vai to plānots saņemt no attiecīgo reģistru pārziņiem un kāds būtu tiesiskais pamats šādu datu saņemšanai). Ņemot vērā minēto, nepieciešams izvērtēt normas atbilstību Vispārīgās datu aizsardzības regulas 5.panta 1.punkta b) un c) apakšpunktā noteiktajam nolūka ierobežojuma un datu minimizēšanas principam un attiecīgi precizēt projektu vai sniegt izvērstākus skaidrojumus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anotācijas 1.3 sadaļa, izvērstāk paskaidrojot noteikumu projektā norādīto personu datu nepieciešamību.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paskaidrojot, kāpēc tiek paaugstināts slieksnis nodokļu parādu neesamībai no 150 eur uz 1 000 eur. Vienlaikus lūdzam iekļaut skaidrojumu, ka ir izvērtēta parāda summas maiņas nepieciešamība (kāpēc tieši šajā situācijā ir iespējama lielāka nodokļu parāda summas esamība) un summas maiņa neradīs negatīvas sekas.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 par paaugstināto nodokļu parādu neesamību no 150 euro uz 1 000 euro, kā arī iekļauts skaidrojums par parāda summas maiņas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3. un 18. punkts nosaka, ka Ražotāju organizācijas nodokļu parāda kopsumma nepārsniedz 1000 euro. Ņemot vērā to, ka RO drīkst pretendēt uz dažādiem Eiropas Savienības fondu atbalstiem un to, ka 2023. gada 7. marta MK noteikumos par Valsts un Eiropas Savienības atbalsta piešķiršanas, administrēšanas un uzraudzības vispārējo kārtību lauku un zivsaimniecības attīstībai ir iekļauts slieksnis parādu esamībai līdz 1000 euro, būtu jānosaka vienāda ES fondu administrēšana, tādējādi samazinot administratīvo slogu, kā privātajā tā arī valsts sektorā. Turklāt veicot sliekšņa izmaiņas nav pamata bažām par negatīvo seku ietekmi, jo RO nodokļu parādu esamība tiks pārbaudīta gan pie atzītas RO statusa piešķiršanas, gan atbalsta izmaksāšanas, kā arī atzītas RO kritēriju atbilstības pārbaudes.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nepieciešams pamatot visas projektā paredzētās izmaiņas Ministru kabineta 2023. gada 25. aprīļa noteikumos Nr. 203 "Ražotāju organizāciju atzīšanas un atbalsta piešķiršanas kārtība" (turpmāk - noteikumi). Norādām, ka anotācijā vispār nav pamatots un skaidrots, kādēļ nepieciešamas izmaiņas noteikumu 5. punktā (projekta 1. punkts), kā arī izmaiņas noteikumu pielikumos (projekta 27.-31. punkts). Attiecīgi lūdzam papildināt anotāciju, pamatojot, kādas problēmas un kā tieši risina visi projektā ietvertie grozījumi noteikumos. Norādām arī, ka daži grozījumi ir tikai daļēji pamatoti vai nepietiekami pamatoti.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10. punktā jaunā redakcijā izteiktajā noteikumu 51.2. apakšpunktā papildus atsauces uz noteikumu 47. punktu svītrošanai svītroti arī vārdi "sākotnēji apstiprinātās programmas mērķiem un", kam nav sniegts pamatojums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projekta 5. punktā ietverto noteikumu 36. punkta grozījumu anotācijā skaidrots: "Nepieciešams tehniski grozījumi MK noteikumos Nr. 203, lai precizētu nosacījumus un prasības, kuras nedrīkst pārkāpt un kuras jāievēro situācijā, kad RO neizstrādā vai neīsteno darbības programmu." Norādām, ka grozījums, šķiet, nav tehnisks, ņemot vērā, ka tiek papildus ietverta arī prasība attiecīgajā gadījumā nepārkāpt noteikumu 4. punktu. Attiecīgi aicinām sniegt skaidrojumu pēc būtības, kādēļ šādu prasību ir nepieciešams noteikt;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attiecībā uz projekta 9. punktā ietvertā noteikumu 50. punkta izteikšanu jaunā redakcijā anotācijā norādīts "projekta 9. punktā skaidri norādīti RO nosacījumi attiecībā uz darbības programmas grozījumiem", nesniedzot pamatojumu, kādēļ norma izteikta tieši šādā redakcijā un kādu problēmu grozījums risina.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un sniegt izvērstāku skaidrojumu anotācijā par atsevišķiem projektā paredzētajiem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izvērstāk skaidrot projekta 2. punktā (noteikumu 10.3. apakšpunktā) paredzēto grozījumu, izvērstāk pamatojot, vai un kādēļ ir pamatoti Lauku atbalsta dienesta kapacitātes dēļ diferencēt un konkrēto nosacījumu attiecināt tikai un tieši uz augļu un dārzeņu ražotāju organizāciju biedriem, bet ne uz citu nozaru ražotāju organizāciju biedriem, tostarp skaidrojot, vai Eiropas Savienības tiesiskais regulējums pieļauj šādu pieeju. Ja nepieciešams,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aicinām izvērtēt un anotācijā izvērstāk skaidrot, vai un kā, grozot noteikumu 18. punktā (projekta 4. punkts) paredzēto pārbaužu biežumu no vismaz reizes gadā uz vismaz reizi trijos gados, joprojām tiek nodrošināta efektīva pārvaldības un kontroles sistēma, kuras nepieciešamību noteic Eiropas Parlamenta un Padomes 2021. gada 2. decembra Regulas (ES) 2021/2116 par kopējās lauksaimniecības politikas finansēšanu, pārvaldību un uzraudzību un ar ko atceļ Regulu (ES) Nr. 1306/2013 59. panta 2. punkts. Aicinām arī skaidrot, kā izvēlēts tieši konkrētais laika intervāls. Papildus aicinām precizēt anotāciju, jo ar grozījumu noteikumu 18. punktā, šķiet, netiek pagarināts pārbaudēm nepieciešamais periods, bet gan pārbaužu veikšanas biežums ("</w:t>
            </w:r>
            <w:r w:rsidR="00000000" w:rsidRPr="00000000" w:rsidDel="00000000">
              <w:rPr>
                <w:i w:val="1"/>
                <w:rtl w:val="0"/>
              </w:rPr>
              <w:t xml:space="preserve">MK noteikumu grozījumu projektā ir jāpagarina pārbaudēm nepieciešamais periods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attiecībā uz projekta 22. un 23. punktā ietverto regulējumu anotācijā skaidrots: "</w:t>
            </w:r>
            <w:r w:rsidR="00000000" w:rsidRPr="00000000" w:rsidDel="00000000">
              <w:rPr>
                <w:i w:val="1"/>
                <w:rtl w:val="0"/>
              </w:rPr>
              <w:t xml:space="preserve">MK noteikumi Nr. 203 paredz, ka tehnikas un iekārtu kataloga sniegtās priekšrocības </w:t>
            </w:r>
            <w:r w:rsidR="00000000" w:rsidRPr="00000000" w:rsidDel="00000000">
              <w:rPr>
                <w:i w:val="1"/>
                <w:u w:val="single"/>
                <w:rtl w:val="0"/>
              </w:rPr>
              <w:t xml:space="preserve">izmanto tikai tās RO, kas ir atzītas saskaņā ar jauno KLP SP</w:t>
            </w:r>
            <w:r w:rsidR="00000000" w:rsidRPr="00000000" w:rsidDel="00000000">
              <w:rPr>
                <w:i w:val="1"/>
                <w:rtl w:val="0"/>
              </w:rPr>
              <w:t xml:space="preserve">. Tā kā šāds katalogs ievērojami atvieglo iepirkuma procesu, tā veicinot efektīvāku finansējuma administrēšanu, MK noteikumu grozījumu projektā jāparedz, ka tehnikas un iekārtu katalogs </w:t>
            </w:r>
            <w:r w:rsidR="00000000" w:rsidRPr="00000000" w:rsidDel="00000000">
              <w:rPr>
                <w:i w:val="1"/>
                <w:u w:val="single"/>
                <w:rtl w:val="0"/>
              </w:rPr>
              <w:t xml:space="preserve">izmantojams arī tām RO, kas ir atzītas pirms 2023. gada 1. janvāra</w:t>
            </w:r>
            <w:r w:rsidR="00000000" w:rsidRPr="00000000" w:rsidDel="00000000">
              <w:rPr>
                <w:u w:val="single"/>
                <w:rtl w:val="0"/>
              </w:rPr>
              <w:t xml:space="preserve">.</w:t>
            </w:r>
            <w:r w:rsidR="00000000" w:rsidRPr="00000000" w:rsidDel="00000000">
              <w:rPr>
                <w:rtl w:val="0"/>
              </w:rPr>
              <w:t xml:space="preserve">" Pirmkārt, aicinām konkrēti norādīt, kuras noteikumu vienības paredz anotācijā minēto (proti, ka katalogu "izmanto tikai tās RO, kas ir atzītas saskaņā ar jauno KLP SP"), kā arī izvērstāk skaidrot, kā tieši projekta 22. punkts nodrošina to, ka katalogu var izmantot arī tās ražotāju organizācijas, kas atzītas pirms 2023. gada 1. janvāra, ņemot vērā, ka punktā, šķiet, nav konkrēta norāde uz attiecīgo laikposmu, kurā ražotāju organizācija atzīta. Ja nepieciešams, aicinām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 papildināta ar pamatojumu un skaidrojumu par visiem MK noteikumu grozījumu punktiem.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1.3. sadaļā pie otrās problēmas ir noteikts, ka "lai nodrošinātu ES finanšu līdzekļu efektīvu izlietošanu, investīcijas tiek īstenotas atbilstoši normatīvajiem aktiem par iepirkuma procedūras piemērošanu, bet, tā kā normatīvajos aktos par iepirkuma procedūras piemērošanu ir palielinātas līgumu summas un ieguldījumu izmaksu minimālais slieksnis – par vienu euro, nepieciešams precizēt MK noteikumu Nr. 203 72.1., 72.3., 72.4., 163.1., 163.3. un 163.4.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 šādas redakcijas netop skaidrs, kādi normatīvie akti par iepirkuma procedūras piemērošanu ir domāti. No grozījumu projekta izriet, ka runa ir par MK noteikumu Nr. 104 "Noteikumi par iepirkuma procedūru un tās piemērošanas kārtību pasūtītāja finansētiem projektiem". Savukārt minēto noteikumu 5.punkts paredz, ka finansējuma saņēmējs ir tiesīgs nepiemērot noteikumus piegādēm vai pakalpojumiem ar paredzamo līgumcena mazāku par 70 000 euro vai būvdarbiem ar paredzamo līgumcenu mazāku par 170 000 euro. Attiecīgi nav saprotama grozījumu projektā minēto/grozīto summu saistība ar MK noteikumos Nr. 104 noteiktajiem noteikumu piemērošanas robežsliekšņiem. Lūgums precizēt anotāciju un nepieciešamības gadījumā arī grozījumu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sadaļas otrā problēma par  grozījumu projektā precizētiem iepirkuma procedūras nosacījumiem.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2023. gada 7. marta ir spēkā MK noteikumi par  Valsts un Eiropas Savienības atbalsta piešķiršanas, administrēšanas un uzraudzības vispārējo kārtību tostarp nosacījumus attiecībā uz iepirkuma procedūrām lauku un zivsaimniecības attīstībai, kas attiecas uz Eiropas Lauksaimniecības fonda lauku attīstībai (turpmāk – ELFLA) un Eiropas Jūrlietu, zvejniecības un akvakultūras fondu (turpmāk – EJZAF), savukārt Eiropas Lauksaimniecības garantiju fonda (turpmāk – ELGF)  atbalsta prasības ražotāju organizācijām paredz atšķīrīgus iepirkuma procedūras nosacījumus, tādejādi, lai samazinātu administratīvo slogu lauksaimniekiem un nodrošinātu vienādus Eiropas Savienības fondu – ELFLA, EJZAF un ELGF - iepirkuma procedūras nosacījumus, ir precizēti MK noteikumu Nr. 203 72.1., 72.3., 72.4., 163.1., 163.3. un 163.4. apakšpunkti.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MK 28.02.2017. noteikumu Nr. 104 Nr. 5.1. punkts noteic: "piegādes vai pakalpojumu paredzamā līgumcena ir mazāka par 70 000 euro vai būvdarbu paredzamā līgumcena ir mazāka par 170 000 euro;". Lūdzam noteikumu projektā precizēt summas atbilstoši minētajiem MK noteikumiem vai skaidrot, no kura normatīvā akta šādas summas izriet. Tāpat MK 104 noteikumi nenosaka iepirkumu līgumcenu "griestus". Attiecīgi nav saprotams noteikumu projekta 72.3. un turpmākajos punktos minēto summu avots. Lūdzam papildināt Anotāciju ar informāciju par minēto summu avotu.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noteikumu projekta 72.3. un turpmākajos punktos minēto summu avots. Lūdzam papildināt Anotāciju ar informāciju par minēto summu avotu.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sadaļas otrā problēma par  grozījumu projektā precizētiem iepirkuma procedūras nosacījumiem.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2023. gada 7. marta ir spēkā MK noteikumi par  Valsts un Eiropas Savienības atbalsta piešķiršanas, administrēšanas un uzraudzības vispārējo kārtību tostarp nosacījumus attiecībā uz iepirkuma procedūrām lauku un zivsaimniecības attīstībai, kas attiecas uz Eiropas Lauksaimniecības fonda lauku attīstībai (turpmāk – ELFLA) un Eiropas Jūrlietu, zvejniecības un akvakultūras fondu (turpmāk – EJZAF), savukārt Eiropas Lauksaimniecības garantiju fonda (turpmāk – ELGF)  atbalsta prasības ražotāju organizācijām paredz atšķīrīgus iepirkuma procedūras nosacījumus, tādejādi, lai samazinātu administratīvo slogu lauksaimniekiem un nodrošinātu vienādus Eiropas Savienības fondu – ELFLA, EJZAF un ELGF - iepirkuma procedūras nosacījumus, ir precizēti MK noteikumu Nr. 203 72.1., 72.3., 72.4., 163.1., 163.3. un 163.4. apakšpunkti.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problēmas apraksta 3. rindkopā ("Lai nodrošinātu ES finanšu līdzekļu efektīvu izlietošanu, investīcijas tiek īstenotas atbilstoši normatīvajiem aktiem par iepirkuma procedūras piemērošanu, bet, tā kā normatīvajos aktos par iepirkuma procedūras piemērošanu ir palielinātas līgumu summas un ieguldījumu izmaksu minimālais slieksnis – par vienu euro, nepieciešams precizēt MK noteikumu Nr. 203 72.1., 72.3., 72.4., 163.1., 163.3. un 163.4. apakšpunktu.") un risinājuma apraksta 3. rindkopā ("MK noteikumu grozījumu projekta 11., 12., 13., 24., 25. un 26. punktā precizētas līgumu summas un ieguldījumu izmaksu minimālais slieksnis par vienu euro saskaņā ar normatīvo aktu par iepirkuma procedūras piemērošanu.") minēts "normatīvais akts par iepirkuma procedūras piemērošanu". Lūdzam papildināt ar informāciju, kāds normatīvais akts šeit domāts.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informāciju, kāds normatīvais akts šeit domāts.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sadaļas otrā problēma par  grozījumu projektā precizētiem iepirkuma procedūras nosacījumiem.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2023. gada 7. marta ir spēkā MK noteikumi par  Valsts un Eiropas Savienības atbalsta piešķiršanas, administrēšanas un uzraudzības vispārējo kārtību tostarp nosacījumus attiecībā uz iepirkuma procedūrām lauku un zivsaimniecības attīstībai, kas attiecas uz Eiropas Lauksaimniecības fonda lauku attīstībai (turpmāk – ELFLA) un Eiropas Jūrlietu, zvejniecības un akvakultūras fondu (turpmāk – EJZAF), savukārt Eiropas Lauksaimniecības garantiju fonda (turpmāk – ELGF)  atbalsta prasības ražotāju organizācijām paredz atšķīrīgus iepirkuma procedūras nosacījumus, tādejādi, lai samazinātu administratīvo slogu lauksaimniekiem un nodrošinātu vienādus Eiropas Savienības fondu – ELFLA, EJZAF un ELGF - iepirkuma procedūras nosacījumus ir precizēti MK noteikumu Nr. 203 72.1., 72.3., 72.4., 163.1., 163.3. un 163.4. apakšpunkti.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72.1. ja paredzamā līguma summa ir no 170 001 līdz 500 000 </w:t>
            </w:r>
            <w:r w:rsidR="00000000" w:rsidRPr="00000000" w:rsidDel="00000000">
              <w:rPr>
                <w:i w:val="1"/>
                <w:rtl w:val="0"/>
              </w:rPr>
              <w:t xml:space="preserve">euro</w:t>
            </w:r>
            <w:r w:rsidR="00000000" w:rsidRPr="00000000" w:rsidDel="00000000">
              <w:rPr>
                <w:rtl w:val="0"/>
              </w:rPr>
              <w:t xml:space="preserve"> būvdarbu iepirkumiem vai no 70 001 līdz 500 000 </w:t>
            </w:r>
            <w:r w:rsidR="00000000" w:rsidRPr="00000000" w:rsidDel="00000000">
              <w:rPr>
                <w:i w:val="1"/>
                <w:rtl w:val="0"/>
              </w:rPr>
              <w:t xml:space="preserve">euro</w:t>
            </w:r>
            <w:r w:rsidR="00000000" w:rsidRPr="00000000" w:rsidDel="00000000">
              <w:rPr>
                <w:rtl w:val="0"/>
              </w:rPr>
              <w:t xml:space="preserve"> preču un pakalpojumu iepirkumiem, ražotāju organizācija, lai iegādātos preces un pakalpojumus, nosaka tādu piedāvājuma iesniegšanas termiņu, kas ir pietiekams piedāvājuma sagatavošanai saskaņā ar normatīvajiem aktiem par iepirkuma procedūru un tās piemērošanas kārtību pasūtītāja finansētiem projektiem;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104 5.punkts paredz, ka finansējuma saņēmējs ir tiesīgs nepiemērot noteikumus piegādēm vai pakalpojumiem ar paredzamo līgumcena mazāku par 70 000 euro vai būvdarbiem ar paredzamo līgumcenu mazāku par 170 000 euro. Attiecīgi nav nav saprotama grozījumu projektā minēto/grozīto summu saistība ar MK noteikumos Nr. 104 noteiktajiem noteikumu piemērošanas robežsliekšņiem. Lūgums precizēt anotāciju un nepieciešamības gadījumā arī grozījumu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sniegtā informācija precizēta, papildus norādot, ka  paredzamā līguma robežslieksnis būvdarbu iepirkumiem vai no preču un pakalpojumu iepirkumiem palielināts par vienu euro saskaņā ar 2023. gada 7. marta MK noteikumiem Nr.113 par Valsts un Eiropas Savienības atbalsta piešķiršanas, administrēšanas un uzraudzības vispārējo kārtību lauku un zivsaimniecības attīstībai papildus nosacījumiem, tādējādi atbalsta saņēmējiem vienādoju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72.1. ja paredzamā līguma summa ir no 170 001 līdz 500 000 </w:t>
            </w:r>
            <w:r w:rsidR="00000000" w:rsidRPr="00000000" w:rsidDel="00000000">
              <w:rPr>
                <w:i w:val="1"/>
                <w:rtl w:val="0"/>
              </w:rPr>
              <w:t xml:space="preserve">euro</w:t>
            </w:r>
            <w:r w:rsidR="00000000" w:rsidRPr="00000000" w:rsidDel="00000000">
              <w:rPr>
                <w:rtl w:val="0"/>
              </w:rPr>
              <w:t xml:space="preserve"> būvdarbu iepirkumiem vai no 70 001 līdz 500 000 </w:t>
            </w:r>
            <w:r w:rsidR="00000000" w:rsidRPr="00000000" w:rsidDel="00000000">
              <w:rPr>
                <w:i w:val="1"/>
                <w:rtl w:val="0"/>
              </w:rPr>
              <w:t xml:space="preserve">euro</w:t>
            </w:r>
            <w:r w:rsidR="00000000" w:rsidRPr="00000000" w:rsidDel="00000000">
              <w:rPr>
                <w:rtl w:val="0"/>
              </w:rPr>
              <w:t xml:space="preserve"> preču un pakalpojumu iepirkumiem, ražotāju organizācija, lai iegādātos preces un pakalpojumus, nosaka tādu piedāvājuma iesniegšanas termiņu, kas ir pietiekams piedāvājuma sagatavošanai saskaņā ar normatīvajiem aktiem par iepirkuma procedūru un tās piemērošanas kārtību pasūtītāja finansētiem projektiem;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r w:rsidR="00000000" w:rsidRPr="00000000" w:rsidDel="00000000">
              <w:rPr>
                <w:vertAlign w:val="superscript"/>
                <w:rtl w:val="0"/>
              </w:rPr>
              <w:t xml:space="preserve">1</w:t>
            </w:r>
            <w:r w:rsidR="00000000" w:rsidRPr="00000000" w:rsidDel="00000000">
              <w:rPr>
                <w:rtl w:val="0"/>
              </w:rPr>
              <w:t xml:space="preserve"> Ražotāju organizācijas maksājuma pieprasījuma iesniegšanas dienā nodokļu parāda kopsumma nepārsniedz 1000 euro, vai Valsts ieņēmumu dienests ir pieņēmis lēmumu pagarināt vai atlikt nodokļu maksājumu termiņu saskaņā ar likuma "Par nodokļiem un nodevām".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98.1punkts paredz vērtēt nodokļu parāda kompsummu, kā arī vai Valsts ieņēmumu dienests ir pieņēmis lēmumu pagarināt vai atlikt nodokļu maksājumu termiņu saskaņā ar likuma "Par nodokļiem un nodevām".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nodokļiem un nodevām' 18.panta pirmās daļas 8.punktu VID administrētā nodokļu parādnieku datu bāzē publisko informāciju par nodokļu maksātājiem (juridiskām personām vai fiziskām personām – saimnieciskās darbības veicējiem), kuriem VID administrēto nodokļu (nodevu) parāda kopsumma pārsniedz 150 </w:t>
            </w:r>
            <w:r w:rsidR="00000000" w:rsidRPr="00000000" w:rsidDel="00000000">
              <w:rPr>
                <w:i w:val="1"/>
                <w:rtl w:val="0"/>
              </w:rPr>
              <w:t xml:space="preserve">euro</w:t>
            </w:r>
            <w:r w:rsidR="00000000" w:rsidRPr="00000000" w:rsidDel="00000000">
              <w:rPr>
                <w:rtl w:val="0"/>
              </w:rPr>
              <w:t xml:space="preserve">,  izņemot nodokļu maksājumus, kuru maksāšanas termiņš saskaņā ar likuma "Par nodokļiem un nodevām" 24. panta pirmo, 1.</w:t>
            </w:r>
            <w:r w:rsidR="00000000" w:rsidRPr="00000000" w:rsidDel="00000000">
              <w:rPr>
                <w:vertAlign w:val="superscript"/>
                <w:rtl w:val="0"/>
              </w:rPr>
              <w:t xml:space="preserve">3</w:t>
            </w:r>
            <w:r w:rsidR="00000000" w:rsidRPr="00000000" w:rsidDel="00000000">
              <w:rPr>
                <w:rtl w:val="0"/>
              </w:rPr>
              <w:t xml:space="preserve"> un 1.</w:t>
            </w:r>
            <w:r w:rsidR="00000000" w:rsidRPr="00000000" w:rsidDel="00000000">
              <w:rPr>
                <w:vertAlign w:val="superscript"/>
                <w:rtl w:val="0"/>
              </w:rPr>
              <w:t xml:space="preserve">7</w:t>
            </w:r>
            <w:r w:rsidR="00000000" w:rsidRPr="00000000" w:rsidDel="00000000">
              <w:rPr>
                <w:rtl w:val="0"/>
              </w:rPr>
              <w:t xml:space="preserve"> daļu ir pagarināts, sadalīts termiņos, atlikts vai atkārtoti sadalīts termiņos vai attiecībā uz kuriem ir noslēgts vienošanās līgums saskaņā ar minētā likuma 41. pantu.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noteikumu projekta 98.</w:t>
            </w:r>
            <w:r w:rsidR="00000000" w:rsidRPr="00000000" w:rsidDel="00000000">
              <w:rPr>
                <w:i w:val="1"/>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r w:rsidR="00000000" w:rsidRPr="00000000" w:rsidDel="00000000">
              <w:rPr>
                <w:vertAlign w:val="superscript"/>
                <w:rtl w:val="0"/>
              </w:rPr>
              <w:t xml:space="preserve">1</w:t>
            </w:r>
            <w:r w:rsidR="00000000" w:rsidRPr="00000000" w:rsidDel="00000000">
              <w:rPr>
                <w:rtl w:val="0"/>
              </w:rPr>
              <w:t xml:space="preserve"> Ražotāju organizācijas maksājuma pieprasījuma iesniegšanas dienā publiskojamo Valsts ieņēmumu dienesta administrēto nodokļu (nodevu) parādnieku datubāzē nodokļu parāda kopsumma nepārsniedz 1000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98.1 punkts, atbilstoši piedāvātai redakcijai.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r w:rsidR="00000000" w:rsidRPr="00000000" w:rsidDel="00000000">
              <w:rPr>
                <w:vertAlign w:val="superscript"/>
                <w:rtl w:val="0"/>
              </w:rPr>
              <w:t xml:space="preserve">1</w:t>
            </w:r>
            <w:r w:rsidR="00000000" w:rsidRPr="00000000" w:rsidDel="00000000">
              <w:rPr>
                <w:rtl w:val="0"/>
              </w:rPr>
              <w:t xml:space="preserve"> Ražotāju organizācijas maksājuma pieprasījuma iesniegšanas dienā publiskojamo Valsts ieņēmumu dienesta administrēto nodokļu (nodevu) parādnieku datubāzē nodokļu parāda kopsumma nepārsniedz 1000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r w:rsidR="00000000" w:rsidRPr="00000000" w:rsidDel="00000000">
              <w:rPr>
                <w:vertAlign w:val="superscript"/>
                <w:rtl w:val="0"/>
              </w:rPr>
              <w:t xml:space="preserve">1</w:t>
            </w:r>
            <w:r w:rsidR="00000000" w:rsidRPr="00000000" w:rsidDel="00000000">
              <w:rPr>
                <w:rtl w:val="0"/>
              </w:rPr>
              <w:t xml:space="preserve"> Ražotāju organizācijas maksājuma pieprasījuma iesniegšanas dienā nodokļu parāda kopsumma nepārsniedz 1000 euro, vai Valsts ieņēmumu dienests ir pieņēmis lēmumu pagarināt vai atlikt nodokļu maksājumu termiņu saskaņā ar likuma "Par nodokļiem un nodevām".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18. punktā un anotācijā, kā arī pielikumos norādīts uz dažādām dienām (proti, projekta 18. punktā - maksājuma pieprasījuma iesniegšanas diena, anotācijā un, piemēram, noteikumu 13.</w:t>
            </w:r>
            <w:r w:rsidR="00000000" w:rsidRPr="00000000" w:rsidDel="00000000">
              <w:rPr>
                <w:vertAlign w:val="superscript"/>
                <w:rtl w:val="0"/>
              </w:rPr>
              <w:t xml:space="preserve">1</w:t>
            </w:r>
            <w:r w:rsidR="00000000" w:rsidRPr="00000000" w:rsidDel="00000000">
              <w:rPr>
                <w:rtl w:val="0"/>
              </w:rPr>
              <w:t xml:space="preserve"> pielikumā - atbalsta iesnieguma iesniegšanas diena). Lūdzam precizēt projektu vai anotāciju, nodrošinot, ka projektā ietverts skaidrs un nepārprotams tiesiskais regulējums un ka anotācijā ietvertie skaidrojumi atbilst projekta regulējumam. Ja ar abiem izmantotajiem terminiem saprotams viens un tas pats jēdziens, aicinām salāgot terminoloģiju un izmantot vienu terminu. Atbilstoši juridiskās tehnikas prasībām, normatīvajā aktā nelieto sinonīmus un vienu lietu konsekventi sauc vienā un tajā pašā vārdā.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1.3. sadaļa precizēta, nodrošinot, ka projektā ietverts skaidrs un nepārprotams tiesiskais regulējums un ka anotācijā ietvertie skaidrojumi atbilst projekta regulējumam.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r w:rsidR="00000000" w:rsidRPr="00000000" w:rsidDel="00000000">
              <w:rPr>
                <w:vertAlign w:val="superscript"/>
                <w:rtl w:val="0"/>
              </w:rPr>
              <w:t xml:space="preserve">1</w:t>
            </w:r>
            <w:r w:rsidR="00000000" w:rsidRPr="00000000" w:rsidDel="00000000">
              <w:rPr>
                <w:rtl w:val="0"/>
              </w:rPr>
              <w:t xml:space="preserve"> Ražotāju organizācijas maksājuma pieprasījuma iesniegšanas dienā publiskojamo Valsts ieņēmumu dienesta administrēto nodokļu (nodevu) parādnieku datubāzē nodokļu parāda kopsumma nepārsniedz 1000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r w:rsidR="00000000" w:rsidRPr="00000000" w:rsidDel="00000000">
              <w:rPr>
                <w:vertAlign w:val="superscript"/>
                <w:rtl w:val="0"/>
              </w:rPr>
              <w:t xml:space="preserve">1</w:t>
            </w:r>
            <w:r w:rsidR="00000000" w:rsidRPr="00000000" w:rsidDel="00000000">
              <w:rPr>
                <w:rtl w:val="0"/>
              </w:rPr>
              <w:t xml:space="preserve"> Ražotāju organizācijas atbalsta iesnieguma iesniegšanas dienā nodokļu un valsts sociālās apdrošināšanas iemaksu parāda kopsumma nepārsniedz 1000 euro, vai Valsts ieņēmumu dienests ir pieņēmis lēmumu pagarināt vai atlikt nodokļu maksājumu termiņu saskaņā ar likuma "Par nodokļiem un nodevām" 24.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izvērstāk skaidrot projekta 17. punktā ietverto noteikumu 98.</w:t>
            </w:r>
            <w:r w:rsidR="00000000" w:rsidRPr="00000000" w:rsidDel="00000000">
              <w:rPr>
                <w:vertAlign w:val="superscript"/>
                <w:rtl w:val="0"/>
              </w:rPr>
              <w:t xml:space="preserve">1</w:t>
            </w:r>
            <w:r w:rsidR="00000000" w:rsidRPr="00000000" w:rsidDel="00000000">
              <w:rPr>
                <w:rtl w:val="0"/>
              </w:rPr>
              <w:t xml:space="preserve"> punktu, tostarp skaidrojot, kādēļ nepieciešams šādu prasību attiecināt tieši uz atbalsta iesnieguma iesniegšanas dienu, nevis atbalsta iesnieguma vērtēšanas vai apstiprināšanas dienu v.tml. Tostarp aicinām skaidrot normas samērīgumu, ņemot vērā, ka atbalsta pretendents varētu attiecīgo prasību arī izpildīt līdz, piemēram, iesnieguma vērtēšanas dienai vai lēmuma par atbalsta iesnieguma apstiprināšanu pieņemšanas dienai. Papildus lūdzam precizēt normas formulējumu, sasaistot to ar atbilstošām tiesiskām sekām noteikumu kontekstā. Proti, normas mērķis, šķiet, ir noteikt, ka atbalstu nevar saņemt tāda ražotāju organizācija, kuras nodokļu un valsts sociālās apdrošināšanas iemaksu parāda kopsumma nepārsniedz 1000 euro atbalsta iesnieguma iesniegšanas dienā, izņemot, ja Valsts ieņēmumu dienests ir pieņēmis lēmumu pagarināt vai atlikt nodokļu maksājumu termiņu saskaņā ar likuma "Par nodokļiem un nodevām" 24. pantu. Attiecīgi lūdzam precizēt projektu un sniegt pamatotu skaidrojumu anotācijā par normas samērīgumu un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 par projekta 18. punktā ietverto normu.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98.</w:t>
            </w:r>
            <w:r w:rsidR="00000000" w:rsidRPr="00000000" w:rsidDel="00000000">
              <w:rPr>
                <w:vertAlign w:val="superscript"/>
                <w:rtl w:val="0"/>
              </w:rPr>
              <w:t xml:space="preserve">1</w:t>
            </w:r>
            <w:r w:rsidR="00000000" w:rsidRPr="00000000" w:rsidDel="00000000">
              <w:rPr>
                <w:rtl w:val="0"/>
              </w:rPr>
              <w:t xml:space="preserve"> punkts attiecas uz MK noteikumu Nr.203 IV. sadaļu par atbalsta piešķiršanas, administrēšanas un uzraudzības kārtību un paredz to, ka, lai ražotāju organizācija saņemtu atbalstu par īstenotām darbības programmas intervencēm, tām ir jāiesniedz atbalsta iesniegums tostarp atbalsta iesnieguma apliecinājumu, saskaņā ar kuru ražotāju organizācija apliecina, ka maksājuma pieprasījuma iesniegšanas dienā nodokļu parāda kopsumma nepārsniedz 1000 euro, vai Valsts ieņēmumu dienests ir pieņēmis lēmumu pagarināt vai atlikt nodokļu maksājumu termiņu saskaņā ar likuma "Par nodokļiem un nodevām". Vienkāršošanas labad ir lietderīgi ieviest vienotu nodokļu parādu slieksni un prasības, lai samazinātu administratīvo slogu, kā privātajā tā arī valsts sektorā. Līdz ar jauno 2023.–2027. gada Eiropas Lauksaimniecības fonda lauku attīstībai (ELFLA) un 2021.–2027. gada Eiropas Jūrlietu, zvejniecības un akvakultūras fonda (EJZAF) plānošanas periodu, šo fondu atbalsta saņēmēju maksimālais nodokļu parādnieku slieksnis maksājuma pieprasījuma iesniegšanas dienā ir noteikts līdz 1000 euro, saskaņā ar 2023. gada 7. marta MK noteikumu Nr. 113 par "Valsts un Eiropas Savienības atbalsta piešķiršanas, administrēšanas un uzraudzības vispārējo kārtību lauku un zivsaimniecības attīstību" 46. punktu. Ņemot vērā to, ka minēto fondu atbalsta saņēmēji drīkst pretendēt ne tikai uz ELFLA un EJZAF, bet arī uz Eiropas Lauksaimniecības garantiju fonda (ELGF) atbalstu, noteikumu projekts paredz vienādot prasības attiecībā uz nodokļu parāda neesamību.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atbalsta iesniegumu par iepriekšējā gadā izpildīto darbības programmu ražotāju organizācija iesniedz līdz kārtējā gada 15. februārim un līdz kārtējā gada 15. oktobrim dienests veic visas nepieciešamās kontroles un izmaksā pieprasīto atbalstu, ja ražotāju organizācija atbilst MK noteikumu Nr.203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r w:rsidR="00000000" w:rsidRPr="00000000" w:rsidDel="00000000">
              <w:rPr>
                <w:vertAlign w:val="superscript"/>
                <w:rtl w:val="0"/>
              </w:rPr>
              <w:t xml:space="preserve">1</w:t>
            </w:r>
            <w:r w:rsidR="00000000" w:rsidRPr="00000000" w:rsidDel="00000000">
              <w:rPr>
                <w:rtl w:val="0"/>
              </w:rPr>
              <w:t xml:space="preserve"> Ražotāju organizācijas maksājuma pieprasījuma iesniegšanas dienā publiskojamo Valsts ieņēmumu dienesta administrēto nodokļu (nodevu) parādnieku datubāzē nodokļu parāda kopsumma nepārsniedz 1000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163.1. ja paredzamā līguma summa ir no 170 001 līdz 500 000 </w:t>
            </w:r>
            <w:r w:rsidR="00000000" w:rsidRPr="00000000" w:rsidDel="00000000">
              <w:rPr>
                <w:i w:val="1"/>
                <w:rtl w:val="0"/>
              </w:rPr>
              <w:t xml:space="preserve">euro</w:t>
            </w:r>
            <w:r w:rsidR="00000000" w:rsidRPr="00000000" w:rsidDel="00000000">
              <w:rPr>
                <w:rtl w:val="0"/>
              </w:rPr>
              <w:t xml:space="preserve"> būvdarbu iepirkumiem vai no 70 001 līdz 500 000 </w:t>
            </w:r>
            <w:r w:rsidR="00000000" w:rsidRPr="00000000" w:rsidDel="00000000">
              <w:rPr>
                <w:i w:val="1"/>
                <w:rtl w:val="0"/>
              </w:rPr>
              <w:t xml:space="preserve">euro</w:t>
            </w:r>
            <w:r w:rsidR="00000000" w:rsidRPr="00000000" w:rsidDel="00000000">
              <w:rPr>
                <w:rtl w:val="0"/>
              </w:rPr>
              <w:t xml:space="preserve"> preču un pakalpojumu iepirkumiem, atzīta augļu un dārzeņu ražotāju organizācija, lai iegādātos preces un pakalpojumus, nosaka tādu piedāvājuma iesniegšanas termiņu, kas ir pietiekams piedāvājuma sagatavošanai saskaņā ar normatīvajiem aktiem par iepirkuma procedūru un tās piemērošanas kārtību pasūtītāja finansētiem projektiem;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104 5.punkts paredz, ka finansējuma saņēmējs ir tiesīgs nepiemērot noteikumus piegādēm vai pakalpojumiem ar paredzamo līgumcena mazāku par 70 000 euro vai būvdarbiem ar paredzamo līgumcenu mazāku par 170 000 euro. Attiecīgi nav nav saprotama grozījumu projektā minēto/grozīto summu saistība ar MK noteikumos Nr. 104 noteiktajiem noteikumu piemērošanas robežsliekšņiem. Lūgums precizēt anotāciju un nepieciešamības gadījumā arī grozījumu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sniegtā informācija precizēta, papildus norādot, ka  paredzamā līguma robežslieksnis būvdarbu iepirkumiem vai no preču un pakalpojumu iepirkumiem palielināts par vienu euro saskaņā ar 2023. gada 7. marta MK noteikumiem Nr.113 par Valsts un Eiropas Savienības atbalsta piešķiršanas, administrēšanas un uzraudzības vispārējo kārtību lauku un zivsaimniecības attīstībai papildus nosacījumiem, tādējādi atbalsta saņēmējiem vienādoju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163.1. ja paredzamā līguma summa ir no 170 001 līdz 500 000 </w:t>
            </w:r>
            <w:r w:rsidR="00000000" w:rsidRPr="00000000" w:rsidDel="00000000">
              <w:rPr>
                <w:i w:val="1"/>
                <w:rtl w:val="0"/>
              </w:rPr>
              <w:t xml:space="preserve">euro</w:t>
            </w:r>
            <w:r w:rsidR="00000000" w:rsidRPr="00000000" w:rsidDel="00000000">
              <w:rPr>
                <w:rtl w:val="0"/>
              </w:rPr>
              <w:t xml:space="preserve"> būvdarbu iepirkumiem vai no 70 001 līdz 500 000 </w:t>
            </w:r>
            <w:r w:rsidR="00000000" w:rsidRPr="00000000" w:rsidDel="00000000">
              <w:rPr>
                <w:i w:val="1"/>
                <w:rtl w:val="0"/>
              </w:rPr>
              <w:t xml:space="preserve">euro</w:t>
            </w:r>
            <w:r w:rsidR="00000000" w:rsidRPr="00000000" w:rsidDel="00000000">
              <w:rPr>
                <w:rtl w:val="0"/>
              </w:rPr>
              <w:t xml:space="preserve"> preču un pakalpojumu iepirkumiem, atzīta augļu un dārzeņu ražotāju organizācija, lai iegādātos preces un pakalpojumus, nosaka tādu piedāvājuma iesniegšanas termiņu, kas ir pietiekams piedāvājuma sagatavošanai saskaņā ar normatīvajiem aktiem par iepirkuma procedūru un tās piemērošanas kārtību pasūtītāja finansētiem projektiem;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norādīts, ka, </w:t>
            </w:r>
            <w:r w:rsidR="00000000" w:rsidRPr="00000000" w:rsidDel="00000000">
              <w:rPr>
                <w:i w:val="1"/>
                <w:rtl w:val="0"/>
              </w:rPr>
              <w:t xml:space="preserve">veicot sliekšņa izmaiņas nav pamata bažām par negatīvo seku ietekmi, jo pirms atbalsta izmaksas, dienests VID publiskajā datu bāzē manuāli iegūst informāciju par nodokļu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lūdzot anotācijā skaidrot, ka/vai nodokļu parāda parāda paaugstināšana no 150 eiro uz 1000 eiro, neradīs riskus un negatīvas sekas konkrētajā nozarē (ņemot vērā, ka pirms tam nodokļu maksātājs atbilda kritērijiem, ja tā nodokļu parāds nebija lielāks par 150 eiro, savukārt uz priekšu nodokļu parāds varēs būt vairākas reizes lielāks un tas atbildīs kritērijiem), nav bijusi domājusi, ka attiecīgais dienests nepārliecinātos par nodokļu saistību izpildi. Lūgums precizēt vai papildināt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 ar paskaidrojošu informāciju attiecībā uz nodokļu parāda sliekšņa izmaiņu nepieciešamību un ietekmi uz nozari.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1.3.sadaļā papildināt skaidrojumu par noteikumu projekta 14. un 29.punktā norādītā grozījuma pamatojumu izmaksu sliekšņa noteikšanai 2000 </w:t>
            </w:r>
            <w:r w:rsidR="00000000" w:rsidRPr="00000000" w:rsidDel="00000000">
              <w:rPr>
                <w:i w:val="1"/>
                <w:rtl w:val="0"/>
              </w:rPr>
              <w:t xml:space="preserve">euro </w:t>
            </w:r>
            <w:r w:rsidR="00000000" w:rsidRPr="00000000" w:rsidDel="00000000">
              <w:rPr>
                <w:rtl w:val="0"/>
              </w:rPr>
              <w:t xml:space="preserve">un vairāk, ņemot vērā šobrīd anotācijā skaidroto, ka grozījumi nepieciešami, lai nosacījumi attiecībā uz būvdarbu, preču un pakalpojumu iepirkumiem atbilstu MK 2023. gada 7. marta noteikumos Nr. 113 par "Valsts un Eiropas Savienības atbalsta piešķiršanas, administrēšanas un uzraudzības vispārējo kārtību lauku un zivsaimniecības attīstību" 7.5.apakšpunktā noteiktajam, tomēr minētajā apakšpunktā nav noteikts izmaksu slieksnis, kas paredzēts noteikumu projekta 14. un 29.punktā paredzētajos grozījumos.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Tehniski precizēts MK noteikumu grozījumu projekta 14. un 29. punkts saskaņā ar MK 2023. gada 7. marta noteikumos Nr. 113 par "Valsts un Eiropas Savienības atbalsta piešķiršanas, administrēšanas un uzraudzības vispārējo kārtību lauku un zivsaimniecības attīstību" 7.5.apakšpunktā noteikto. Tādējādi MK noteikumu 72.3 un 163.3 apakšpunktā minētā summa palielināta no 1000 euro uz 1001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likuma “Par nodokļiem un nodevām” 18. panta pirmās daļas 8. punktā noteikts, ka nodokļu administrācijas pienākums ir nodrošināt nodokļu (nodevu) iekasēšanas publiskumu, regulāri </w:t>
            </w:r>
            <w:r w:rsidR="00000000" w:rsidRPr="00000000" w:rsidDel="00000000">
              <w:rPr>
                <w:u w:val="single"/>
                <w:rtl w:val="0"/>
              </w:rPr>
              <w:t xml:space="preserve">publicējot informāciju par atsevišķu nodokļu (nodevu) kopieņēmumiem, un informācijas pieejamību par tiem nodokļu maksātājiem, kuriem Valsts ieņēmumu dienesta administrēto nodokļu (nodevu) parāda kopsumma pārsniedz 150 </w:t>
            </w:r>
            <w:r w:rsidR="00000000" w:rsidRPr="00000000" w:rsidDel="00000000">
              <w:rPr>
                <w:i w:val="1"/>
                <w:u w:val="single"/>
                <w:rtl w:val="0"/>
              </w:rPr>
              <w:t xml:space="preserve">euro</w:t>
            </w:r>
            <w:r w:rsidR="00000000" w:rsidRPr="00000000" w:rsidDel="00000000">
              <w:rPr>
                <w:u w:val="single"/>
                <w:rtl w:val="0"/>
              </w:rPr>
              <w:t xml:space="preserve">,</w:t>
            </w:r>
            <w:r w:rsidR="00000000" w:rsidRPr="00000000" w:rsidDel="00000000">
              <w:rPr>
                <w:rtl w:val="0"/>
              </w:rPr>
              <w:t xml:space="preserve"> izņemot nodokļu maksājumus, kuru maksāšanas termiņš saskaņā ar šā likuma 24.panta pirmo, 1.</w:t>
            </w:r>
            <w:r w:rsidR="00000000" w:rsidRPr="00000000" w:rsidDel="00000000">
              <w:rPr>
                <w:vertAlign w:val="superscript"/>
                <w:rtl w:val="0"/>
              </w:rPr>
              <w:t xml:space="preserve">3</w:t>
            </w:r>
            <w:r w:rsidR="00000000" w:rsidRPr="00000000" w:rsidDel="00000000">
              <w:rPr>
                <w:rtl w:val="0"/>
              </w:rPr>
              <w:t xml:space="preserve"> un 1.</w:t>
            </w:r>
            <w:r w:rsidR="00000000" w:rsidRPr="00000000" w:rsidDel="00000000">
              <w:rPr>
                <w:vertAlign w:val="superscript"/>
                <w:rtl w:val="0"/>
              </w:rPr>
              <w:t xml:space="preserve">7</w:t>
            </w:r>
            <w:r w:rsidR="00000000" w:rsidRPr="00000000" w:rsidDel="00000000">
              <w:rPr>
                <w:rtl w:val="0"/>
              </w:rPr>
              <w:t xml:space="preserve"> daļu ir pagarināts, sadalīts termiņos, atlikts vai atkārtoti sadalīts termiņos vai attiecībā uz kuriem ir noslēgts vienošanās līgums saskaņā ar šā likuma 41. pantu. Informāciju par minētajiem parādniekiem iekļauj Valsts ieņēmumu dienesta administrēto nodokļu (nodevu) parādnieku datubāzē un tās pieejamību nodrošina, ievērojot šā likuma 22.panta pirmās daļas 1.punktā un trešajā daļā minētos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informācija par nodokļu parāda neesamību par parāda kopsummu, kas pārsniedz 150 </w:t>
            </w:r>
            <w:r w:rsidR="00000000" w:rsidRPr="00000000" w:rsidDel="00000000">
              <w:rPr>
                <w:i w:val="1"/>
                <w:rtl w:val="0"/>
              </w:rPr>
              <w:t xml:space="preserve">euro</w:t>
            </w:r>
            <w:r w:rsidR="00000000" w:rsidRPr="00000000" w:rsidDel="00000000">
              <w:rPr>
                <w:rtl w:val="0"/>
              </w:rPr>
              <w:t xml:space="preserve">, ir pieejama VID publiskajā datu bāzē, savukārt, lai iegūtu informāciju par parāda kopsummu, kas uzrādās sākot no 1000 </w:t>
            </w:r>
            <w:r w:rsidR="00000000" w:rsidRPr="00000000" w:rsidDel="00000000">
              <w:rPr>
                <w:i w:val="1"/>
                <w:rtl w:val="0"/>
              </w:rPr>
              <w:t xml:space="preserve">euro</w:t>
            </w:r>
            <w:r w:rsidR="00000000" w:rsidRPr="00000000" w:rsidDel="00000000">
              <w:rPr>
                <w:rtl w:val="0"/>
              </w:rPr>
              <w:t xml:space="preserve">, ir jāveic manuāla atlase. No noteikumu projekta un anotācijas nav skaidri saprotams, kādā veidā tiks iegūta informācija par nodokļu maksātāja parādiem pirms atzīta RO statusa piešķiršanas. Līdz ar to, lūdzam papildināt projekta anotāciju ar to, kā tiks iegūta projektā ietvertā noteikumu 14.punktā minētā informācija, proti, vai tā tiek iegūta no VID publiskojamo datu bāzes.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anotācijas 1.3. sadaļa ar informāciju par to, kā tiks iegūta informācija par nodokļu maksātāja parādiem pirms atzīta RO statusa piešķiršanas.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ietvertajā skaidrojumā tehniski precizēt atsauci uz noteikumu vienību, jo domāta, šķiet, cita noteikumu vienība: "</w:t>
            </w:r>
            <w:r w:rsidR="00000000" w:rsidRPr="00000000" w:rsidDel="00000000">
              <w:rPr>
                <w:i w:val="1"/>
                <w:rtl w:val="0"/>
              </w:rPr>
              <w:t xml:space="preserve">Tā kā var būt situācijas, kad RO neizstrādā vai neīsteno darbības programmu, MK noteikumu Nr. 203 36. punkts paredz, ka RO, kas iepriekšējā kalendārajā gadā nav īstenojusi darbības programmu, nepārkāpj MK noteikumu Nr. 203 </w:t>
            </w:r>
            <w:r w:rsidR="00000000" w:rsidRPr="00000000" w:rsidDel="00000000">
              <w:rPr>
                <w:i w:val="1"/>
                <w:u w:val="single"/>
                <w:rtl w:val="0"/>
              </w:rPr>
              <w:t xml:space="preserve">36. punktā</w:t>
            </w:r>
            <w:r w:rsidR="00000000" w:rsidRPr="00000000" w:rsidDel="00000000">
              <w:rPr>
                <w:i w:val="1"/>
                <w:rtl w:val="0"/>
              </w:rPr>
              <w:t xml:space="preserve"> noteikto un atbilst MK noteikumu Nr. 203 II nodaļā ietvertajām prasībām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tehniski precizēta atsauce uz noteikumu vienību: "Tā kā var būt situācijas, kad RO neizstrādā vai neīsteno darbības programmu, MK noteikumu Nr. 203 36. punkts paredz, ka RO, kas iepriekšējā kalendārajā gadā nav īstenojusi darbības programmu, nepārkāpj MK noteikumu Nr. 203 4. punktā noteikto un atbilst MK noteikumu Nr. 203 II nodaļā ietvertajām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izvērstāk skaidrot projekta ietekmi uz atbalsta saņēmējiem, ja tādi ir, tostarp norādot, vai ietekme ir labvēlīga.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 sadaļas 2.1. punktā sniegtā informācija precizēta, papildus norādot pozitīvo ietekmi uz augļu un dārzeņu, labības, piena, liellopu gaļas, cūkgaļas un pākšu dārzeņu nozares RO, jo ar MK noteiku grozījumiem vienādotas atsevišķas ES fondu (ELGF, ELFLA un EJZAF) atbalstu saņemšanas prasības, kā arī vienkāršoti RO darbības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Ražotāju organizāciju atzīšanas un atbalsta piešķiršanas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anotācijā sniegtos skaidrojumus par noteikumu 14. un 98.</w:t>
            </w:r>
            <w:r w:rsidR="00000000" w:rsidRPr="00000000" w:rsidDel="00000000">
              <w:rPr>
                <w:vertAlign w:val="superscript"/>
                <w:rtl w:val="0"/>
              </w:rPr>
              <w:t xml:space="preserve">1</w:t>
            </w:r>
            <w:r w:rsidR="00000000" w:rsidRPr="00000000" w:rsidDel="00000000">
              <w:rPr>
                <w:rtl w:val="0"/>
              </w:rPr>
              <w:t xml:space="preserve"> punktu (projekta 5. un 20. punkts), nodrošinot skaidrojumu atbilstību aktuālajai projekta redakcijai. Tāpat arī aicinām savstarpēji salāgot projekta pamattekstu ar pielikumiem (sk., piemēram, noteikumu 2. un 10. pielikumā ietvertos ražotāju organizācijas apliecinājumus attiecībā uz nodokļu parādiem), kā arī izvērtēt iespēju konkretizēt noteikumu 14. punktu, nodrošinot konsekventu un skaidru tiesisko regulējumu  attiecībā uz brīdi vai laikposmu, kurā ražotāju organizācijas publiskojamo Valsts ieņēmuma dienesta administrēto nodokļu (nodevu) parādnieku datubāzē nodokļu parāda kopsumma nepārsniedz 1000 euro. Piemēram, noteikumu 98.</w:t>
            </w:r>
            <w:r w:rsidR="00000000" w:rsidRPr="00000000" w:rsidDel="00000000">
              <w:rPr>
                <w:vertAlign w:val="superscript"/>
                <w:rtl w:val="0"/>
              </w:rPr>
              <w:t xml:space="preserve">1</w:t>
            </w:r>
            <w:r w:rsidR="00000000" w:rsidRPr="00000000" w:rsidDel="00000000">
              <w:rPr>
                <w:rtl w:val="0"/>
              </w:rPr>
              <w:t xml:space="preserve"> punktā minēta maksājuma pieprasījuma iesniegšanas diena, savukārt noteikumu 10. pielikuma C. sadaļas 4. punktā - atbalsta iesnieguma iesniegšanas diena. Ja minētie laikposmi ir sinonīmi, tad aicinām salāgot terminoloģiju, izmantojot vienu no tiem. Alternatīvi, ja nepieciešams, aicinām papildināt projektu vai citādi to precizēt, nodrošinot nepārprotamu un skaidru tiesisko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arī izvērtēt un skaidrot, vai noteikumu 98.</w:t>
            </w:r>
            <w:r w:rsidR="00000000" w:rsidRPr="00000000" w:rsidDel="00000000">
              <w:rPr>
                <w:vertAlign w:val="superscript"/>
                <w:rtl w:val="0"/>
              </w:rPr>
              <w:t xml:space="preserve">1</w:t>
            </w:r>
            <w:r w:rsidR="00000000" w:rsidRPr="00000000" w:rsidDel="00000000">
              <w:rPr>
                <w:rtl w:val="0"/>
              </w:rPr>
              <w:t xml:space="preserve"> punktam, ņemot vērā, ka tā ir jauna prasība, ir kāda nelabvēlīga ietekme uz personu jau iegūtajām tiesībām. Ja nepieciešams, aicinām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 papildināta un precizēta atbilstoši aktuālajai redakcijai. Tāpat salāgots projekta pamatteksts ar 2. 10. un 13.</w:t>
            </w:r>
            <w:r w:rsidR="00000000" w:rsidRPr="00000000" w:rsidDel="00000000">
              <w:rPr>
                <w:vertAlign w:val="superscript"/>
                <w:rtl w:val="0"/>
              </w:rPr>
              <w:t xml:space="preserve">1</w:t>
            </w:r>
            <w:r w:rsidR="00000000" w:rsidRPr="00000000" w:rsidDel="00000000">
              <w:rPr>
                <w:rtl w:val="0"/>
              </w:rPr>
              <w:t xml:space="preserve"> pielikumā ietverto ražotāju organizācijas apliecinājumu attiecībā uz nodokļu (nodevu) parādiem.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II nodaļa nosaka ražotāju organizācijas atzīšanas kritērijus, atzīšanas un tās atsaukšanas kārtību (noteikumu 6.-36. punkts), kas paredz to, ka ražotāju organizācijai pretendējot uz ražotāju organizācijas statusu ir jāizpilda attiecīgie nosacījumi, kurus Dienests izvērtē pie ražotāju organizācijas atzīšanas iesnieguma iesniegšanas, kā arī veicot regulāras pārbaudes, lai pārliecinātos, ka atzītas ražotāju organizācijas ievēro noteikumu II nodaļā paredzēto, līdz ar to noteikumu 14. punkts neparedz konkrētu brīdi, kurā ražotāju organizācijas publiskojamo Valsts ieņēmuma dienesta administrēto nodokļu (nodevu) parādnieku datubāzē nodokļu (nodevu) parāda kopsumma nepārsniedz 1000 euro. Noteikumu 2. pielikuma (Ražotāju organizācijas atzīšanas iesniegums) deklarācija ietver punktu par brīdi, kurā ražotāju organizācijai nodokļu (nodevu) parādu kopsumma nepārsniedz 1000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r w:rsidR="00000000" w:rsidRPr="00000000" w:rsidDel="00000000">
              <w:rPr>
                <w:vertAlign w:val="superscript"/>
                <w:rtl w:val="0"/>
              </w:rPr>
              <w:t xml:space="preserve">1 </w:t>
            </w:r>
            <w:r w:rsidR="00000000" w:rsidRPr="00000000" w:rsidDel="00000000">
              <w:rPr>
                <w:rtl w:val="0"/>
              </w:rPr>
              <w:t xml:space="preserve">punkts attiecas uz IV. nodaļu - Atbalsta piešķiršanas, administrēšanas un uzraudzības kārtība, līdz ar to 98.</w:t>
            </w:r>
            <w:r w:rsidR="00000000" w:rsidRPr="00000000" w:rsidDel="00000000">
              <w:rPr>
                <w:vertAlign w:val="superscript"/>
                <w:rtl w:val="0"/>
              </w:rPr>
              <w:t xml:space="preserve">1</w:t>
            </w:r>
            <w:r w:rsidR="00000000" w:rsidRPr="00000000" w:rsidDel="00000000">
              <w:rPr>
                <w:rtl w:val="0"/>
              </w:rPr>
              <w:t xml:space="preserve"> punktā ietvertais termins "maksājumu pieprasījums" attiecas uz RO atbalsta saņemšanas veidiem - avansa maksājumi, starpmaksājumi un gala atbalsta maksājums, tādējādi iesniedzot attiecīgos iesniegumus par atbalsta saņemšanu (MK noteikumu 10. un 13.</w:t>
            </w:r>
            <w:r w:rsidR="00000000" w:rsidRPr="00000000" w:rsidDel="00000000">
              <w:rPr>
                <w:vertAlign w:val="superscript"/>
                <w:rtl w:val="0"/>
              </w:rPr>
              <w:t xml:space="preserve">1</w:t>
            </w:r>
            <w:r w:rsidR="00000000" w:rsidRPr="00000000" w:rsidDel="00000000">
              <w:rPr>
                <w:rtl w:val="0"/>
              </w:rPr>
              <w:t xml:space="preserve"> pielikums) ražotāju organizācija apliecina to, ka avansa maksājuma vai starpmaksājuma  iesnieguma iesniegšanas dienā, kā arī atbalsta iesnieguma iesniegšanas dienā nodokļu (nedevu) parāda kopsumma nepārsniedz 1000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r w:rsidR="00000000" w:rsidRPr="00000000" w:rsidDel="00000000">
              <w:rPr>
                <w:vertAlign w:val="superscript"/>
                <w:rtl w:val="0"/>
              </w:rPr>
              <w:t xml:space="preserve">1 </w:t>
            </w:r>
            <w:r w:rsidR="00000000" w:rsidRPr="00000000" w:rsidDel="00000000">
              <w:rPr>
                <w:rtl w:val="0"/>
              </w:rPr>
              <w:t xml:space="preserve">punktā noteiktās prasības neradīs nelabvēlīgu ietekmi uz ražotāju organizācijām, ņemot vērā to, ka arī līdz šim ražotāju organizācijai to darbības laikā bija jāievēro nosacījumi attiecībā uz nodokļu parāda slieksni. MK noteikumi papildināti ar 98.1 punktu skaidrības labad, precizējot atbalsta saņemšanas nosacījumus, bet tādā veidā neietekmējot galvenos ražotāju organizācijas atbalsta saņemšanas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Ražotāju organizāciju atzīšanas un atbalsta piešķiršanas kārtība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regulas Nr. </w:t>
            </w:r>
            <w:r w:rsidR="00000000" w:rsidRPr="00000000" w:rsidDel="00000000">
              <w:rPr>
                <w:rtl w:val="0"/>
              </w:rPr>
              <w:t xml:space="preserve">1308/2013</w:t>
            </w:r>
            <w:r w:rsidR="00000000" w:rsidRPr="00000000" w:rsidDel="00000000">
              <w:rPr>
                <w:rtl w:val="0"/>
              </w:rPr>
              <w:t xml:space="preserve"> 149. panta 8. punktā, 152. panta 1. punktā, 154. panta 1. un 1a. punktā un 4. punkta "a", "b", "c"  un "d" apakšpunktā, 155., 156. un 159. pantā, 161. panta 1. punktā un 3. punkta "a", "b", "c"  un "d" apakšpunktā, regulas Nr. 2016/232 4. punkta 4. punktā, regulas </w:t>
            </w:r>
            <w:r w:rsidR="00000000" w:rsidRPr="00000000" w:rsidDel="00000000">
              <w:rPr>
                <w:rtl w:val="0"/>
              </w:rPr>
              <w:t xml:space="preserve">2021/2115</w:t>
            </w:r>
            <w:r w:rsidR="00000000" w:rsidRPr="00000000" w:rsidDel="00000000">
              <w:rPr>
                <w:rtl w:val="0"/>
              </w:rPr>
              <w:t xml:space="preserve"> 50. panta 7. punkta "a", "b" un "c" apakšpunktā, regulas </w:t>
            </w:r>
            <w:r w:rsidR="00000000" w:rsidRPr="00000000" w:rsidDel="00000000">
              <w:rPr>
                <w:rtl w:val="0"/>
              </w:rPr>
              <w:t xml:space="preserve">2022/126</w:t>
            </w:r>
            <w:r w:rsidR="00000000" w:rsidRPr="00000000" w:rsidDel="00000000">
              <w:rPr>
                <w:rtl w:val="0"/>
              </w:rPr>
              <w:t xml:space="preserve"> 11. panta 9. punktā, 12. panta 1. punkta otrajā daļā, 3. un 5. punktā, 21. panta 1. punktā, 23. panta 1. punkta pirmajā un trešajā daļā un 2. punktā, 30. pantā, 32. panta 1. un 2. punktā, regulas </w:t>
            </w:r>
            <w:r w:rsidR="00000000" w:rsidRPr="00000000" w:rsidDel="00000000">
              <w:rPr>
                <w:rtl w:val="0"/>
              </w:rPr>
              <w:t xml:space="preserve">2022/1475</w:t>
            </w:r>
            <w:r w:rsidR="00000000" w:rsidRPr="00000000" w:rsidDel="00000000">
              <w:rPr>
                <w:rtl w:val="0"/>
              </w:rPr>
              <w:t xml:space="preserve"> 15. panta 3. punktā un regulas </w:t>
            </w:r>
            <w:r w:rsidR="00000000" w:rsidRPr="00000000" w:rsidDel="00000000">
              <w:rPr>
                <w:rtl w:val="0"/>
              </w:rPr>
              <w:t xml:space="preserve">2022/2092</w:t>
            </w:r>
            <w:r w:rsidR="00000000" w:rsidRPr="00000000" w:rsidDel="00000000">
              <w:rPr>
                <w:rtl w:val="0"/>
              </w:rPr>
              <w:t xml:space="preserve"> 1. pantā noteiktās dalībvalsts funkcijas;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projekta 2. punktā tehniski precizēt atsauci uz Komisijas 2015. gada 15. decembra Deleģētās regulas (ES) 2016/232, ar ko Eiropas Parlamenta un Padomes Regulu (ES) Nr. 1308/2013 papildina attiecībā uz konkrētiem ražotāju sadarbības aspektiem, vienību un apakšvienību (proti, </w:t>
            </w:r>
            <w:r w:rsidR="00000000" w:rsidRPr="00000000" w:rsidDel="00000000">
              <w:rPr>
                <w:u w:val="single"/>
                <w:rtl w:val="0"/>
              </w:rPr>
              <w:t xml:space="preserve">4. panta</w:t>
            </w:r>
            <w:r w:rsidR="00000000" w:rsidRPr="00000000" w:rsidDel="00000000">
              <w:rPr>
                <w:rtl w:val="0"/>
              </w:rPr>
              <w:t xml:space="preserve"> 4.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Tehniski precizēts projekta 2. punkts, precizējot atsauci uz Komisijas 2015. gada 15. decembra Deleģētās regulas (ES) 2016/232, ar ko Eiropas Parlamenta un Padomes Regulu (ES) Nr. 1308/2013 papildina attiecībā uz konkrētiem ražotāju sadarbības aspektiem 4. panta 4.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regulas Nr. </w:t>
            </w:r>
            <w:r w:rsidR="00000000" w:rsidRPr="00000000" w:rsidDel="00000000">
              <w:rPr>
                <w:rtl w:val="0"/>
              </w:rPr>
              <w:t xml:space="preserve">1308/2013</w:t>
            </w:r>
            <w:r w:rsidR="00000000" w:rsidRPr="00000000" w:rsidDel="00000000">
              <w:rPr>
                <w:rtl w:val="0"/>
              </w:rPr>
              <w:t xml:space="preserve"> 149. panta 8. punktā, 152. panta 1. punktā, 154. panta 1. un 1a. punktā un 4. punkta "a", "b", "c"  un "d" apakšpunktā, 155., 156. un 159. pantā un 161. panta 1. punktā un 3. punkta "a", "b", "c" un "d" apakšpunktā, regulas 2016/232 4. panta 4. punktā, regulas </w:t>
            </w:r>
            <w:r w:rsidR="00000000" w:rsidRPr="00000000" w:rsidDel="00000000">
              <w:rPr>
                <w:rtl w:val="0"/>
              </w:rPr>
              <w:t xml:space="preserve">2021/2115</w:t>
            </w:r>
            <w:r w:rsidR="00000000" w:rsidRPr="00000000" w:rsidDel="00000000">
              <w:rPr>
                <w:rtl w:val="0"/>
              </w:rPr>
              <w:t xml:space="preserve"> 50. panta 7. punkta "a", "b" un "c" apakšpunktā, regulas </w:t>
            </w:r>
            <w:r w:rsidR="00000000" w:rsidRPr="00000000" w:rsidDel="00000000">
              <w:rPr>
                <w:rtl w:val="0"/>
              </w:rPr>
              <w:t xml:space="preserve">2022/126</w:t>
            </w:r>
            <w:r w:rsidR="00000000" w:rsidRPr="00000000" w:rsidDel="00000000">
              <w:rPr>
                <w:rtl w:val="0"/>
              </w:rPr>
              <w:t xml:space="preserve"> 11. panta 9. punktā, 12. panta 1. punkta otrajā daļā, 3. un 5. punktā, 21. panta 1. punktā, 23. panta 1. punkta pirmajā un trešajā daļā un 2. punktā, 30. pantā un 32. panta 1. un 2. punktā, regulas </w:t>
            </w:r>
            <w:r w:rsidR="00000000" w:rsidRPr="00000000" w:rsidDel="00000000">
              <w:rPr>
                <w:rtl w:val="0"/>
              </w:rPr>
              <w:t xml:space="preserve">2022/1475</w:t>
            </w:r>
            <w:r w:rsidR="00000000" w:rsidRPr="00000000" w:rsidDel="00000000">
              <w:rPr>
                <w:rtl w:val="0"/>
              </w:rPr>
              <w:t xml:space="preserve"> 15. panta 3. punktā un regulas </w:t>
            </w:r>
            <w:r w:rsidR="00000000" w:rsidRPr="00000000" w:rsidDel="00000000">
              <w:rPr>
                <w:rtl w:val="0"/>
              </w:rPr>
              <w:t xml:space="preserve">2022/2092</w:t>
            </w:r>
            <w:r w:rsidR="00000000" w:rsidRPr="00000000" w:rsidDel="00000000">
              <w:rPr>
                <w:rtl w:val="0"/>
              </w:rPr>
              <w:t xml:space="preserve"> 1. pantā noteiktās dalībvalsts funkcijas;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regulas Nr. </w:t>
            </w:r>
            <w:r w:rsidR="00000000" w:rsidRPr="00000000" w:rsidDel="00000000">
              <w:rPr>
                <w:rtl w:val="0"/>
              </w:rPr>
              <w:t xml:space="preserve">1308/2013</w:t>
            </w:r>
            <w:r w:rsidR="00000000" w:rsidRPr="00000000" w:rsidDel="00000000">
              <w:rPr>
                <w:rtl w:val="0"/>
              </w:rPr>
              <w:t xml:space="preserve"> 149. panta 8. punktā, 152. panta 1. punktā, 154. panta 1. un 1a. punktā un 4. punkta "a", "b", "c"  un "d" apakšpunktā, 155., 156. un 159. pantā, 161. panta 1. punktā un 3. punkta "a", "b", "c"  un "d" apakšpunktā, regulas Nr. 2016/232 4. punkta, regulas </w:t>
            </w:r>
            <w:r w:rsidR="00000000" w:rsidRPr="00000000" w:rsidDel="00000000">
              <w:rPr>
                <w:rtl w:val="0"/>
              </w:rPr>
              <w:t xml:space="preserve">2021/2115</w:t>
            </w:r>
            <w:r w:rsidR="00000000" w:rsidRPr="00000000" w:rsidDel="00000000">
              <w:rPr>
                <w:rtl w:val="0"/>
              </w:rPr>
              <w:t xml:space="preserve"> 50. panta 7. punkta "a", "b" un "c" apakšpunktā, regulas </w:t>
            </w:r>
            <w:r w:rsidR="00000000" w:rsidRPr="00000000" w:rsidDel="00000000">
              <w:rPr>
                <w:rtl w:val="0"/>
              </w:rPr>
              <w:t xml:space="preserve">2022/126</w:t>
            </w:r>
            <w:r w:rsidR="00000000" w:rsidRPr="00000000" w:rsidDel="00000000">
              <w:rPr>
                <w:rtl w:val="0"/>
              </w:rPr>
              <w:t xml:space="preserve"> 11. panta 9. punktā, 12. panta 1. punkta otrajā daļā, 3. un 5. punktā, 21. panta 1. punktā, 23. panta 1. punkta pirmajā un trešajā daļā un 2. punktā, 30. pantā, 32. panta 1. un 2. punktā, regulas </w:t>
            </w:r>
            <w:r w:rsidR="00000000" w:rsidRPr="00000000" w:rsidDel="00000000">
              <w:rPr>
                <w:rtl w:val="0"/>
              </w:rPr>
              <w:t xml:space="preserve">2022/1475</w:t>
            </w:r>
            <w:r w:rsidR="00000000" w:rsidRPr="00000000" w:rsidDel="00000000">
              <w:rPr>
                <w:rtl w:val="0"/>
              </w:rPr>
              <w:t xml:space="preserve"> 15. panta 3. punktā un regulas </w:t>
            </w:r>
            <w:r w:rsidR="00000000" w:rsidRPr="00000000" w:rsidDel="00000000">
              <w:rPr>
                <w:rtl w:val="0"/>
              </w:rPr>
              <w:t xml:space="preserve">2022/2092</w:t>
            </w:r>
            <w:r w:rsidR="00000000" w:rsidRPr="00000000" w:rsidDel="00000000">
              <w:rPr>
                <w:rtl w:val="0"/>
              </w:rPr>
              <w:t xml:space="preserve"> 1. pantā noteiktās dalībvalsts funkcijas;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2. punktā tehniski precizēt atsauci uz Komisijas 2015. gada 15. decembra Deleģētās regulas (ES) 2016/232, ar ko Eiropas Parlamenta un Padomes Regulu (ES) Nr. 1308/2013 papildina attiecībā uz konkrētiem ražotāju sadarbības aspektiem, vienību vai apakšvienību (pirmšķietami domāts </w:t>
            </w:r>
            <w:r w:rsidR="00000000" w:rsidRPr="00000000" w:rsidDel="00000000">
              <w:rPr>
                <w:u w:val="single"/>
                <w:rtl w:val="0"/>
              </w:rPr>
              <w:t xml:space="preserve">4. panta</w:t>
            </w:r>
            <w:r w:rsidR="00000000" w:rsidRPr="00000000" w:rsidDel="00000000">
              <w:rPr>
                <w:rtl w:val="0"/>
              </w:rPr>
              <w:t xml:space="preserve"> 4. punkts). Vienlaikus aicinām arī attiecīgi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 punkts tehniski precizēts, precizējot atsauci uz Komisijas 2015. gada 15. decembra Deleģētās regulas (ES) 2016/232, ar ko Eiropas Parlamenta un Padomes Regulu (ES) Nr. 1308/2013 papildina attiecībā uz konkrētiem ražotāju sadarbības aspektiem, vienību vai apakšvienību.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regulas Nr. </w:t>
            </w:r>
            <w:r w:rsidR="00000000" w:rsidRPr="00000000" w:rsidDel="00000000">
              <w:rPr>
                <w:rtl w:val="0"/>
              </w:rPr>
              <w:t xml:space="preserve">1308/2013</w:t>
            </w:r>
            <w:r w:rsidR="00000000" w:rsidRPr="00000000" w:rsidDel="00000000">
              <w:rPr>
                <w:rtl w:val="0"/>
              </w:rPr>
              <w:t xml:space="preserve"> 149. panta 8. punktā, 152. panta 1. punktā, 154. panta 1. un 1a. punktā un 4. punkta "a", "b", "c"  un "d" apakšpunktā, 155., 156. un 159. pantā un 161. panta 1. punktā un 3. punkta "a", "b", "c" un "d" apakšpunktā, regulas 2016/232 4. panta 4. punktā, regulas </w:t>
            </w:r>
            <w:r w:rsidR="00000000" w:rsidRPr="00000000" w:rsidDel="00000000">
              <w:rPr>
                <w:rtl w:val="0"/>
              </w:rPr>
              <w:t xml:space="preserve">2021/2115</w:t>
            </w:r>
            <w:r w:rsidR="00000000" w:rsidRPr="00000000" w:rsidDel="00000000">
              <w:rPr>
                <w:rtl w:val="0"/>
              </w:rPr>
              <w:t xml:space="preserve"> 50. panta 7. punkta "a", "b" un "c" apakšpunktā, regulas </w:t>
            </w:r>
            <w:r w:rsidR="00000000" w:rsidRPr="00000000" w:rsidDel="00000000">
              <w:rPr>
                <w:rtl w:val="0"/>
              </w:rPr>
              <w:t xml:space="preserve">2022/126</w:t>
            </w:r>
            <w:r w:rsidR="00000000" w:rsidRPr="00000000" w:rsidDel="00000000">
              <w:rPr>
                <w:rtl w:val="0"/>
              </w:rPr>
              <w:t xml:space="preserve"> 11. panta 9. punktā, 12. panta 1. punkta otrajā daļā, 3. un 5. punktā, 21. panta 1. punktā, 23. panta 1. punkta pirmajā un trešajā daļā un 2. punktā, 30. pantā un 32. panta 1. un 2. punktā, regulas </w:t>
            </w:r>
            <w:r w:rsidR="00000000" w:rsidRPr="00000000" w:rsidDel="00000000">
              <w:rPr>
                <w:rtl w:val="0"/>
              </w:rPr>
              <w:t xml:space="preserve">2022/1475</w:t>
            </w:r>
            <w:r w:rsidR="00000000" w:rsidRPr="00000000" w:rsidDel="00000000">
              <w:rPr>
                <w:rtl w:val="0"/>
              </w:rPr>
              <w:t xml:space="preserve"> 15. panta 3. punktā un regulas </w:t>
            </w:r>
            <w:r w:rsidR="00000000" w:rsidRPr="00000000" w:rsidDel="00000000">
              <w:rPr>
                <w:rtl w:val="0"/>
              </w:rPr>
              <w:t xml:space="preserve">2022/2092</w:t>
            </w:r>
            <w:r w:rsidR="00000000" w:rsidRPr="00000000" w:rsidDel="00000000">
              <w:rPr>
                <w:rtl w:val="0"/>
              </w:rPr>
              <w:t xml:space="preserve"> 1. pantā noteiktās dalībvalsts funkcijas;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Dienests un ražotāju organizācija apstrādā personas datus – personas vārdu, uzvārdu, personas kodu, tālruņa numuru un e-pasta adresi, Lauku atbalsta dienesta klienta numuru, nekustamā īpašuma adresi un kadastra numuru, lai, piešķirot atbalstu ražotāju organizācijām, varētu identificēt personu. Fiziskās personas datus apstrādā, uzglabā un iznīcina saskaņā ar normatīvajiem aktiem par fizisko personu datu apstrādi.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projekta 1. punktā izteiktā noteikumu 5.punkta pēdējo teikumu. Projekts paredz, ka fiziskās personas datus apstrādā, uzglabā un iznīcina saskaņā ar normatīvajiem aktiem par fizisko personu datu apstrādi. Vēršam uzmanību, ka attiecībā uz personas datu regulējošo normatīvo aktu ievērošanu tiesību normai nav juridiskas slodzes, jo normatīvo aktu noteikumi pārzinim ir jāievēro neatkarīgi no tā, vai tas noteikts speciālajā normatīvajā aktā. Tādējādi noteikumi attiecībā uz konkrēto datu apstrādi, piemēram, nolūku, tiesisko pamatu, apjomu, termiņu, personas datu nosūtīšanu un saņemšanu ir jāietver attiecīgajā normatīvajā aktā, kas paredz konkrēto personas datu apstrādi.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noteikumu projekta 1. punktā izteiktā noteikumu 5. punkta pēdējais teikums.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Dienests un ražotāju organizācija apstrādā personas datus – personas vārdu, uzvārdu, personas kodu, tālruņa numuru un e-pasta adresi, Lauku atbalsta dienesta klienta numuru, nekustamā īpašuma adresi un kadastra numuru, lai, piešķirot atbalstu ražotāju organizācijām, varētu identificēt personu.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Ražotāju organizācijas nodokļu parāda kopsumma nepārsniedz 1000 euro, vai Valsts ieņēmumu dienests ir pieņēmis lēmumu pagarināt vai atlikt nodokļu maksājumu termiņu saskaņā ar likuma "Par nodokļiem un nodevām"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likuma “Par nodokļiem un nodevām” 18. panta pirmās daļas 8. punktā noteikts, ka </w:t>
            </w:r>
            <w:r w:rsidR="00000000" w:rsidRPr="00000000" w:rsidDel="00000000">
              <w:rPr>
                <w:u w:val="single"/>
                <w:rtl w:val="0"/>
              </w:rPr>
              <w:t xml:space="preserve">nodokļu administrācijas pienākums ir nodrošināt nodokļu (nodevu) iekasēšanas publiskumu, regulāri publicējot informāciju par atsevišķu nodokļu (nodevu) kopieņēmumiem, un informācijas pieejamību par tiem nodokļu maksātājiem, kuriem Valsts ieņēmumu dienesta administrēto nodokļu (nodevu) parāda kopsumma pārsniedz 150</w:t>
            </w:r>
            <w:r w:rsidR="00000000" w:rsidRPr="00000000" w:rsidDel="00000000">
              <w:rPr>
                <w:i w:val="1"/>
                <w:u w:val="single"/>
                <w:rtl w:val="0"/>
              </w:rPr>
              <w:t xml:space="preserve"> euro</w:t>
            </w:r>
            <w:r w:rsidR="00000000" w:rsidRPr="00000000" w:rsidDel="00000000">
              <w:rPr>
                <w:rtl w:val="0"/>
              </w:rPr>
              <w:t xml:space="preserve">, izņemot nodokļu maksājumus, kuru maksāšanas termiņš saskaņā ar šā likuma 24.panta pirmo, 1.3 un 1.7 daļu ir pagarināts, sadalīts termiņos, atlikts vai atkārtoti sadalīts termiņos vai attiecībā uz kuriem ir noslēgts vienošanās līgums saskaņā ar šā likuma 41. pantu. Informāciju par minētajiem parādniekiem iekļauj Valsts ieņēmumu dienesta administrēto nodokļu (nodevu) parādnieku datubāzē un tās pieejamību nodrošina, ievērojot šā likuma 22.panta pirmās daļas 1.punktā un trešajā daļā minētos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informācija par nodokļu parāda neesamību par parāda kopsummu, kas pārsniedz 150 </w:t>
            </w:r>
            <w:r w:rsidR="00000000" w:rsidRPr="00000000" w:rsidDel="00000000">
              <w:rPr>
                <w:i w:val="1"/>
                <w:rtl w:val="0"/>
              </w:rPr>
              <w:t xml:space="preserve">euro</w:t>
            </w:r>
            <w:r w:rsidR="00000000" w:rsidRPr="00000000" w:rsidDel="00000000">
              <w:rPr>
                <w:rtl w:val="0"/>
              </w:rPr>
              <w:t xml:space="preserve">, ir pieejama VID </w:t>
            </w:r>
            <w:r w:rsidR="00000000" w:rsidRPr="00000000" w:rsidDel="00000000">
              <w:rPr>
                <w:b w:val="1"/>
                <w:rtl w:val="0"/>
              </w:rPr>
              <w:t xml:space="preserve">publiskajā datu bāzē,</w:t>
            </w:r>
            <w:r w:rsidR="00000000" w:rsidRPr="00000000" w:rsidDel="00000000">
              <w:rPr>
                <w:rtl w:val="0"/>
              </w:rPr>
              <w:t xml:space="preserve"> savukārt, lai iegūtu informāciju par parāda kopsummu, kas uzrādās sākot no 1000 </w:t>
            </w:r>
            <w:r w:rsidR="00000000" w:rsidRPr="00000000" w:rsidDel="00000000">
              <w:rPr>
                <w:i w:val="1"/>
                <w:rtl w:val="0"/>
              </w:rPr>
              <w:t xml:space="preserve">euro</w:t>
            </w:r>
            <w:r w:rsidR="00000000" w:rsidRPr="00000000" w:rsidDel="00000000">
              <w:rPr>
                <w:rtl w:val="0"/>
              </w:rPr>
              <w:t xml:space="preserve">, ir jāveic manuāla atlase. No noteikumu projekta un anotācijas neizriet, kādā veidā tiek iegūta informācija par nodokļu maksātāja parādiem pirms atzīta ražotāju organizācijas statusa piešķiršanas.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informācija par nodokļu parādiem tiek iegūta no publiskojamās informācijas Valsts ieņēmumu dienesta administrēto nodokļu (nodevu) parādnieku datubāzes, lūdzam papildināt </w:t>
            </w:r>
            <w:r w:rsidR="00000000" w:rsidRPr="00000000" w:rsidDel="00000000">
              <w:rPr>
                <w:b w:val="1"/>
                <w:rtl w:val="0"/>
              </w:rPr>
              <w:t xml:space="preserve"> </w:t>
            </w:r>
            <w:r w:rsidR="00000000" w:rsidRPr="00000000" w:rsidDel="00000000">
              <w:rPr>
                <w:rtl w:val="0"/>
              </w:rPr>
              <w:t xml:space="preserve">noteikumu projekta 3. punktā ietverto noteikumu 14.punktu ar to ka informācija tiek iegūta no  Valsts ieņēmumu dienesta administrēto nodokļu (nodevu) parādnieku datubāzē publiski pieejamās informācijas.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ierosinām izvērtēt vai minētais punkts nav papildināms ar informāciju, uz kuru brīdi  tiek pārbaudīta informācija par parāda esamību/neesamību.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1.3. apakšpunkts, papildinot  noteikumu projekta 3. punktā ietverto noteikumu 14.punktu ar to kā informācija tiek iegūta no  Valsts ieņēmumu dienesta administrēto nodokļu (nodevu) parādnieku datubāzes publiski pieejamās informācijas.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Ražotāju organizācijas publiskojamo Valsts ieņēmuma dienesta administrēto nodokļu (nodevu) parādnieku datubāzē nodokļu parāda kopsumma nepārsniedz 1000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72.3. ja darbības programmā paredzēto intervenču izmaksas ir 1001 </w:t>
            </w:r>
            <w:r w:rsidR="00000000" w:rsidRPr="00000000" w:rsidDel="00000000">
              <w:rPr>
                <w:i w:val="1"/>
                <w:rtl w:val="0"/>
              </w:rPr>
              <w:t xml:space="preserve">euro </w:t>
            </w:r>
            <w:r w:rsidR="00000000" w:rsidRPr="00000000" w:rsidDel="00000000">
              <w:rPr>
                <w:rtl w:val="0"/>
              </w:rPr>
              <w:t xml:space="preserve">un vairāk, izvēlas visizdevīgāko piedāvājumu, kura noteikšanā viens no kritērijiem ir zemākā cena. To apliecina ar vismaz divu derīgu piedāvājumu salīdzināšanu konkrētai iegādei neatkarīgi no iepirkuma procedūras veida;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anotācijā izvērstāk skaidrot, kāda ir nepieciešamība un saturiskā nozīme noteikumu 72.3. apakšpunktā vārdu "ieguldījumu" aizstāt ar vārdu "intervenču". Papildus norādām, ka 163.3. apakšpunktā analogs precizējums nav veikts, attiecīgi aicinām salāgot normas vai sniegt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izvērstāk skaidrota noteikumu 72.3. apakšpunktā vārdu "ieguldījumu" aizstāt ar vārdu "intervenču". Saskaņā ar jauno KLP SP regulas 2021/2115 47. pantu "ieguldījumi" tiek dēvēti par intervencēm, savukārt 163.3. apakšpunkts attiecināms uz iepriekšējā plānošanas periodā atzītām augļu un dārzeņu RO, kuras darbojas un drīkst pabeigt savu darbības programmu saskaņā ar regulas Nr. 2013/1308, nosacījumiem, kurā tiek saglabāts termins ieguldījums.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72.3. ja darbības programmā paredzēto intervenču izmaksas ir 1001 </w:t>
            </w:r>
            <w:r w:rsidR="00000000" w:rsidRPr="00000000" w:rsidDel="00000000">
              <w:rPr>
                <w:i w:val="1"/>
                <w:rtl w:val="0"/>
              </w:rPr>
              <w:t xml:space="preserve">euro </w:t>
            </w:r>
            <w:r w:rsidR="00000000" w:rsidRPr="00000000" w:rsidDel="00000000">
              <w:rPr>
                <w:rtl w:val="0"/>
              </w:rPr>
              <w:t xml:space="preserve">un vairāk, izvēlas visizdevīgāko piedāvājumu, kura noteikšanā viens no kritērijiem ir zemākā cena. To apliecina ar vismaz divu derīgu piedāvājumu salīdzināšanu konkrētai iegādei neatkarīgi no iepirkuma procedūras veida;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 Lai ražotāju organizācija saņemtu šo noteikumu </w:t>
            </w:r>
            <w:r w:rsidR="00000000" w:rsidRPr="00000000" w:rsidDel="00000000">
              <w:rPr>
                <w:rtl w:val="0"/>
              </w:rPr>
              <w:t xml:space="preserve">97.1.</w:t>
            </w:r>
            <w:r w:rsidR="00000000" w:rsidRPr="00000000" w:rsidDel="00000000">
              <w:rPr>
                <w:rtl w:val="0"/>
              </w:rPr>
              <w:t xml:space="preserve"> apakšpunktā minēto maksājumu, tā līdz kārtējā gada 15. februārim par iepriekšējā gadā izpildīto darbības programmu dienestā iesniedz atbalsta iesniegumu (</w:t>
            </w:r>
            <w:r w:rsidR="00000000" w:rsidRPr="00000000" w:rsidDel="00000000">
              <w:rPr>
                <w:rtl w:val="0"/>
              </w:rPr>
              <w:t xml:space="preserve">10.</w:t>
            </w:r>
            <w:r w:rsidR="00000000" w:rsidRPr="00000000" w:rsidDel="00000000">
              <w:rPr>
                <w:rtl w:val="0"/>
              </w:rPr>
              <w:t xml:space="preserve"> pielikums</w:t>
            </w:r>
            <w:r w:rsidR="00000000" w:rsidRPr="00000000" w:rsidDel="00000000">
              <w:rPr>
                <w:rtl w:val="0"/>
              </w:rPr>
              <w:t xml:space="preserve">), pievienojot tam šādus dokumentus: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projekta 15. un 16. punktā ietvertos grozījumus noteikumu 97.1. un 97.2. apakšpunktā, šķiet, nepieciešams pārskatīt noteikumus un veikt arī citus precizējumus, piemēram, noteikumu 98. punktā. Attiecīgi lūdzam izvērtēt un papildināt projektu vai sniegt pamatotu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noteikumu projekta 15. punktu tika precizēta atsauce, norādot gala atbalsta maksājumu, kuru RO būtu jāiesniedz dienestam līdz kārtējā gada 15. februārim par iepriekšējā gadā īstenoto darbības programmu.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 Lai ražotāju organizācija saņemtu šo noteikumu </w:t>
            </w:r>
            <w:r w:rsidR="00000000" w:rsidRPr="00000000" w:rsidDel="00000000">
              <w:rPr>
                <w:rtl w:val="0"/>
              </w:rPr>
              <w:t xml:space="preserve">97.3.</w:t>
            </w:r>
            <w:r w:rsidR="00000000" w:rsidRPr="00000000" w:rsidDel="00000000">
              <w:rPr>
                <w:rtl w:val="0"/>
              </w:rPr>
              <w:t xml:space="preserve"> apakšpunktā minēto maksājumu, tā līdz kārtējā gada 15. februārim par iepriekšējā gadā izpildīto darbības programmu dienestā iesniedz atbalsta iesniegumu (</w:t>
            </w:r>
            <w:r w:rsidR="00000000" w:rsidRPr="00000000" w:rsidDel="00000000">
              <w:rPr>
                <w:rtl w:val="0"/>
              </w:rPr>
              <w:t xml:space="preserve">10.</w:t>
            </w:r>
            <w:r w:rsidR="00000000" w:rsidRPr="00000000" w:rsidDel="00000000">
              <w:rPr>
                <w:rtl w:val="0"/>
              </w:rPr>
              <w:t xml:space="preserve"> pielikums</w:t>
            </w:r>
            <w:r w:rsidR="00000000" w:rsidRPr="00000000" w:rsidDel="00000000">
              <w:rPr>
                <w:rtl w:val="0"/>
              </w:rPr>
              <w:t xml:space="preserve">), pievienojot tam šādus dokumentus: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r w:rsidR="00000000" w:rsidRPr="00000000" w:rsidDel="00000000">
              <w:rPr>
                <w:vertAlign w:val="superscript"/>
                <w:rtl w:val="0"/>
              </w:rPr>
              <w:t xml:space="preserve">1</w:t>
            </w:r>
            <w:r w:rsidR="00000000" w:rsidRPr="00000000" w:rsidDel="00000000">
              <w:rPr>
                <w:rtl w:val="0"/>
              </w:rPr>
              <w:t xml:space="preserve"> Ražotāju organizācijas maksājuma pieprasījuma iesniegšanas dienā nodokļu parāda kopsumma nepārsniedz 1000 euro, vai Valsts ieņēmumu dienests ir pieņēmis lēmumu pagarināt vai atlikt nodokļu maksājumu termiņu saskaņā ar likuma "Par nodokļiem un nodevām".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skaidrojam, ka likuma “Par nodokļiem un nodevām” 18. panta pirmās daļas 8. punktā noteikts, ka nodokļu administrācijas pienākums ir nodrošināt nodokļu (nodevu) iekasēšanas publiskumu, regulāri publicējot informāciju par atsevišķu nodokļu (nodevu) kopieņēmumiem, un informācijas pieejamību par tiem nodokļu maksātājiem, kuriem Valsts ieņēmumu dienesta administrēto nodokļu (nodevu) parāda kopsumma pārsniedz 150 </w:t>
            </w:r>
            <w:r w:rsidR="00000000" w:rsidRPr="00000000" w:rsidDel="00000000">
              <w:rPr>
                <w:i w:val="1"/>
                <w:rtl w:val="0"/>
              </w:rPr>
              <w:t xml:space="preserve">euro</w:t>
            </w:r>
            <w:r w:rsidR="00000000" w:rsidRPr="00000000" w:rsidDel="00000000">
              <w:rPr>
                <w:rtl w:val="0"/>
              </w:rPr>
              <w:t xml:space="preserve">, izņemot nodokļu maksājumus, kuru maksāšanas termiņš saskaņā ar šā likuma 24.panta pirmo, 1.</w:t>
            </w:r>
            <w:r w:rsidR="00000000" w:rsidRPr="00000000" w:rsidDel="00000000">
              <w:rPr>
                <w:vertAlign w:val="superscript"/>
                <w:rtl w:val="0"/>
              </w:rPr>
              <w:t xml:space="preserve">3 </w:t>
            </w:r>
            <w:r w:rsidR="00000000" w:rsidRPr="00000000" w:rsidDel="00000000">
              <w:rPr>
                <w:rtl w:val="0"/>
              </w:rPr>
              <w:t xml:space="preserve">un 1.</w:t>
            </w:r>
            <w:r w:rsidR="00000000" w:rsidRPr="00000000" w:rsidDel="00000000">
              <w:rPr>
                <w:vertAlign w:val="superscript"/>
                <w:rtl w:val="0"/>
              </w:rPr>
              <w:t xml:space="preserve">7</w:t>
            </w:r>
            <w:r w:rsidR="00000000" w:rsidRPr="00000000" w:rsidDel="00000000">
              <w:rPr>
                <w:rtl w:val="0"/>
              </w:rPr>
              <w:t xml:space="preserve"> daļu ir pagarināts, sadalīts termiņos, atlikts vai atkārtoti sadalīts termiņos vai attiecībā uz kuriem ir noslēgts vienošanās līgums saskaņā ar šā likuma 41. pantu. Informāciju par minētajiem parādniekiem iekļauj Valsts ieņēmumu dienesta administrēto nodokļu (nodevu) parādnieku datubāzē un tās pieejamību nodrošina, ievērojot šā likuma 22.panta pirmās daļas 1.punktā un trešajā daļā minētos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likuma “Par nodokļiem un nodevām” 18. panta pirmās daļas 8. punktā noteikto, ka publiski ir pieejama informācija Valsts ieņēmumu dienesta administrēto nodokļu (nodevu) parādnieku datubāzē par nodokļu maksātāju parādiem, kas pārsniedz  150 euro, tad, lai iegūtu informāciju par parāda kopsummu, kas uzrādās sākot no 1000 </w:t>
            </w:r>
            <w:r w:rsidR="00000000" w:rsidRPr="00000000" w:rsidDel="00000000">
              <w:rPr>
                <w:i w:val="1"/>
                <w:rtl w:val="0"/>
              </w:rPr>
              <w:t xml:space="preserve">euro</w:t>
            </w:r>
            <w:r w:rsidR="00000000" w:rsidRPr="00000000" w:rsidDel="00000000">
              <w:rPr>
                <w:rtl w:val="0"/>
              </w:rPr>
              <w:t xml:space="preserve">, ir jāveic manuāla atlase. No noteikumu projekta un anotācijas neizriet, kādā veidā tiks iegūta informācija par nodokļu maksātāja parādiem pirms atzīta RO statusa piešķiršanas. Ja informācija tiks iegūta no publiski pieejamās informācijas Valsts ieņēmumu dienesta administrēto nodokļu (nodevu) parādnieku datubāzē, tad lūdzam papildināt  projektā ietverto noteikumu 98.</w:t>
            </w:r>
            <w:r w:rsidR="00000000" w:rsidRPr="00000000" w:rsidDel="00000000">
              <w:rPr>
                <w:vertAlign w:val="superscript"/>
                <w:rtl w:val="0"/>
              </w:rPr>
              <w:t xml:space="preserve">1</w:t>
            </w:r>
            <w:r w:rsidR="00000000" w:rsidRPr="00000000" w:rsidDel="00000000">
              <w:rPr>
                <w:rtl w:val="0"/>
              </w:rPr>
              <w:t xml:space="preserve">punktu ar to, ka informācija tiks iegūta no publiski pieejamās informācijas Valsts ieņēmumu dienesta administrēto nodokļu (nodevu) parādnieku datubāzē.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 ar informāciju par to kā tiks iegūta informācija par RO nodokļu saistību izpildi no publiski pieejamās informācijas Valsts ieņēmumu dienesta administrēto nodokļu (nodevu) parādnieku datubāzē.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r w:rsidR="00000000" w:rsidRPr="00000000" w:rsidDel="00000000">
              <w:rPr>
                <w:vertAlign w:val="superscript"/>
                <w:rtl w:val="0"/>
              </w:rPr>
              <w:t xml:space="preserve">1</w:t>
            </w:r>
            <w:r w:rsidR="00000000" w:rsidRPr="00000000" w:rsidDel="00000000">
              <w:rPr>
                <w:rtl w:val="0"/>
              </w:rPr>
              <w:t xml:space="preserve"> Ražotāju organizācijas maksājuma pieprasījuma iesniegšanas dienā publiskojamo Valsts ieņēmumu dienesta administrēto nodokļu (nodevu) parādnieku datubāzē nodokļu parāda kopsumma nepārsniedz 1000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 Lai ražotāju organizācija saņemtu šo noteikumu  97.2. apakšpunktā minēto maksājumu, tā dienestā iesniedz avansa maksājuma un starpmaksājuma iesniegumu (13.</w:t>
            </w:r>
            <w:r w:rsidR="00000000" w:rsidRPr="00000000" w:rsidDel="00000000">
              <w:rPr>
                <w:vertAlign w:val="superscript"/>
                <w:rtl w:val="0"/>
              </w:rPr>
              <w:t xml:space="preserve">1</w:t>
            </w:r>
            <w:r w:rsidR="00000000" w:rsidRPr="00000000" w:rsidDel="00000000">
              <w:rPr>
                <w:rtl w:val="0"/>
              </w:rPr>
              <w:t xml:space="preserve"> pielikums) par attiecīgajā darbības programmas periodā prognozētajiem izdevumiem.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frāzē "avansa maksājuma un starpmaksājuma iesniegumu" saikļa "un" vietā nav nepieciešams saiklis "vai". Proti, aicinām izvērtēt un precizēt vai sniegt skaidrojumu, vai pieprasīti tiek abi maksājumi kopā, nevis viens no tiem. Papildus norādām, ka  atsauce ietverta tikai uz noteikumu 97.2. apakšpunktu, kas noteic avansa maksājuma saņemšanu, attiecīgi aicinām precizēt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projekta 19. un 20. punktā minētajā frāzē " avansa maksājuma un starpmaksājuma iesniegumu" saikļa "un" vietā ievietots saiklis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noteikumu projekta 13.</w:t>
            </w:r>
            <w:r w:rsidR="00000000" w:rsidRPr="00000000" w:rsidDel="00000000">
              <w:rPr>
                <w:vertAlign w:val="superscript"/>
                <w:rtl w:val="0"/>
              </w:rPr>
              <w:t xml:space="preserve">1</w:t>
            </w:r>
            <w:r w:rsidR="00000000" w:rsidRPr="00000000" w:rsidDel="00000000">
              <w:rPr>
                <w:rtl w:val="0"/>
              </w:rPr>
              <w:t xml:space="preserve"> pielikumu ir attiecināmi noteikumu projekta 19. un 20. punkts, kuros minētos maksājumus - avansa maksājumi vai starpmaksājumi RO saņems, iesniedzot RO iesniegumu (13.</w:t>
            </w:r>
            <w:r w:rsidR="00000000" w:rsidRPr="00000000" w:rsidDel="00000000">
              <w:rPr>
                <w:vertAlign w:val="superscript"/>
                <w:rtl w:val="0"/>
              </w:rPr>
              <w:t xml:space="preserve">1 </w:t>
            </w:r>
            <w:r w:rsidR="00000000" w:rsidRPr="00000000" w:rsidDel="00000000">
              <w:rPr>
                <w:rtl w:val="0"/>
              </w:rPr>
              <w:t xml:space="preserve">pielikums). Abos - stapmaksājuma vai avansa maksājuma iesnieguma gadījumos RO dienestam iesniedz identisku informāciju, līdz ar to izveidota viena iesnieguma veidlapa diviem dažādiem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 Lai ražotāju organizācija saņemtu šo noteikumu 97.2. apakšpunktā minēto maksājumu, tā dienestā iesniedz avansa maksājuma vai starpmaksājuma iesniegumu (13.</w:t>
            </w:r>
            <w:r w:rsidR="00000000" w:rsidRPr="00000000" w:rsidDel="00000000">
              <w:rPr>
                <w:vertAlign w:val="superscript"/>
                <w:rtl w:val="0"/>
              </w:rPr>
              <w:t xml:space="preserve">1</w:t>
            </w:r>
            <w:r w:rsidR="00000000" w:rsidRPr="00000000" w:rsidDel="00000000">
              <w:rPr>
                <w:rtl w:val="0"/>
              </w:rPr>
              <w:t xml:space="preserve"> pielikums) par attiecīgajā darbības programmas periodā prognozētajiem izdevumiem.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Ražotāju organizācijas atbalsta iesniegums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jaunā redakcijā izteiktā noteikumu 10. pielikumā pievienotā atbalsta iesnieguma apliecinājuma visi punkti būtu attiecināmi un ietverami pielikumā. Piemēram, aicinām izvērtēt, vai, iesniedzot atbalsta iesniegumu, nepieciešams apliecināt, ka "visi nepieciešamie maksājumi ir samaksāti pilnībā un visi pasākumi vai intervences ir īstenotas" (1.8. apakšpunkts), ņemot vērā, ka atbalsts vēl nav saņemts, bet tiek tikai iesniegts atbalsta iesniegums. Attiecīgi aicinām izvērtēt un precizēt pielikumu vai sniegt skaidrojumu. Līdzīgi aicinām izvērtēt arī noteikumu 13.</w:t>
            </w:r>
            <w:r w:rsidR="00000000" w:rsidRPr="00000000" w:rsidDel="00000000">
              <w:rPr>
                <w:vertAlign w:val="superscript"/>
                <w:rtl w:val="0"/>
              </w:rPr>
              <w:t xml:space="preserve">1</w:t>
            </w:r>
            <w:r w:rsidR="00000000" w:rsidRPr="00000000" w:rsidDel="00000000">
              <w:rPr>
                <w:rtl w:val="0"/>
              </w:rPr>
              <w:t xml:space="preserve"> pielikumā ietvertos apliecinājuma punktus (sk., piemēram, 4.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pielikumos ietvertajos apliecinājumos vārdus "Eiropas Kopienas" aizstāt ar vārdiem "Eiropas Savienības", kā arī precizitātes labad norādīt uz Eiropas Savienības tieši piemērojamiem tiesību aktiem, ņemot vērā, ka privātpersonām ir saistoši tikai tieši piemērojamie Eiropas Savienības tiesību akti.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 sniegts papildus skaidrojums par noteikumu 10. pielikumā pievienoto atbalsta iesnieguma apliecinājuma atsevišķiem punktiem. MK noteikumu grozījumu projekta 17. punkts un MK noteikumu Nr. 203 170. punkts nosaka, ka, lai RO saņemtu atbalsta maksājumu, tā līdz kārtējā gada 15. februārim par iepriekšējā gadā izpildīto darbības programmu dienestā iesniedz atbalsta iesniegumu ar atbalsta iesniegumā norādīto izdevumu apliecinošiem dokumentiem. Tātad pirms RO atbalsta saņemšanas (gala atbalsta  vai starpmaksājuma veidā) RO visas intervences vai pasākumus īsteno pa saviem līdzekļiem.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pamatojoties uz sniegtajiem priekšlikumiem, precizēts 10.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Ražotāju organizācijas atbalsta iesniegums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Ražotāju organizācijas maksājumu pieprasījuma iesniegums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31. punkts papildina noteikumus ar 13.</w:t>
            </w:r>
            <w:r w:rsidR="00000000" w:rsidRPr="00000000" w:rsidDel="00000000">
              <w:rPr>
                <w:vertAlign w:val="superscript"/>
                <w:rtl w:val="0"/>
              </w:rPr>
              <w:t xml:space="preserve">1</w:t>
            </w:r>
            <w:r w:rsidR="00000000" w:rsidRPr="00000000" w:rsidDel="00000000">
              <w:rPr>
                <w:rtl w:val="0"/>
              </w:rPr>
              <w:t xml:space="preserve"> pielikumu, kurā ietverta veidlapa. Saistībā ar minēto, ņemot vērā Valsts iestāžu juridisko dienestu vadītāju 2019. gada 14. novembra sanāksmē nolemto (protokols Nr. 3 2. §), lūdzam izvērtēt iespēju projektā noteikt tikai veidlapā iekļaujamās informācijas saturu un apjomu, savukārt veidlapas dizainu un formu kā ilustratīvu materiālu publicēt ministrijas tīmekļa vietnē. Pretējā gadījumā, lūdzam anotācijā pamatot, kāpēc tieši šādu veidlapu un šādā formātā ir nepieciešams noteikt Ministru kabinetam.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 papildināta ar pamatojumu par MK noteikumu 13.</w:t>
            </w:r>
            <w:r w:rsidR="00000000" w:rsidRPr="00000000" w:rsidDel="00000000">
              <w:rPr>
                <w:vertAlign w:val="superscript"/>
                <w:rtl w:val="0"/>
              </w:rPr>
              <w:t xml:space="preserve">1</w:t>
            </w:r>
            <w:r w:rsidR="00000000" w:rsidRPr="00000000" w:rsidDel="00000000">
              <w:rPr>
                <w:rtl w:val="0"/>
              </w:rPr>
              <w:t xml:space="preserve"> pielikuma veidlapas un tā formāta nepieciešamību noteikt Ministru kabinetam.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34. punkts papildina noteikumus ar 13.</w:t>
            </w:r>
            <w:r w:rsidR="00000000" w:rsidRPr="00000000" w:rsidDel="00000000">
              <w:rPr>
                <w:vertAlign w:val="superscript"/>
                <w:rtl w:val="0"/>
              </w:rPr>
              <w:t xml:space="preserve">1</w:t>
            </w:r>
            <w:r w:rsidR="00000000" w:rsidRPr="00000000" w:rsidDel="00000000">
              <w:rPr>
                <w:rtl w:val="0"/>
              </w:rPr>
              <w:t xml:space="preserve"> pielikumu, kurā ietverta ražotāju organizācijas avansa maksājuma vai starpmaksājuma iesnieguma veidlapa, kuru RO iesniedz Dienestā, lai saņemtu avansa maksājumu par attiecīgajā darbības programmas periodā prognozētajiem izdevumiem vai starpmaksājumu par īstenotām intervencēm. Turklāt, lai atrisinātu dažādas interpretācijas un pārskatāmi tiktu norādīta avansa maksājuma vai starpmaksājuma saņemšanai iesniedzamo informāciju, ir sagatavota vienota veidlapa.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Ražotāju organizācijas avansa maksājuma vai starpmaksājuma iesniegums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24-TA-861</w:t>
    </w:r>
    <w:r>
      <w:br/>
    </w:r>
    <w:r w:rsidR="00000000" w:rsidRPr="00000000" w:rsidDel="00000000">
      <w:rPr>
        <w:rtl w:val="0"/>
      </w:rPr>
      <w:t xml:space="preserve">10.02.2025. 11.13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24-TA-861</w:t>
    </w:r>
    <w:r>
      <w:br/>
    </w:r>
    <w:r w:rsidR="00000000" w:rsidRPr="00000000" w:rsidDel="00000000">
      <w:rPr>
        <w:rtl w:val="0"/>
      </w:rPr>
      <w:t xml:space="preserve">10.02.2025. 11.13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Izziņa_24-TA-861.docx</dc:title>
</cp:coreProperties>
</file>

<file path=docProps/custom.xml><?xml version="1.0" encoding="utf-8"?>
<Properties xmlns="http://schemas.openxmlformats.org/officeDocument/2006/custom-properties" xmlns:vt="http://schemas.openxmlformats.org/officeDocument/2006/docPropsVTypes"/>
</file>