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20D" w:rsidRPr="00493FD6" w:rsidRDefault="00B006A7" w:rsidP="00B006A7">
      <w:pPr>
        <w:jc w:val="center"/>
        <w:rPr>
          <w:rFonts w:ascii="Times New Roman" w:hAnsi="Times New Roman" w:cs="Times New Roman"/>
          <w:b/>
          <w:sz w:val="28"/>
          <w:szCs w:val="28"/>
        </w:rPr>
      </w:pPr>
      <w:bookmarkStart w:id="0" w:name="_GoBack"/>
      <w:bookmarkEnd w:id="0"/>
      <w:r w:rsidRPr="00493FD6">
        <w:rPr>
          <w:rFonts w:ascii="Times New Roman" w:hAnsi="Times New Roman" w:cs="Times New Roman"/>
          <w:b/>
          <w:sz w:val="28"/>
          <w:szCs w:val="28"/>
        </w:rPr>
        <w:t>Izvērtējums par Tieslietu ministrijas 01.11.2021. izteiktajiem iebildumiem par likumprojektu “Ārējās sauszemes robežas infrastruktūras izbūves likums”</w:t>
      </w:r>
    </w:p>
    <w:p w:rsidR="00B006A7" w:rsidRPr="00B006A7" w:rsidRDefault="00B006A7" w:rsidP="00B006A7">
      <w:pPr>
        <w:jc w:val="center"/>
        <w:rPr>
          <w:rFonts w:ascii="Times New Roman" w:hAnsi="Times New Roman" w:cs="Times New Roman"/>
          <w:b/>
          <w:sz w:val="24"/>
          <w:szCs w:val="24"/>
        </w:rPr>
      </w:pPr>
    </w:p>
    <w:tbl>
      <w:tblPr>
        <w:tblW w:w="14992" w:type="dxa"/>
        <w:tblInd w:w="-4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4394"/>
        <w:gridCol w:w="3578"/>
        <w:gridCol w:w="3226"/>
      </w:tblGrid>
      <w:tr w:rsidR="00B006A7" w:rsidRPr="00B006A7" w:rsidTr="001A6D41">
        <w:tc>
          <w:tcPr>
            <w:tcW w:w="708" w:type="dxa"/>
            <w:tcBorders>
              <w:top w:val="single" w:sz="6" w:space="0" w:color="000000"/>
              <w:left w:val="single" w:sz="6" w:space="0" w:color="000000"/>
              <w:bottom w:val="single" w:sz="6" w:space="0" w:color="000000"/>
              <w:right w:val="single" w:sz="6" w:space="0" w:color="000000"/>
            </w:tcBorders>
            <w:vAlign w:val="center"/>
          </w:tcPr>
          <w:p w:rsidR="00B006A7" w:rsidRPr="00B006A7" w:rsidRDefault="00B006A7" w:rsidP="00B006A7">
            <w:pPr>
              <w:spacing w:after="0" w:line="240" w:lineRule="auto"/>
              <w:jc w:val="center"/>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Nr. p.k.</w:t>
            </w:r>
          </w:p>
        </w:tc>
        <w:tc>
          <w:tcPr>
            <w:tcW w:w="3086" w:type="dxa"/>
            <w:tcBorders>
              <w:top w:val="single" w:sz="6" w:space="0" w:color="000000"/>
              <w:left w:val="single" w:sz="6" w:space="0" w:color="000000"/>
              <w:bottom w:val="single" w:sz="6" w:space="0" w:color="000000"/>
              <w:right w:val="single" w:sz="6" w:space="0" w:color="000000"/>
            </w:tcBorders>
            <w:vAlign w:val="center"/>
          </w:tcPr>
          <w:p w:rsidR="00B006A7" w:rsidRPr="00B006A7" w:rsidRDefault="00B006A7" w:rsidP="00B006A7">
            <w:pPr>
              <w:spacing w:after="0" w:line="240" w:lineRule="auto"/>
              <w:ind w:firstLine="12"/>
              <w:jc w:val="center"/>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Nosūtīta likumprojekta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rsidR="00B006A7" w:rsidRPr="00B006A7" w:rsidRDefault="00B006A7" w:rsidP="00B006A7">
            <w:pPr>
              <w:spacing w:after="0" w:line="240" w:lineRule="auto"/>
              <w:ind w:right="3"/>
              <w:jc w:val="center"/>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Izteiktais iebildums</w:t>
            </w:r>
          </w:p>
        </w:tc>
        <w:tc>
          <w:tcPr>
            <w:tcW w:w="3578" w:type="dxa"/>
            <w:tcBorders>
              <w:top w:val="single" w:sz="6" w:space="0" w:color="000000"/>
              <w:left w:val="single" w:sz="6" w:space="0" w:color="000000"/>
              <w:bottom w:val="single" w:sz="6" w:space="0" w:color="000000"/>
              <w:right w:val="single" w:sz="6" w:space="0" w:color="000000"/>
            </w:tcBorders>
            <w:vAlign w:val="center"/>
          </w:tcPr>
          <w:p w:rsidR="00B006A7" w:rsidRPr="00B006A7" w:rsidRDefault="00B006A7" w:rsidP="00B006A7">
            <w:pPr>
              <w:spacing w:after="0" w:line="240" w:lineRule="auto"/>
              <w:ind w:firstLine="21"/>
              <w:jc w:val="center"/>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Norāde par to, ka iebildums ir ņemts vērā</w:t>
            </w:r>
          </w:p>
        </w:tc>
        <w:tc>
          <w:tcPr>
            <w:tcW w:w="3226" w:type="dxa"/>
            <w:tcBorders>
              <w:top w:val="single" w:sz="4" w:space="0" w:color="auto"/>
              <w:left w:val="single" w:sz="4" w:space="0" w:color="auto"/>
              <w:bottom w:val="single" w:sz="4" w:space="0" w:color="auto"/>
            </w:tcBorders>
            <w:vAlign w:val="center"/>
          </w:tcPr>
          <w:p w:rsidR="00B006A7" w:rsidRPr="00B006A7" w:rsidRDefault="00B006A7" w:rsidP="00B006A7">
            <w:pPr>
              <w:spacing w:after="0" w:line="240" w:lineRule="auto"/>
              <w:jc w:val="center"/>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Likumprojekta attiecīgā panta galīgā redakcija</w:t>
            </w:r>
          </w:p>
        </w:tc>
      </w:tr>
      <w:tr w:rsidR="00B006A7" w:rsidRPr="00B006A7" w:rsidTr="001A6D41">
        <w:tc>
          <w:tcPr>
            <w:tcW w:w="708" w:type="dxa"/>
            <w:tcBorders>
              <w:top w:val="single" w:sz="6" w:space="0" w:color="000000"/>
              <w:left w:val="single" w:sz="6" w:space="0" w:color="000000"/>
              <w:bottom w:val="single" w:sz="6" w:space="0" w:color="000000"/>
              <w:right w:val="single" w:sz="6" w:space="0" w:color="000000"/>
            </w:tcBorders>
          </w:tcPr>
          <w:p w:rsidR="00B006A7" w:rsidRPr="00B006A7" w:rsidRDefault="00B006A7" w:rsidP="00B006A7">
            <w:pPr>
              <w:spacing w:after="0" w:line="240" w:lineRule="auto"/>
              <w:jc w:val="center"/>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1</w:t>
            </w:r>
          </w:p>
        </w:tc>
        <w:tc>
          <w:tcPr>
            <w:tcW w:w="3086" w:type="dxa"/>
            <w:tcBorders>
              <w:top w:val="single" w:sz="6" w:space="0" w:color="000000"/>
              <w:left w:val="single" w:sz="6" w:space="0" w:color="000000"/>
              <w:bottom w:val="single" w:sz="6" w:space="0" w:color="000000"/>
              <w:right w:val="single" w:sz="6" w:space="0" w:color="000000"/>
            </w:tcBorders>
          </w:tcPr>
          <w:p w:rsidR="00B006A7" w:rsidRPr="00B006A7" w:rsidRDefault="00B006A7" w:rsidP="00B006A7">
            <w:pPr>
              <w:spacing w:after="0" w:line="240" w:lineRule="auto"/>
              <w:ind w:firstLine="720"/>
              <w:jc w:val="center"/>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2</w:t>
            </w:r>
          </w:p>
        </w:tc>
        <w:tc>
          <w:tcPr>
            <w:tcW w:w="4394" w:type="dxa"/>
            <w:tcBorders>
              <w:top w:val="single" w:sz="6" w:space="0" w:color="000000"/>
              <w:left w:val="single" w:sz="6" w:space="0" w:color="000000"/>
              <w:bottom w:val="single" w:sz="6" w:space="0" w:color="000000"/>
              <w:right w:val="single" w:sz="6" w:space="0" w:color="000000"/>
            </w:tcBorders>
          </w:tcPr>
          <w:p w:rsidR="00B006A7" w:rsidRPr="00B006A7" w:rsidRDefault="00B006A7" w:rsidP="00B006A7">
            <w:pPr>
              <w:spacing w:after="0" w:line="240" w:lineRule="auto"/>
              <w:ind w:firstLine="720"/>
              <w:jc w:val="center"/>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3</w:t>
            </w:r>
          </w:p>
        </w:tc>
        <w:tc>
          <w:tcPr>
            <w:tcW w:w="3578" w:type="dxa"/>
            <w:tcBorders>
              <w:top w:val="single" w:sz="6" w:space="0" w:color="000000"/>
              <w:left w:val="single" w:sz="6" w:space="0" w:color="000000"/>
              <w:bottom w:val="single" w:sz="6" w:space="0" w:color="000000"/>
              <w:right w:val="single" w:sz="6" w:space="0" w:color="000000"/>
            </w:tcBorders>
          </w:tcPr>
          <w:p w:rsidR="00B006A7" w:rsidRPr="00B006A7" w:rsidRDefault="00B006A7" w:rsidP="00B006A7">
            <w:pPr>
              <w:spacing w:after="0" w:line="240" w:lineRule="auto"/>
              <w:ind w:firstLine="720"/>
              <w:jc w:val="center"/>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4</w:t>
            </w:r>
          </w:p>
        </w:tc>
        <w:tc>
          <w:tcPr>
            <w:tcW w:w="3226" w:type="dxa"/>
            <w:tcBorders>
              <w:top w:val="single" w:sz="4" w:space="0" w:color="auto"/>
              <w:left w:val="single" w:sz="4" w:space="0" w:color="auto"/>
              <w:bottom w:val="single" w:sz="4" w:space="0" w:color="auto"/>
            </w:tcBorders>
          </w:tcPr>
          <w:p w:rsidR="00B006A7" w:rsidRPr="00B006A7" w:rsidRDefault="00B006A7" w:rsidP="00B006A7">
            <w:pPr>
              <w:spacing w:after="0" w:line="240" w:lineRule="auto"/>
              <w:jc w:val="center"/>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5</w:t>
            </w:r>
          </w:p>
        </w:tc>
      </w:tr>
      <w:tr w:rsidR="00B006A7" w:rsidRPr="00B006A7" w:rsidTr="001A6D41">
        <w:tc>
          <w:tcPr>
            <w:tcW w:w="708" w:type="dxa"/>
            <w:tcBorders>
              <w:top w:val="single" w:sz="6" w:space="0" w:color="000000"/>
              <w:left w:val="single" w:sz="6" w:space="0" w:color="000000"/>
              <w:bottom w:val="single" w:sz="6" w:space="0" w:color="000000"/>
              <w:right w:val="single" w:sz="6" w:space="0" w:color="000000"/>
            </w:tcBorders>
          </w:tcPr>
          <w:p w:rsidR="00B006A7" w:rsidRPr="00B006A7" w:rsidRDefault="00B006A7" w:rsidP="00B006A7">
            <w:pPr>
              <w:spacing w:after="0" w:line="240" w:lineRule="auto"/>
              <w:jc w:val="center"/>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1.</w:t>
            </w:r>
          </w:p>
        </w:tc>
        <w:tc>
          <w:tcPr>
            <w:tcW w:w="3086" w:type="dxa"/>
            <w:tcBorders>
              <w:top w:val="single" w:sz="6" w:space="0" w:color="000000"/>
              <w:left w:val="single" w:sz="6" w:space="0" w:color="000000"/>
              <w:bottom w:val="single" w:sz="6" w:space="0" w:color="000000"/>
              <w:right w:val="single" w:sz="6" w:space="0" w:color="000000"/>
            </w:tcBorders>
          </w:tcPr>
          <w:p w:rsidR="00B006A7" w:rsidRPr="00B006A7" w:rsidRDefault="00B006A7" w:rsidP="00B006A7">
            <w:pPr>
              <w:numPr>
                <w:ilvl w:val="0"/>
                <w:numId w:val="1"/>
              </w:numPr>
              <w:spacing w:before="75" w:after="0" w:line="240" w:lineRule="auto"/>
              <w:ind w:left="70"/>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Likumprojekts</w:t>
            </w:r>
          </w:p>
        </w:tc>
        <w:tc>
          <w:tcPr>
            <w:tcW w:w="4394" w:type="dxa"/>
            <w:tcBorders>
              <w:top w:val="single" w:sz="6" w:space="0" w:color="000000"/>
              <w:left w:val="single" w:sz="6" w:space="0" w:color="000000"/>
              <w:bottom w:val="single" w:sz="6" w:space="0" w:color="000000"/>
              <w:right w:val="single" w:sz="6" w:space="0" w:color="000000"/>
            </w:tcBorders>
          </w:tcPr>
          <w:p w:rsidR="00B006A7" w:rsidRPr="00B006A7" w:rsidRDefault="00B006A7" w:rsidP="00B006A7">
            <w:pPr>
              <w:spacing w:before="75" w:after="75"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1. Ir skaidrāk jānodefinē, ko īsti saprot ar "robežas infrastruktūras izbūvi", jo šobrīd likumprojektā tiek lietoti dažādi vārdu savienojumi, lai apzīmētu ārējās robežas infrastruktūras izbūvi un ar to saistītos darbus. Vajadzētu visur lietot vienotu apzīmējumu, proti, ir jāsaprot, vai ar " izbūvi" ir saprotamas jebkuras darbības, kas ar to saistītas (uzmērīšana, koku ciršana, zemes sagatavošanas darbi, projektēšana u.tml.), vai vārds "izbūve" tomēr saistāms tieši ar būvdarbiem vai būvniecību, vai tomēr ir ar plašāku saturu un ietver vēl kaut ko. Šo skaidrības labad ir būtiski saprast un tomēr vēlams likumprojektā definēt, lai pēc tam būtu skaidrs, uz ko tieši attiecas vai neattiecas likumprojektā ietvertie īpašie noteikumi, kas atšķiras no nozaru regulējumiem. Šis iebildums saistāms arī ar to, ka īpašuma tiesību ierobežojumam, ko nosaka ar likumprojektu (ka valsts var veikt būvniecībai nepieciešamās darbības nekustamajā īpašumā, kas pieder privātpersonai) jābūt pietiekami skaidri noteiktam un atrunātam, proti, kādas darbības no valsts puses ietver izbūve, </w:t>
            </w:r>
            <w:r w:rsidRPr="00B006A7">
              <w:rPr>
                <w:rFonts w:ascii="Times New Roman" w:eastAsia="Times New Roman" w:hAnsi="Times New Roman" w:cs="Times New Roman"/>
                <w:sz w:val="24"/>
                <w:szCs w:val="24"/>
                <w:lang w:eastAsia="lv-LV"/>
              </w:rPr>
              <w:lastRenderedPageBreak/>
              <w:t>kādas ir nekustamā īpašuma īpašnieka tiesības vai pienākumi saistībā ar šo ierobežojumu.</w:t>
            </w:r>
          </w:p>
          <w:p w:rsidR="00B006A7" w:rsidRPr="00B006A7" w:rsidRDefault="00B006A7" w:rsidP="00B006A7">
            <w:pPr>
              <w:spacing w:before="75" w:after="75" w:line="240" w:lineRule="auto"/>
              <w:ind w:firstLine="720"/>
              <w:jc w:val="both"/>
              <w:rPr>
                <w:rFonts w:ascii="Times New Roman" w:eastAsia="Times New Roman" w:hAnsi="Times New Roman" w:cs="Times New Roman"/>
                <w:sz w:val="24"/>
                <w:szCs w:val="24"/>
                <w:lang w:eastAsia="lv-LV"/>
              </w:rPr>
            </w:pPr>
          </w:p>
        </w:tc>
        <w:tc>
          <w:tcPr>
            <w:tcW w:w="3578" w:type="dxa"/>
            <w:tcBorders>
              <w:top w:val="single" w:sz="6" w:space="0" w:color="000000"/>
              <w:left w:val="single" w:sz="6" w:space="0" w:color="000000"/>
              <w:bottom w:val="single" w:sz="6" w:space="0" w:color="000000"/>
              <w:right w:val="single" w:sz="6" w:space="0" w:color="000000"/>
            </w:tcBorders>
          </w:tcPr>
          <w:p w:rsidR="00B006A7" w:rsidRPr="00B006A7" w:rsidRDefault="00B006A7" w:rsidP="00493FD6">
            <w:pPr>
              <w:spacing w:after="0" w:line="240" w:lineRule="auto"/>
              <w:jc w:val="center"/>
              <w:rPr>
                <w:rFonts w:ascii="Times New Roman" w:eastAsia="Times New Roman" w:hAnsi="Times New Roman" w:cs="Times New Roman"/>
                <w:b/>
                <w:sz w:val="24"/>
                <w:szCs w:val="24"/>
                <w:lang w:eastAsia="lv-LV"/>
              </w:rPr>
            </w:pPr>
            <w:r w:rsidRPr="00B006A7">
              <w:rPr>
                <w:rFonts w:ascii="Times New Roman" w:eastAsia="Times New Roman" w:hAnsi="Times New Roman" w:cs="Times New Roman"/>
                <w:b/>
                <w:sz w:val="24"/>
                <w:szCs w:val="24"/>
                <w:lang w:eastAsia="lv-LV"/>
              </w:rPr>
              <w:lastRenderedPageBreak/>
              <w:t>Ņemts vērā</w:t>
            </w:r>
          </w:p>
          <w:p w:rsidR="00B006A7" w:rsidRPr="00B006A7" w:rsidRDefault="00B006A7" w:rsidP="00B006A7">
            <w:pPr>
              <w:spacing w:after="0" w:line="240" w:lineRule="auto"/>
              <w:ind w:firstLine="720"/>
              <w:jc w:val="center"/>
              <w:rPr>
                <w:rFonts w:ascii="Times New Roman" w:eastAsia="Times New Roman" w:hAnsi="Times New Roman" w:cs="Times New Roman"/>
                <w:b/>
                <w:sz w:val="24"/>
                <w:szCs w:val="24"/>
                <w:lang w:eastAsia="lv-LV"/>
              </w:rPr>
            </w:pPr>
          </w:p>
          <w:p w:rsidR="00B006A7" w:rsidRPr="00B006A7" w:rsidRDefault="00B006A7" w:rsidP="00B006A7">
            <w:pPr>
              <w:spacing w:after="0" w:line="240" w:lineRule="auto"/>
              <w:ind w:firstLine="720"/>
              <w:jc w:val="center"/>
              <w:rPr>
                <w:rFonts w:ascii="Times New Roman" w:eastAsia="Times New Roman" w:hAnsi="Times New Roman" w:cs="Times New Roman"/>
                <w:b/>
                <w:sz w:val="24"/>
                <w:szCs w:val="24"/>
                <w:lang w:eastAsia="lv-LV"/>
              </w:rPr>
            </w:pPr>
          </w:p>
        </w:tc>
        <w:tc>
          <w:tcPr>
            <w:tcW w:w="3226" w:type="dxa"/>
            <w:tcBorders>
              <w:top w:val="single" w:sz="4" w:space="0" w:color="auto"/>
              <w:left w:val="single" w:sz="4" w:space="0" w:color="auto"/>
              <w:bottom w:val="single" w:sz="4" w:space="0" w:color="auto"/>
            </w:tcBorders>
          </w:tcPr>
          <w:p w:rsidR="00ED7431" w:rsidRDefault="00FC3658" w:rsidP="00B006A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w:t>
            </w:r>
            <w:r w:rsidR="00ED7431" w:rsidRPr="00ED7431">
              <w:rPr>
                <w:rFonts w:ascii="Times New Roman" w:eastAsia="Times New Roman" w:hAnsi="Times New Roman" w:cs="Times New Roman"/>
                <w:sz w:val="24"/>
                <w:szCs w:val="24"/>
                <w:lang w:eastAsia="lv-LV"/>
              </w:rPr>
              <w:t xml:space="preserve">pants. </w:t>
            </w:r>
          </w:p>
          <w:p w:rsidR="00B006A7" w:rsidRPr="00B006A7" w:rsidRDefault="00ED7431" w:rsidP="00B006A7">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Likuma mērķis ir noteikt īpašu tiesisko regulējumu ārējās sauszemes robežas (arī tās, kas noteikta ūdenstecē vai ūdenstilpē) apsardzībai nepieciešamās infrastruktūras (turpmāk – ārējās robežas infrastruktūra) izbūvei. Izbūve šā likuma izpratnē ir process, kas sevī ietver būvniecību un ar to saistītos darbus, kā arī visus sagatavošanās darbus būvniecības uzsākšanai, piemēram, zemes vienību kadastrālā uzmērīšana un atsavināšana, attīrīšana no apauguma, tai skaitā koku ciršana, ceļu, kas nepieciešami cirsto koku izvešanai, ierīkošana un uzturēšana, kā arī citus zemes vienības sagatavošanas darbus, kas nepieciešami būvniecības uzsākšanai.</w:t>
            </w:r>
          </w:p>
          <w:p w:rsidR="00B006A7" w:rsidRPr="00B006A7" w:rsidRDefault="00B006A7" w:rsidP="00B006A7">
            <w:pPr>
              <w:spacing w:after="0" w:line="240" w:lineRule="auto"/>
              <w:jc w:val="center"/>
              <w:rPr>
                <w:rFonts w:ascii="Times New Roman" w:eastAsia="Times New Roman" w:hAnsi="Times New Roman" w:cs="Times New Roman"/>
                <w:sz w:val="24"/>
                <w:szCs w:val="24"/>
                <w:lang w:eastAsia="lv-LV"/>
              </w:rPr>
            </w:pPr>
          </w:p>
          <w:p w:rsidR="00B006A7" w:rsidRPr="00B006A7" w:rsidRDefault="00B006A7" w:rsidP="00B006A7">
            <w:pPr>
              <w:spacing w:after="0" w:line="240" w:lineRule="auto"/>
              <w:jc w:val="center"/>
              <w:rPr>
                <w:rFonts w:ascii="Times New Roman" w:eastAsia="Times New Roman" w:hAnsi="Times New Roman" w:cs="Times New Roman"/>
                <w:sz w:val="24"/>
                <w:szCs w:val="24"/>
                <w:lang w:eastAsia="lv-LV"/>
              </w:rPr>
            </w:pPr>
          </w:p>
        </w:tc>
      </w:tr>
      <w:tr w:rsidR="00B006A7" w:rsidRPr="00B006A7" w:rsidTr="001A6D41">
        <w:tc>
          <w:tcPr>
            <w:tcW w:w="708" w:type="dxa"/>
            <w:tcBorders>
              <w:top w:val="single" w:sz="6" w:space="0" w:color="000000"/>
              <w:left w:val="single" w:sz="6" w:space="0" w:color="000000"/>
              <w:bottom w:val="single" w:sz="6" w:space="0" w:color="000000"/>
              <w:right w:val="single" w:sz="6" w:space="0" w:color="000000"/>
            </w:tcBorders>
          </w:tcPr>
          <w:p w:rsidR="00B006A7" w:rsidRPr="00B006A7" w:rsidRDefault="00B006A7" w:rsidP="00DD1708">
            <w:pPr>
              <w:jc w:val="center"/>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lastRenderedPageBreak/>
              <w:t>2.</w:t>
            </w:r>
          </w:p>
        </w:tc>
        <w:tc>
          <w:tcPr>
            <w:tcW w:w="3086" w:type="dxa"/>
            <w:tcBorders>
              <w:top w:val="single" w:sz="6" w:space="0" w:color="000000"/>
              <w:left w:val="single" w:sz="6" w:space="0" w:color="000000"/>
              <w:bottom w:val="single" w:sz="6" w:space="0" w:color="000000"/>
              <w:right w:val="single" w:sz="6" w:space="0" w:color="000000"/>
            </w:tcBorders>
          </w:tcPr>
          <w:p w:rsidR="00B006A7" w:rsidRPr="00B006A7" w:rsidRDefault="00B006A7" w:rsidP="00B006A7">
            <w:pPr>
              <w:numPr>
                <w:ilvl w:val="0"/>
                <w:numId w:val="1"/>
              </w:numPr>
              <w:spacing w:before="75" w:after="0" w:line="240" w:lineRule="auto"/>
              <w:ind w:left="70"/>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Likumprojekts</w:t>
            </w:r>
            <w:r w:rsidR="00ED7431">
              <w:rPr>
                <w:rFonts w:ascii="Times New Roman" w:eastAsia="Times New Roman" w:hAnsi="Times New Roman" w:cs="Times New Roman"/>
                <w:sz w:val="24"/>
                <w:szCs w:val="24"/>
                <w:lang w:eastAsia="lv-LV"/>
              </w:rPr>
              <w:t xml:space="preserve"> un anotācija</w:t>
            </w:r>
          </w:p>
        </w:tc>
        <w:tc>
          <w:tcPr>
            <w:tcW w:w="4394" w:type="dxa"/>
            <w:tcBorders>
              <w:top w:val="single" w:sz="6" w:space="0" w:color="000000"/>
              <w:left w:val="single" w:sz="6" w:space="0" w:color="000000"/>
              <w:bottom w:val="single" w:sz="6" w:space="0" w:color="000000"/>
              <w:right w:val="single" w:sz="6" w:space="0" w:color="000000"/>
            </w:tcBorders>
          </w:tcPr>
          <w:p w:rsidR="00B006A7" w:rsidRPr="00B006A7" w:rsidRDefault="00B006A7" w:rsidP="00B006A7">
            <w:pPr>
              <w:spacing w:before="75" w:after="75"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2.</w:t>
            </w:r>
            <w:r w:rsidRPr="00B006A7">
              <w:rPr>
                <w:rFonts w:ascii="Times New Roman" w:eastAsia="Times New Roman" w:hAnsi="Times New Roman" w:cs="Times New Roman"/>
                <w:sz w:val="24"/>
                <w:szCs w:val="24"/>
                <w:lang w:eastAsia="lv-LV"/>
              </w:rPr>
              <w:tab/>
              <w:t>No likumprojekta un anotācijas šobrīd nav pilnībā skaidrs, vai izbūve notiks tikai trīs Latvijas Republikas valsts robežas likuma 13. panta devītajā daļā minētajās joslās, kurās valstij ir ekskluzīvas īpašuma tiesības uz zemi (valsts robežas joslā, patrulēšanas joslā un robežzīmju uzraudzības joslā), vai arī plānots, ka izbūve skars un būs nepieciešams atsavināt arī zemes, kas atrodas (atradīsies) ārpus šīm joslām. To ir nepieciešams likumprojektā un anotācijā ļoti skaidri noteikt, piemēram, normās ietverot attiecīgo joslu nosaukumus, piemēram: "Ārējās robežas infrastruktūras izbūvei valsts robežas, patrulēšanas un robežzīmju uzraudzības joslās…"</w:t>
            </w:r>
          </w:p>
        </w:tc>
        <w:tc>
          <w:tcPr>
            <w:tcW w:w="3578" w:type="dxa"/>
            <w:tcBorders>
              <w:top w:val="single" w:sz="6" w:space="0" w:color="000000"/>
              <w:left w:val="single" w:sz="6" w:space="0" w:color="000000"/>
              <w:bottom w:val="single" w:sz="6" w:space="0" w:color="000000"/>
              <w:right w:val="single" w:sz="6" w:space="0" w:color="000000"/>
            </w:tcBorders>
          </w:tcPr>
          <w:p w:rsidR="00B006A7" w:rsidRPr="00B006A7" w:rsidRDefault="00B006A7" w:rsidP="00493FD6">
            <w:pPr>
              <w:spacing w:after="0" w:line="240" w:lineRule="auto"/>
              <w:jc w:val="center"/>
              <w:rPr>
                <w:rFonts w:ascii="Times New Roman" w:eastAsia="Times New Roman" w:hAnsi="Times New Roman" w:cs="Times New Roman"/>
                <w:b/>
                <w:sz w:val="24"/>
                <w:szCs w:val="24"/>
                <w:lang w:eastAsia="lv-LV"/>
              </w:rPr>
            </w:pPr>
            <w:r w:rsidRPr="00B006A7">
              <w:rPr>
                <w:rFonts w:ascii="Times New Roman" w:eastAsia="Times New Roman" w:hAnsi="Times New Roman" w:cs="Times New Roman"/>
                <w:b/>
                <w:sz w:val="24"/>
                <w:szCs w:val="24"/>
                <w:lang w:eastAsia="lv-LV"/>
              </w:rPr>
              <w:t>Ņemts vērā</w:t>
            </w:r>
          </w:p>
        </w:tc>
        <w:tc>
          <w:tcPr>
            <w:tcW w:w="3226" w:type="dxa"/>
            <w:tcBorders>
              <w:top w:val="single" w:sz="4" w:space="0" w:color="auto"/>
              <w:left w:val="single" w:sz="4" w:space="0" w:color="auto"/>
              <w:bottom w:val="single" w:sz="4" w:space="0" w:color="auto"/>
            </w:tcBorders>
          </w:tcPr>
          <w:p w:rsidR="00B006A7" w:rsidRPr="00B006A7" w:rsidRDefault="00B006A7" w:rsidP="00B006A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Skat. anotācijas </w:t>
            </w:r>
            <w:r w:rsidR="00ED7431">
              <w:rPr>
                <w:rFonts w:ascii="Times New Roman" w:eastAsia="Times New Roman" w:hAnsi="Times New Roman" w:cs="Times New Roman"/>
                <w:sz w:val="24"/>
                <w:szCs w:val="24"/>
                <w:lang w:eastAsia="lv-LV"/>
              </w:rPr>
              <w:t>1.3. punkta sadaļas “Risinājuma apraksts” 2. apakšpunkta pēdējo rindkopu un 3. apakšpunkta 6. un 14. rindkopu</w:t>
            </w:r>
            <w:r w:rsidR="00493FD6">
              <w:rPr>
                <w:rFonts w:ascii="Times New Roman" w:eastAsia="Times New Roman" w:hAnsi="Times New Roman" w:cs="Times New Roman"/>
                <w:sz w:val="24"/>
                <w:szCs w:val="24"/>
                <w:lang w:eastAsia="lv-LV"/>
              </w:rPr>
              <w:t>.</w:t>
            </w:r>
          </w:p>
        </w:tc>
      </w:tr>
      <w:tr w:rsidR="00B006A7" w:rsidRPr="00B006A7" w:rsidTr="001A6D41">
        <w:tc>
          <w:tcPr>
            <w:tcW w:w="708" w:type="dxa"/>
            <w:tcBorders>
              <w:top w:val="single" w:sz="6" w:space="0" w:color="000000"/>
              <w:left w:val="single" w:sz="6" w:space="0" w:color="000000"/>
              <w:bottom w:val="single" w:sz="6" w:space="0" w:color="000000"/>
              <w:right w:val="single" w:sz="6" w:space="0" w:color="000000"/>
            </w:tcBorders>
          </w:tcPr>
          <w:p w:rsidR="00B006A7" w:rsidRPr="00B006A7" w:rsidRDefault="00B006A7" w:rsidP="00DD1708">
            <w:pPr>
              <w:jc w:val="center"/>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3.</w:t>
            </w:r>
          </w:p>
        </w:tc>
        <w:tc>
          <w:tcPr>
            <w:tcW w:w="3086" w:type="dxa"/>
            <w:tcBorders>
              <w:top w:val="single" w:sz="6" w:space="0" w:color="000000"/>
              <w:left w:val="single" w:sz="6" w:space="0" w:color="000000"/>
              <w:bottom w:val="single" w:sz="6" w:space="0" w:color="000000"/>
              <w:right w:val="single" w:sz="6" w:space="0" w:color="000000"/>
            </w:tcBorders>
          </w:tcPr>
          <w:p w:rsidR="00B006A7" w:rsidRPr="00B006A7" w:rsidRDefault="00FC3658" w:rsidP="00B006A7">
            <w:pPr>
              <w:spacing w:before="75" w:after="0" w:line="240" w:lineRule="auto"/>
              <w:ind w:left="7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3. </w:t>
            </w:r>
            <w:r w:rsidR="00B006A7" w:rsidRPr="00B006A7">
              <w:rPr>
                <w:rFonts w:ascii="Times New Roman" w:eastAsia="Times New Roman" w:hAnsi="Times New Roman" w:cs="Times New Roman"/>
                <w:sz w:val="24"/>
                <w:szCs w:val="24"/>
                <w:lang w:eastAsia="lv-LV"/>
              </w:rPr>
              <w:t>pants</w:t>
            </w:r>
          </w:p>
          <w:p w:rsidR="00B006A7" w:rsidRPr="00B006A7" w:rsidRDefault="00B006A7" w:rsidP="00B006A7">
            <w:pPr>
              <w:spacing w:before="75" w:after="0" w:line="240" w:lineRule="auto"/>
              <w:ind w:left="70"/>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(1) Nodrošinājuma valsts aģentūra informē personu, ka tai piederošais nekustamais īpašums (vai tā daļa) ir nepieciešams ārējās robežas infrastruktūras izbūvei un ka tiek uzsākts nekustamā īpašuma atsavināšanas process atbilstoši Sabiedrības vajadzībām nepieciešamā </w:t>
            </w:r>
            <w:r w:rsidRPr="00B006A7">
              <w:rPr>
                <w:rFonts w:ascii="Times New Roman" w:eastAsia="Times New Roman" w:hAnsi="Times New Roman" w:cs="Times New Roman"/>
                <w:sz w:val="24"/>
                <w:szCs w:val="24"/>
                <w:lang w:eastAsia="lv-LV"/>
              </w:rPr>
              <w:lastRenderedPageBreak/>
              <w:t xml:space="preserve">nekustamā īpašuma atsavināšanas likumam. </w:t>
            </w:r>
          </w:p>
          <w:p w:rsidR="00B006A7" w:rsidRPr="00B006A7" w:rsidRDefault="00B006A7" w:rsidP="00B006A7">
            <w:pPr>
              <w:spacing w:before="75" w:after="0" w:line="240" w:lineRule="auto"/>
              <w:ind w:left="70"/>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(2) Nodrošinājuma valsts aģentūra pēc šā panta pirmajā daļā minētās informācijas paziņošanas uzsāk nekustamā īpašuma atsavināšanas procesu. </w:t>
            </w:r>
          </w:p>
          <w:p w:rsidR="00B006A7" w:rsidRPr="00B006A7" w:rsidRDefault="00B006A7" w:rsidP="00B006A7">
            <w:pPr>
              <w:spacing w:before="75" w:after="0" w:line="240" w:lineRule="auto"/>
              <w:ind w:left="70"/>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 (3) Ārējās robežas infrastruktūras izbūve, tai skaitā attīrīšana no apauguma, neatliekamā gadījumā var tikt uzsākta pirms nekustamā īpašuma atsavināšanas. Infrastruktūras izbūves uzsākšana pirms nekustamā īpašuma atsavināšanas procesa noslēguma ir pieļaujama, ja ir iegūta visa informācija, kas nepieciešama, lai noteiktu taisnīgu atlīdzību par atsavināmo nekustamo īpašumu.  </w:t>
            </w:r>
          </w:p>
          <w:p w:rsidR="00B006A7" w:rsidRPr="00B006A7" w:rsidRDefault="00B006A7" w:rsidP="00B006A7">
            <w:pPr>
              <w:spacing w:before="75" w:after="0" w:line="240" w:lineRule="auto"/>
              <w:ind w:left="70"/>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(4) Strīds par nekustamā īpašuma atsavināšanu neietekmē ārējās robežas infrastruktūras izbūvei nepieciešamo darbu uzsākšanu. Ja ārējās robežas infrastruktūras izbūve tiek uzsākta pirms nekustamā </w:t>
            </w:r>
            <w:r w:rsidRPr="00B006A7">
              <w:rPr>
                <w:rFonts w:ascii="Times New Roman" w:eastAsia="Times New Roman" w:hAnsi="Times New Roman" w:cs="Times New Roman"/>
                <w:sz w:val="24"/>
                <w:szCs w:val="24"/>
                <w:lang w:eastAsia="lv-LV"/>
              </w:rPr>
              <w:lastRenderedPageBreak/>
              <w:t>īpašuma atsavināšanas procesa noslēguma, ārējās robežas infrastruktūras izbūves darbus ir tiesības uzsākt bez nekustamā īpašuma īpašnieka piekrišanas.</w:t>
            </w:r>
          </w:p>
        </w:tc>
        <w:tc>
          <w:tcPr>
            <w:tcW w:w="4394" w:type="dxa"/>
            <w:tcBorders>
              <w:top w:val="single" w:sz="6" w:space="0" w:color="000000"/>
              <w:left w:val="single" w:sz="6" w:space="0" w:color="000000"/>
              <w:bottom w:val="single" w:sz="6" w:space="0" w:color="000000"/>
              <w:right w:val="single" w:sz="6" w:space="0" w:color="000000"/>
            </w:tcBorders>
          </w:tcPr>
          <w:p w:rsidR="00B006A7" w:rsidRPr="00B006A7" w:rsidRDefault="00B006A7" w:rsidP="00B006A7">
            <w:pPr>
              <w:spacing w:before="75" w:after="75" w:line="240" w:lineRule="auto"/>
              <w:jc w:val="both"/>
              <w:rPr>
                <w:rFonts w:ascii="Times New Roman" w:hAnsi="Times New Roman" w:cs="Times New Roman"/>
                <w:sz w:val="24"/>
                <w:szCs w:val="24"/>
              </w:rPr>
            </w:pPr>
            <w:r w:rsidRPr="00B006A7">
              <w:rPr>
                <w:rFonts w:ascii="Times New Roman" w:hAnsi="Times New Roman" w:cs="Times New Roman"/>
                <w:sz w:val="24"/>
                <w:szCs w:val="24"/>
              </w:rPr>
              <w:lastRenderedPageBreak/>
              <w:t>Tieslietu ministrijas ieskatā skaidrības labad vispirms 3. panta pirmajā daļā nostiprināms vispārīgais princips par būvniecības uzsākšanu vēl neatsavinātos nekustamajos īpašumos, un tad pārējās panta daļās jāatrunā tie īpašie noteikumi, kas ir atkāpe no šī brīža atsavināšanas regulējuma un ierastās prakses.</w:t>
            </w:r>
          </w:p>
          <w:p w:rsidR="00B006A7" w:rsidRPr="00B006A7" w:rsidRDefault="00B006A7" w:rsidP="00B006A7">
            <w:pPr>
              <w:spacing w:before="75" w:after="75"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Tātad panta pirmajā daļā būtu nosakāms, ka ārējās robežas infrastruktūras izbūvi un tai nepieciešamos darbus (piemēram, koku ciršana, zemes uzrakšana u.tml.) </w:t>
            </w:r>
            <w:r w:rsidRPr="00B006A7">
              <w:rPr>
                <w:rFonts w:ascii="Times New Roman" w:eastAsia="Times New Roman" w:hAnsi="Times New Roman" w:cs="Times New Roman"/>
                <w:sz w:val="24"/>
                <w:szCs w:val="24"/>
                <w:lang w:eastAsia="lv-LV"/>
              </w:rPr>
              <w:lastRenderedPageBreak/>
              <w:t>nekustamajā īpašumā var uzsākt pēc tam, kad uzsākta attiecīgo nekustamo īpašumu vai to daļu atsavināšana Sabiedrības vajadzībām nepieciešamā nekustamā īpašuma atsavināšanas likumā (turpmāk – Atsavināšanas likums) noteiktajā kārtībā.</w:t>
            </w:r>
          </w:p>
          <w:p w:rsidR="00B006A7" w:rsidRPr="00B006A7" w:rsidRDefault="00B006A7" w:rsidP="00B006A7">
            <w:pPr>
              <w:spacing w:before="75" w:after="75"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Panta otrajā daļā tad nosaka, ka ārējās robežas infrastruktūras izbūvei nepieciešamo nekustamo īpašumu īpašniekiem nosūta Sabiedrības vajadzībām nepieciešamā nekustamā īpašuma atsavināšanas likuma 18. panta pirmajā daļā minēto paziņojumu, kurā papildus ietver arī informāciju par likumprojekta regulējumu, proti, ka likumprojekts atļauj veikt izbūvi un ar to saistītās darbības privātpersonai piederošā nekustamajā īpašumā brīdī, kad atsavināšana ir uzsākta, bet var nebūt arī pabeigta. </w:t>
            </w:r>
          </w:p>
          <w:p w:rsidR="00B006A7" w:rsidRPr="00B006A7" w:rsidRDefault="00B006A7" w:rsidP="00B006A7">
            <w:pPr>
              <w:spacing w:before="75" w:after="75"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Tātad TM ieskatā nav nepieciešami divi paziņojumi, kā šobrīd paredzēts 3.pantā, bet gan viens – Atsavināšanas likumā minētais paziņojums, ar kuru tiek uzsākts atsavināšanas process.</w:t>
            </w:r>
          </w:p>
          <w:p w:rsidR="00B006A7" w:rsidRPr="00B006A7" w:rsidRDefault="00B006A7" w:rsidP="00B006A7">
            <w:pPr>
              <w:spacing w:before="75" w:after="75"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Šīs panta daļas pirmajā teikumā ietvertais jau būtu pasakāms šī panta pirmajā daļā. </w:t>
            </w:r>
          </w:p>
          <w:p w:rsidR="00B006A7" w:rsidRPr="00B006A7" w:rsidRDefault="00B006A7" w:rsidP="00B006A7">
            <w:pPr>
              <w:spacing w:before="75" w:after="75"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Šīs panta daļas otrais teikums būtu izvērtējams un precizējams atbilstoši informācijai, ko sniedz nekustamo īpašumu vērtētāji attiecībā uz koku novērtēšanu, jo šī brīža redakcijā otrais teikums neparedz iespēju uzsākt koku ciršanu, kamēr tie nav novērtēti (proti, šajā teikumā tiek paredzēts, </w:t>
            </w:r>
            <w:r w:rsidRPr="00B006A7">
              <w:rPr>
                <w:rFonts w:ascii="Times New Roman" w:eastAsia="Times New Roman" w:hAnsi="Times New Roman" w:cs="Times New Roman"/>
                <w:sz w:val="24"/>
                <w:szCs w:val="24"/>
                <w:lang w:eastAsia="lv-LV"/>
              </w:rPr>
              <w:lastRenderedPageBreak/>
              <w:t>ka darbus uzsāk tikai pēc informācijas iegūšanas). Ja ir iespējams kokus sākt cirst pirms novērtējumam nepieciešamās info iegūšanas un novērtēšanai vajadzīgo informāciju iegūt, un tos novērtēt pēc nociršanas, tad šīs daļas otrais teikums ir jānoformulē nedaudz citādāk. Ārējās robežas infrastruktūras izbūve un jebkuri ar to saistītie darbi nekustamajā īpašumā tiek plānoti tādā veidā, lai tie nerada šķēršļus noteikt nekustamā īpašuma tirgus vērtību un zaudējumus, kas atlīdzināmi nekustamā īpašuma īpašniekam atbilstoši Sabiedrības vajadzībām nepieciešamā nekustamā īpašuma atsavināšanas likuma prasībām.</w:t>
            </w:r>
          </w:p>
          <w:p w:rsidR="00B006A7" w:rsidRPr="00B006A7" w:rsidRDefault="00B006A7" w:rsidP="00B006A7">
            <w:pPr>
              <w:spacing w:before="75" w:after="75"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Šim pantam ir nepieciešama vēl viena daļa, kurā būtu noteikts, ka zaudējumi, kas atsavināmā nekustamā īpašuma īpašniekam nodarīti saistībā ar ārējās robežas infrastruktūras izbūvi, tiek noteikti un atlīdzināti Atsavināšanas likumā regulētās taisnīgās atlīdzības ietvaros.</w:t>
            </w:r>
          </w:p>
        </w:tc>
        <w:tc>
          <w:tcPr>
            <w:tcW w:w="3578" w:type="dxa"/>
            <w:tcBorders>
              <w:top w:val="single" w:sz="6" w:space="0" w:color="000000"/>
              <w:left w:val="single" w:sz="6" w:space="0" w:color="000000"/>
              <w:bottom w:val="single" w:sz="6" w:space="0" w:color="000000"/>
              <w:right w:val="single" w:sz="6" w:space="0" w:color="000000"/>
            </w:tcBorders>
          </w:tcPr>
          <w:p w:rsidR="00B006A7" w:rsidRPr="00B006A7" w:rsidRDefault="00B006A7" w:rsidP="00493FD6">
            <w:pPr>
              <w:spacing w:after="0" w:line="240" w:lineRule="auto"/>
              <w:jc w:val="center"/>
              <w:rPr>
                <w:rFonts w:ascii="Times New Roman" w:eastAsia="Times New Roman" w:hAnsi="Times New Roman" w:cs="Times New Roman"/>
                <w:b/>
                <w:sz w:val="24"/>
                <w:szCs w:val="24"/>
                <w:lang w:eastAsia="lv-LV"/>
              </w:rPr>
            </w:pPr>
            <w:r w:rsidRPr="00B006A7">
              <w:rPr>
                <w:rFonts w:ascii="Times New Roman" w:eastAsia="Times New Roman" w:hAnsi="Times New Roman" w:cs="Times New Roman"/>
                <w:b/>
                <w:sz w:val="24"/>
                <w:szCs w:val="24"/>
                <w:lang w:eastAsia="lv-LV"/>
              </w:rPr>
              <w:lastRenderedPageBreak/>
              <w:t>Ņemts vērā</w:t>
            </w:r>
          </w:p>
        </w:tc>
        <w:tc>
          <w:tcPr>
            <w:tcW w:w="3226" w:type="dxa"/>
            <w:tcBorders>
              <w:top w:val="single" w:sz="4" w:space="0" w:color="auto"/>
              <w:left w:val="single" w:sz="4" w:space="0" w:color="auto"/>
              <w:bottom w:val="single" w:sz="4" w:space="0" w:color="auto"/>
            </w:tcBorders>
          </w:tcPr>
          <w:p w:rsidR="00DD1708" w:rsidRDefault="00DD1708" w:rsidP="00ED743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3. </w:t>
            </w:r>
            <w:r w:rsidR="00ED7431" w:rsidRPr="00ED7431">
              <w:rPr>
                <w:rFonts w:ascii="Times New Roman" w:eastAsia="Times New Roman" w:hAnsi="Times New Roman" w:cs="Times New Roman"/>
                <w:sz w:val="24"/>
                <w:szCs w:val="24"/>
                <w:lang w:eastAsia="lv-LV"/>
              </w:rPr>
              <w:t xml:space="preserve">pants </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(1) Ārējās robežas infrastruktūras izbūvi nekustamajā īpašumā var uzsākt pēc tam, kad uzsākta attiecīgā nekustamo īpašuma vai tā daļas atsavināšana Sabiedrības vajadzībām nepieciešamā nekustamā īpašuma atsavināšanas likumā (turpmāk – Atsavināšanas likums) noteiktajā kārtībā. </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lastRenderedPageBreak/>
              <w:t>(2) Nodrošinājuma valsts aģentūra ārējās robežas infrastruktūras izbūvei nepieciešamo nekustamo īpašumu īpašniekiem nosūta Atsavināšanas likuma 18. panta pirmajā daļā minēto paziņojumu, kurā papildus norāda, ka atbilstoši šā panta pirmajā daļā noteiktajam, ārējās robežas infrastruktūras izbūve var tikt uzsākta pirms atsavināšanas procesa  noslēguma, un uzsāk nekustamā īpašuma atsavināšanas procesu.</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(3) Strīds par nekustamā īpašuma atsavināšanu neietekmē ārējās robežas infrastruktūras izbūves uzsākšanu. Ja ārējās robežas infrastruktūras izbūve tiek uzsākta pirms nekustamā īpašuma atsavināšanas procesa noslēguma, ārējās robežas infrastruktūras izbūves darbus ir tiesības uzsākt bez nekustamā īpašuma īpašnieka piekrišanas.</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 (4) Ja arējās robežas infrastruktūras izbūve tiek uzsākta pirms  nekustamā īpašuma atsavināšanas procesa noslēguma, ārējās robežas </w:t>
            </w:r>
            <w:r w:rsidRPr="00ED7431">
              <w:rPr>
                <w:rFonts w:ascii="Times New Roman" w:eastAsia="Times New Roman" w:hAnsi="Times New Roman" w:cs="Times New Roman"/>
                <w:sz w:val="24"/>
                <w:szCs w:val="24"/>
                <w:lang w:eastAsia="lv-LV"/>
              </w:rPr>
              <w:lastRenderedPageBreak/>
              <w:t>infrastruktūras izbūves darbu veicējs nekustamā īpašuma īpašnieku rakstveidā informē par darbu uzsākšanu nekustamajā īpašumā ne vēlāk 10 dienas pirms to uzsākšanas, un jebkuri darbi nekustamajā īpašumā tiek plānoti un veikti tādā veidā, lai neradītu šķēršļus noteikt nekustamā īpašuma tirgus vērtību un zaudējumus, kas atlīdzināmi nekustamā īpašuma īpašniekam atbilstoši Atsavināšanas likuma prasībām.</w:t>
            </w:r>
          </w:p>
          <w:p w:rsidR="00B006A7" w:rsidRPr="00B006A7"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(5) Zaudējumi, kas atsavināmā nekustamā īpašuma īpašniekam nodarīti saistībā ar ārējās robežas infrastruktūras izbūvi, tiek noteikti un atlīdzināti Atsavināšanas likumā regulētās taisnīgās atlīdzības ietvaros.</w:t>
            </w:r>
          </w:p>
        </w:tc>
      </w:tr>
      <w:tr w:rsidR="00B006A7" w:rsidRPr="00B006A7" w:rsidTr="001A6D41">
        <w:tc>
          <w:tcPr>
            <w:tcW w:w="708" w:type="dxa"/>
            <w:tcBorders>
              <w:top w:val="single" w:sz="6" w:space="0" w:color="000000"/>
              <w:left w:val="single" w:sz="6" w:space="0" w:color="000000"/>
              <w:bottom w:val="single" w:sz="6" w:space="0" w:color="000000"/>
              <w:right w:val="single" w:sz="6" w:space="0" w:color="000000"/>
            </w:tcBorders>
          </w:tcPr>
          <w:p w:rsidR="00B006A7" w:rsidRPr="00ED7431" w:rsidRDefault="00ED7431" w:rsidP="00DD170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p>
        </w:tc>
        <w:tc>
          <w:tcPr>
            <w:tcW w:w="3086" w:type="dxa"/>
            <w:tcBorders>
              <w:top w:val="single" w:sz="6" w:space="0" w:color="000000"/>
              <w:left w:val="single" w:sz="6" w:space="0" w:color="000000"/>
              <w:bottom w:val="single" w:sz="6" w:space="0" w:color="000000"/>
              <w:right w:val="single" w:sz="6" w:space="0" w:color="000000"/>
            </w:tcBorders>
          </w:tcPr>
          <w:p w:rsidR="00DD1708" w:rsidRDefault="00DD1708" w:rsidP="00B006A7">
            <w:pPr>
              <w:spacing w:before="7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pants.</w:t>
            </w:r>
          </w:p>
          <w:p w:rsidR="00B006A7" w:rsidRPr="00B006A7" w:rsidRDefault="00B006A7" w:rsidP="00B006A7">
            <w:pPr>
              <w:spacing w:before="75" w:after="0"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(1) Koku un krūmu ciršanas tiesības ārējās robežas infrastruktūras izbūvei nepieciešamajās teritorijās un īpašuma tiesības uz koksnes produktiem, kas sagatavoti  uz ārējās robežas infrastruktūras izbūvei nepieciešamās teritorijas, ir akciju sabiedrībai “Latvijas valsts </w:t>
            </w:r>
            <w:r w:rsidRPr="00B006A7">
              <w:rPr>
                <w:rFonts w:ascii="Times New Roman" w:eastAsia="Times New Roman" w:hAnsi="Times New Roman" w:cs="Times New Roman"/>
                <w:sz w:val="24"/>
                <w:szCs w:val="24"/>
                <w:lang w:eastAsia="lv-LV"/>
              </w:rPr>
              <w:lastRenderedPageBreak/>
              <w:t>meži”. Ja Nodrošinājuma valsts aģentūras grāmatvedības uzskaitē nav uzņemti ārējās robežas infrastruktūras izbūvei nepieciešamajās teritorijās  augošie koki, akciju sabiedrība “Latvijas valsts meži” uzskaita cirstos kokus  kā  koksnes produktus.</w:t>
            </w:r>
          </w:p>
          <w:p w:rsidR="00B006A7" w:rsidRPr="00B006A7" w:rsidRDefault="00B006A7" w:rsidP="00B006A7">
            <w:pPr>
              <w:spacing w:before="75" w:after="0"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(2) Tikai neatliekamā gadījumā, ja ir iegūta visa informācija, kas nepieciešama, lai noteiktu taisnīgu atlīdzību par atsavināmo nekustamo īpašumu, pēc šā likuma 3. panta pirmajā daļā minētās informācijas paziņošanas nekustamā īpašuma īpašniekam akciju sabiedrība “Latvijas valsts meži” ir tiesīga uzsākt koku ciršanu attiecīgajā nekustamajā īpašumā.  </w:t>
            </w:r>
          </w:p>
          <w:p w:rsidR="00B006A7" w:rsidRPr="00B006A7" w:rsidRDefault="00B006A7" w:rsidP="00B006A7">
            <w:pPr>
              <w:spacing w:before="75" w:after="0"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(3) Ja koku un krūmu ciršana tiek veikta nekustamajā īpašumā, kura īpašniekam ir paziņota šā likuma 3. panta pirmajā daļā minētā informācija, un nekustamā īpašuma īpašnieks Nodrošinājuma valsts </w:t>
            </w:r>
            <w:r w:rsidRPr="00B006A7">
              <w:rPr>
                <w:rFonts w:ascii="Times New Roman" w:eastAsia="Times New Roman" w:hAnsi="Times New Roman" w:cs="Times New Roman"/>
                <w:sz w:val="24"/>
                <w:szCs w:val="24"/>
                <w:lang w:eastAsia="lv-LV"/>
              </w:rPr>
              <w:lastRenderedPageBreak/>
              <w:t xml:space="preserve">aģentūrai rakstiski ir izteicis vēlmi paturēt koksnes produktus sev īpašumā, tie nododami nekustamā īpašuma īpašniekam. </w:t>
            </w:r>
          </w:p>
          <w:p w:rsidR="00B006A7" w:rsidRPr="00B006A7" w:rsidRDefault="00B006A7" w:rsidP="00B006A7">
            <w:pPr>
              <w:spacing w:before="75" w:after="0"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(3) Nodrošinājuma valsts aģentūra sagatavo un iesniedz akciju sabiedrībai “Latvijas valsts meži” darba uzdevumu koku un krūmu ciršanai ārējās robežas infrastruktūras izbūvei nepieciešamajā teritorijā. Darba uzdevumu izsniedz tad, kad dabā iezīmētas (redzamas) marķētas koku un krūmu ciršanas robežas. Darba uzdevumā norāda šā panta otrajā daļā minēto īpašnieka vēlmi koksnes produktus saglabāt savā īpašumā un šo koksnes produktu novietošanas vietu.</w:t>
            </w:r>
          </w:p>
          <w:p w:rsidR="00B006A7" w:rsidRPr="00B006A7" w:rsidRDefault="00B006A7" w:rsidP="00B006A7">
            <w:pPr>
              <w:spacing w:before="75" w:after="0"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(4) Akciju sabiedrība “Latvijas valsts meži” pēc šā panta trešajā daļā minētā darba uzdevuma saņemšanas divu nedēļu laikā vai garākā termiņā, vienojoties ar Nodrošinājuma valsts aģentūru, uzsāk koku un krūmu ciršanu, veicot to uzskaiti, kā arī pēc tās </w:t>
            </w:r>
            <w:r w:rsidRPr="00B006A7">
              <w:rPr>
                <w:rFonts w:ascii="Times New Roman" w:eastAsia="Times New Roman" w:hAnsi="Times New Roman" w:cs="Times New Roman"/>
                <w:sz w:val="24"/>
                <w:szCs w:val="24"/>
                <w:lang w:eastAsia="lv-LV"/>
              </w:rPr>
              <w:lastRenderedPageBreak/>
              <w:t>nodrošina koksnes produktu izvešanu.</w:t>
            </w:r>
          </w:p>
        </w:tc>
        <w:tc>
          <w:tcPr>
            <w:tcW w:w="4394" w:type="dxa"/>
            <w:tcBorders>
              <w:top w:val="single" w:sz="6" w:space="0" w:color="000000"/>
              <w:left w:val="single" w:sz="6" w:space="0" w:color="000000"/>
              <w:bottom w:val="single" w:sz="6" w:space="0" w:color="000000"/>
              <w:right w:val="single" w:sz="6" w:space="0" w:color="000000"/>
            </w:tcBorders>
          </w:tcPr>
          <w:p w:rsidR="00B006A7" w:rsidRPr="00B006A7" w:rsidRDefault="00B006A7" w:rsidP="00B006A7">
            <w:pPr>
              <w:spacing w:before="75" w:after="75" w:line="240" w:lineRule="auto"/>
              <w:jc w:val="both"/>
              <w:rPr>
                <w:rFonts w:ascii="Times New Roman" w:hAnsi="Times New Roman" w:cs="Times New Roman"/>
                <w:sz w:val="24"/>
                <w:szCs w:val="24"/>
              </w:rPr>
            </w:pPr>
            <w:r w:rsidRPr="00B006A7">
              <w:rPr>
                <w:rFonts w:ascii="Times New Roman" w:hAnsi="Times New Roman" w:cs="Times New Roman"/>
                <w:sz w:val="24"/>
                <w:szCs w:val="24"/>
              </w:rPr>
              <w:lastRenderedPageBreak/>
              <w:t xml:space="preserve">Vai gadījumā šis jau netiek pateikts 3. pantā, tādējādi šī panta daļa, iespējams, ir lieka. Šajā kontekstā ir svarīgs TM iebildums par to, kas likumprojektā saprotams ar vārdu "izbūve", jo 3. pants it kā runā gan par attīrīšanu no apauguma, gan robežas infrastruktūras izbūvi, savukārt anotācijā ir skaidrots, ka "izbūve" jau ietver koku ciršanu, vienlaikus šajā panta daļā, neskatoties uz 3. panta regulējumu, tomēr </w:t>
            </w:r>
            <w:r w:rsidRPr="00B006A7">
              <w:rPr>
                <w:rFonts w:ascii="Times New Roman" w:hAnsi="Times New Roman" w:cs="Times New Roman"/>
                <w:sz w:val="24"/>
                <w:szCs w:val="24"/>
              </w:rPr>
              <w:lastRenderedPageBreak/>
              <w:t>atsevišķi vēl atrunāts par kokiem tas pats, kas iepriekš ticis atrunāts par izbūvi.</w:t>
            </w:r>
          </w:p>
        </w:tc>
        <w:tc>
          <w:tcPr>
            <w:tcW w:w="3578" w:type="dxa"/>
            <w:tcBorders>
              <w:top w:val="single" w:sz="6" w:space="0" w:color="000000"/>
              <w:left w:val="single" w:sz="6" w:space="0" w:color="000000"/>
              <w:bottom w:val="single" w:sz="6" w:space="0" w:color="000000"/>
              <w:right w:val="single" w:sz="6" w:space="0" w:color="000000"/>
            </w:tcBorders>
          </w:tcPr>
          <w:p w:rsidR="00B006A7" w:rsidRPr="00B006A7" w:rsidRDefault="00ED7431" w:rsidP="00493FD6">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tc>
        <w:tc>
          <w:tcPr>
            <w:tcW w:w="3226" w:type="dxa"/>
            <w:tcBorders>
              <w:top w:val="single" w:sz="4" w:space="0" w:color="auto"/>
              <w:left w:val="single" w:sz="4" w:space="0" w:color="auto"/>
              <w:bottom w:val="single" w:sz="4" w:space="0" w:color="auto"/>
            </w:tcBorders>
          </w:tcPr>
          <w:p w:rsidR="00DD1708" w:rsidRDefault="00DD1708" w:rsidP="00ED743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pants.</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(1) Koku un krūmu ciršanas tiesības ārējās robežas infrastruktūras izbūvei nepieciešamajās teritorijās un īpašuma tiesības uz koksnes produktiem, kas sagatavoti  uz ārējās robežas infrastruktūras izbūvei nepieciešamās teritorijas, ir akciju sabiedrībai “Latvijas valsts meži”. Ja </w:t>
            </w:r>
            <w:r w:rsidRPr="00ED7431">
              <w:rPr>
                <w:rFonts w:ascii="Times New Roman" w:eastAsia="Times New Roman" w:hAnsi="Times New Roman" w:cs="Times New Roman"/>
                <w:sz w:val="24"/>
                <w:szCs w:val="24"/>
                <w:lang w:eastAsia="lv-LV"/>
              </w:rPr>
              <w:lastRenderedPageBreak/>
              <w:t>Nodrošinājuma valsts aģentūras grāmatvedības uzskaitē nav uzņemti ārējās robežas infrastruktūras izbūvei nepieciešamajās teritorijās  augošie koki, akciju sabiedrība “Latvijas valsts meži” uzskaita cirstos kokus  kā  koksnes produktus.</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 (2) Ja koku un krūmu ciršana tiek veikta nekustamajā īpašumā, kura īpašniekam ir nosūtīts šā likuma 3. panta otrajā daļā minētais paziņojums, Nodrošinājuma valsts aģentūra noskaidro, vai nekustamā īpašuma īpašnieks vēlas paturēt koksnes produktus savā īpašumā. Ja nekustamā īpašuma īpašnieks Nodrošinājuma valsts aģentūrai rakstveidā izteicis vēlmi paturēt koksnes produktus sev īpašumā, tie nododami nekustamā īpašuma īpašniekam.</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(3) Nodrošinājuma valsts aģentūra sagatavo un iesniedz akciju sabiedrībai “Latvijas valsts meži” darba uzdevumu koku un krūmu ciršanai ārējās robežas infrastruktūras izbūvei nepieciešamajā teritorijā. Darba uzdevumu izsniedz tad, </w:t>
            </w:r>
            <w:r w:rsidRPr="00ED7431">
              <w:rPr>
                <w:rFonts w:ascii="Times New Roman" w:eastAsia="Times New Roman" w:hAnsi="Times New Roman" w:cs="Times New Roman"/>
                <w:sz w:val="24"/>
                <w:szCs w:val="24"/>
                <w:lang w:eastAsia="lv-LV"/>
              </w:rPr>
              <w:lastRenderedPageBreak/>
              <w:t>kad dabā iezīmētas (redzamas) marķētas koku un krūmu ciršanas robežas. Darba uzdevumā norāda šā panta otrajā daļā minēto īpašnieka vēlmi koksnes produktus saglabāt savā īpašumā un šo koksnes produktu novietošanas vietu.</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(4) Akciju sabiedrība “Latvijas valsts meži” pēc šā panta trešajā daļā minētā darba uzdevuma saņemšanas divu nedēļu laikā vai garākā termiņā, vienojoties ar Nodrošinājuma valsts aģentūru, uzsāk koku un krūmu ciršanu, veicot to uzskaiti, kā arī pēc tās nodrošina koksnes produktu izvešanu.</w:t>
            </w:r>
          </w:p>
          <w:p w:rsidR="00B006A7" w:rsidRPr="00B006A7"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(5) Realizējot šā panta pirmajā daļā minētās tiesības, akciju sabiedrība “Latvijas valsts meži” iegūst un par iespējami augstāko cenu, ņemot vērā svarīgas sabiedrības intereses un godīgu konkurenci, atsavina iegūtos kokus un krūmus. Akciju sabiedrība "Latvijas valsts meži" Ministru kabineta noteiktajā apmērā maksā valsts pamatbudžetā valstij piekritīgo peļņas daļu (dividendi) no šajā daļā minētās produkcijas </w:t>
            </w:r>
            <w:r w:rsidRPr="00ED7431">
              <w:rPr>
                <w:rFonts w:ascii="Times New Roman" w:eastAsia="Times New Roman" w:hAnsi="Times New Roman" w:cs="Times New Roman"/>
                <w:sz w:val="24"/>
                <w:szCs w:val="24"/>
                <w:lang w:eastAsia="lv-LV"/>
              </w:rPr>
              <w:lastRenderedPageBreak/>
              <w:t>atsavināšanas rezultātā iegūtās peļņas.</w:t>
            </w:r>
          </w:p>
        </w:tc>
      </w:tr>
      <w:tr w:rsidR="00B006A7" w:rsidRPr="00B006A7" w:rsidTr="001A6D41">
        <w:tc>
          <w:tcPr>
            <w:tcW w:w="708" w:type="dxa"/>
            <w:tcBorders>
              <w:top w:val="single" w:sz="6" w:space="0" w:color="000000"/>
              <w:left w:val="single" w:sz="6" w:space="0" w:color="000000"/>
              <w:bottom w:val="single" w:sz="6" w:space="0" w:color="000000"/>
              <w:right w:val="single" w:sz="6" w:space="0" w:color="000000"/>
            </w:tcBorders>
          </w:tcPr>
          <w:p w:rsidR="00B006A7" w:rsidRPr="00ED7431" w:rsidRDefault="00ED7431" w:rsidP="00DD170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w:t>
            </w:r>
          </w:p>
        </w:tc>
        <w:tc>
          <w:tcPr>
            <w:tcW w:w="3086" w:type="dxa"/>
            <w:tcBorders>
              <w:top w:val="single" w:sz="6" w:space="0" w:color="000000"/>
              <w:left w:val="single" w:sz="6" w:space="0" w:color="000000"/>
              <w:bottom w:val="single" w:sz="6" w:space="0" w:color="000000"/>
              <w:right w:val="single" w:sz="6" w:space="0" w:color="000000"/>
            </w:tcBorders>
          </w:tcPr>
          <w:p w:rsidR="00DD1708" w:rsidRDefault="00DD1708" w:rsidP="00B006A7">
            <w:pPr>
              <w:spacing w:before="75" w:after="0" w:line="240" w:lineRule="auto"/>
              <w:ind w:left="7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pants.</w:t>
            </w:r>
          </w:p>
          <w:p w:rsidR="00B006A7" w:rsidRPr="00B006A7" w:rsidRDefault="00B006A7" w:rsidP="00B006A7">
            <w:pPr>
              <w:spacing w:before="75" w:after="0" w:line="240" w:lineRule="auto"/>
              <w:ind w:left="70"/>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(1) Koku un krūmu ciršanas tiesības ārējās robežas infrastruktūras izbūvei nepieciešamajās teritorijās un īpašuma tiesības uz koksnes produktiem, kas sagatavoti  uz ārējās robežas infrastruktūras izbūvei nepieciešamās teritorijas, ir akciju sabiedrībai “Latvijas valsts meži”. Ja Nodrošinājuma valsts aģentūras grāmatvedības uzskaitē nav uzņemti ārējās robežas infrastruktūras izbūvei nepieciešamajās teritorijās  augošie koki, akciju sabiedrība “Latvijas valsts meži” uzskaita cirstos kokus  kā  koksnes produktus.</w:t>
            </w:r>
          </w:p>
          <w:p w:rsidR="00B006A7" w:rsidRPr="00B006A7" w:rsidRDefault="00B006A7" w:rsidP="00B006A7">
            <w:pPr>
              <w:spacing w:before="75" w:after="0" w:line="240" w:lineRule="auto"/>
              <w:ind w:left="70"/>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(2) Tikai neatliekamā gadījumā, ja ir iegūta visa informācija, kas nepieciešama, lai noteiktu taisnīgu atlīdzību par atsavināmo nekustamo īpašumu, pēc šā likuma 3. panta pirmajā daļā minētās informācijas paziņošanas </w:t>
            </w:r>
            <w:r w:rsidRPr="00B006A7">
              <w:rPr>
                <w:rFonts w:ascii="Times New Roman" w:eastAsia="Times New Roman" w:hAnsi="Times New Roman" w:cs="Times New Roman"/>
                <w:sz w:val="24"/>
                <w:szCs w:val="24"/>
                <w:lang w:eastAsia="lv-LV"/>
              </w:rPr>
              <w:lastRenderedPageBreak/>
              <w:t xml:space="preserve">nekustamā īpašuma īpašniekam akciju sabiedrība “Latvijas valsts meži” ir tiesīga uzsākt koku ciršanu attiecīgajā nekustamajā īpašumā.  </w:t>
            </w:r>
          </w:p>
          <w:p w:rsidR="00B006A7" w:rsidRPr="00B006A7" w:rsidRDefault="00B006A7" w:rsidP="00B006A7">
            <w:pPr>
              <w:spacing w:before="75" w:after="0" w:line="240" w:lineRule="auto"/>
              <w:ind w:left="70"/>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(3) Ja koku un krūmu ciršana tiek veikta nekustamajā īpašumā, kura īpašniekam ir paziņota šā likuma 3. panta pirmajā daļā minētā informācija, un nekustamā īpašuma īpašnieks Nodrošinājuma valsts aģentūrai rakstiski ir izteicis vēlmi paturēt koksnes produktus sev īpašumā, tie nododami nekustamā īpašuma īpašniekam. </w:t>
            </w:r>
          </w:p>
          <w:p w:rsidR="00B006A7" w:rsidRPr="00B006A7" w:rsidRDefault="00B006A7" w:rsidP="00B006A7">
            <w:pPr>
              <w:spacing w:before="75" w:after="0" w:line="240" w:lineRule="auto"/>
              <w:ind w:left="70"/>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(3) Nodrošinājuma valsts aģentūra sagatavo un iesniedz akciju sabiedrībai “Latvijas valsts meži” darba uzdevumu koku un krūmu ciršanai ārējās robežas infrastruktūras izbūvei nepieciešamajā teritorijā. Darba uzdevumu izsniedz tad, kad dabā iezīmētas (redzamas) marķētas koku un krūmu ciršanas robežas. Darba uzdevumā norāda šā panta otrajā daļā minēto </w:t>
            </w:r>
            <w:r w:rsidRPr="00B006A7">
              <w:rPr>
                <w:rFonts w:ascii="Times New Roman" w:eastAsia="Times New Roman" w:hAnsi="Times New Roman" w:cs="Times New Roman"/>
                <w:sz w:val="24"/>
                <w:szCs w:val="24"/>
                <w:lang w:eastAsia="lv-LV"/>
              </w:rPr>
              <w:lastRenderedPageBreak/>
              <w:t>īpašnieka vēlmi koksnes produktus saglabāt savā īpašumā un šo koksnes produktu novietošanas vietu.</w:t>
            </w:r>
          </w:p>
          <w:p w:rsidR="00B006A7" w:rsidRPr="00B006A7" w:rsidRDefault="00B006A7" w:rsidP="00B006A7">
            <w:pPr>
              <w:spacing w:before="75" w:after="0" w:line="240" w:lineRule="auto"/>
              <w:ind w:left="70"/>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(4) Akciju sabiedrība “Latvijas valsts meži” pēc šā panta trešajā daļā minētā darba uzdevuma saņemšanas divu nedēļu laikā vai garākā termiņā, vienojoties ar Nodrošinājuma valsts aģentūru, uzsāk koku un krūmu ciršanu, veicot to uzskaiti, kā arī pēc tās nodrošina koksnes produktu izvešanu.</w:t>
            </w:r>
          </w:p>
        </w:tc>
        <w:tc>
          <w:tcPr>
            <w:tcW w:w="4394" w:type="dxa"/>
            <w:tcBorders>
              <w:top w:val="single" w:sz="6" w:space="0" w:color="000000"/>
              <w:left w:val="single" w:sz="6" w:space="0" w:color="000000"/>
              <w:bottom w:val="single" w:sz="6" w:space="0" w:color="000000"/>
              <w:right w:val="single" w:sz="6" w:space="0" w:color="000000"/>
            </w:tcBorders>
          </w:tcPr>
          <w:p w:rsidR="00B006A7" w:rsidRPr="00B006A7" w:rsidRDefault="00B006A7" w:rsidP="00B006A7">
            <w:pPr>
              <w:spacing w:before="75" w:after="75" w:line="240" w:lineRule="auto"/>
              <w:jc w:val="both"/>
              <w:rPr>
                <w:rFonts w:ascii="Times New Roman" w:hAnsi="Times New Roman" w:cs="Times New Roman"/>
                <w:sz w:val="24"/>
                <w:szCs w:val="24"/>
              </w:rPr>
            </w:pPr>
            <w:r w:rsidRPr="00B006A7">
              <w:rPr>
                <w:rFonts w:ascii="Times New Roman" w:hAnsi="Times New Roman" w:cs="Times New Roman"/>
                <w:sz w:val="24"/>
                <w:szCs w:val="24"/>
              </w:rPr>
              <w:lastRenderedPageBreak/>
              <w:t>Saistībā ar šo nepieciešams izvērtēt, kā īpašnieks tiks informēts par iespēju paturēt kokus sev. Iespējams, ka tad 3.pants jāpapildina ar regulējumu, ka viedoklis par koku paturēšanu sev īpašniekam jājautā, ietverot to paziņojumā par atsavināšanu un būvniecību.</w:t>
            </w:r>
          </w:p>
        </w:tc>
        <w:tc>
          <w:tcPr>
            <w:tcW w:w="3578" w:type="dxa"/>
            <w:tcBorders>
              <w:top w:val="single" w:sz="6" w:space="0" w:color="000000"/>
              <w:left w:val="single" w:sz="6" w:space="0" w:color="000000"/>
              <w:bottom w:val="single" w:sz="6" w:space="0" w:color="000000"/>
              <w:right w:val="single" w:sz="6" w:space="0" w:color="000000"/>
            </w:tcBorders>
          </w:tcPr>
          <w:p w:rsidR="00B006A7" w:rsidRPr="00B006A7" w:rsidRDefault="00ED7431" w:rsidP="00493FD6">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Ņemts vērā</w:t>
            </w:r>
          </w:p>
        </w:tc>
        <w:tc>
          <w:tcPr>
            <w:tcW w:w="3226" w:type="dxa"/>
            <w:tcBorders>
              <w:top w:val="single" w:sz="4" w:space="0" w:color="auto"/>
              <w:left w:val="single" w:sz="4" w:space="0" w:color="auto"/>
              <w:bottom w:val="single" w:sz="4" w:space="0" w:color="auto"/>
            </w:tcBorders>
          </w:tcPr>
          <w:p w:rsidR="00DD1708"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5. </w:t>
            </w:r>
            <w:r w:rsidR="00DD1708">
              <w:rPr>
                <w:rFonts w:ascii="Times New Roman" w:eastAsia="Times New Roman" w:hAnsi="Times New Roman" w:cs="Times New Roman"/>
                <w:sz w:val="24"/>
                <w:szCs w:val="24"/>
                <w:lang w:eastAsia="lv-LV"/>
              </w:rPr>
              <w:t>pants.</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(1) Koku un krūmu ciršanas tiesības ārējās robežas infrastruktūras izbūvei nepieciešamajās teritorijās un īpašuma tiesības uz koksnes produktiem, kas sagatavoti  uz ārējās robežas infrastruktūras izbūvei nepieciešamās teritorijas, ir akciju sabiedrībai “Latvijas valsts meži”. Ja Nodrošinājuma valsts aģentūras grāmatvedības uzskaitē nav uzņemti ārējās robežas infrastruktūras izbūvei nepieciešamajās teritorijās  augošie koki, akciju sabiedrība “Latvijas valsts meži” uzskaita cirstos kokus  kā  koksnes produktus.</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 (2) Ja koku un krūmu ciršana tiek veikta nekustamajā īpašumā, kura īpašniekam ir nosūtīts šā likuma 3. panta otrajā daļā minētais paziņojums, Nodrošinājuma valsts aģentūra noskaidro, vai nekustamā īpašuma īpašnieks vēlas paturēt koksnes produktus savā īpašumā. Ja nekustamā īpašuma īpašnieks Nodrošinājuma valsts aģentūrai </w:t>
            </w:r>
            <w:r w:rsidRPr="00ED7431">
              <w:rPr>
                <w:rFonts w:ascii="Times New Roman" w:eastAsia="Times New Roman" w:hAnsi="Times New Roman" w:cs="Times New Roman"/>
                <w:sz w:val="24"/>
                <w:szCs w:val="24"/>
                <w:lang w:eastAsia="lv-LV"/>
              </w:rPr>
              <w:lastRenderedPageBreak/>
              <w:t>rakstveidā izteicis vēlmi paturēt koksnes produktus sev īpašumā, tie nododami nekustamā īpašuma īpašniekam.</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(3) Nodrošinājuma valsts aģentūra sagatavo un iesniedz akciju sabiedrībai “Latvijas valsts meži” darba uzdevumu koku un krūmu ciršanai ārējās robežas infrastruktūras izbūvei nepieciešamajā teritorijā. Darba uzdevumu izsniedz tad, kad dabā iezīmētas (redzamas) marķētas koku un krūmu ciršanas robežas. Darba uzdevumā norāda šā panta otrajā daļā minēto īpašnieka vēlmi koksnes produktus saglabāt savā īpašumā un šo koksnes produktu novietošanas vietu.</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(4) Akciju sabiedrība “Latvijas valsts meži” pēc šā panta trešajā daļā minētā darba uzdevuma saņemšanas divu nedēļu laikā vai garākā termiņā, vienojoties ar Nodrošinājuma valsts aģentūru, uzsāk koku un krūmu ciršanu, veicot to uzskaiti, kā arī pēc tās nodrošina koksnes produktu izvešanu.</w:t>
            </w:r>
          </w:p>
          <w:p w:rsidR="00B006A7" w:rsidRPr="00B006A7"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lastRenderedPageBreak/>
              <w:t>(5) Realizējot šā panta pirmajā daļā minētās tiesības, akciju sabiedrība “Latvijas valsts meži” iegūst un par iespējami augstāko cenu, ņemot vērā svarīgas sabiedrības intereses un godīgu konkurenci, atsavina iegūtos kokus un krūmus. Akciju sabiedrība "Latvijas valsts meži" Ministru kabineta noteiktajā apmērā maksā valsts pamatbudžetā valstij piekritīgo peļņas daļu (dividendi) no šajā daļā minētās produkcijas atsavināšanas rezultātā iegūtās peļņas.</w:t>
            </w:r>
          </w:p>
        </w:tc>
      </w:tr>
      <w:tr w:rsidR="00ED7431" w:rsidRPr="00B006A7" w:rsidTr="001A6D41">
        <w:tc>
          <w:tcPr>
            <w:tcW w:w="708" w:type="dxa"/>
            <w:tcBorders>
              <w:top w:val="single" w:sz="6" w:space="0" w:color="000000"/>
              <w:left w:val="single" w:sz="6" w:space="0" w:color="000000"/>
              <w:bottom w:val="single" w:sz="6" w:space="0" w:color="000000"/>
              <w:right w:val="single" w:sz="6" w:space="0" w:color="000000"/>
            </w:tcBorders>
          </w:tcPr>
          <w:p w:rsidR="00ED7431" w:rsidRPr="00ED7431" w:rsidRDefault="00ED7431" w:rsidP="00DD170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w:t>
            </w:r>
          </w:p>
        </w:tc>
        <w:tc>
          <w:tcPr>
            <w:tcW w:w="3086" w:type="dxa"/>
            <w:tcBorders>
              <w:top w:val="single" w:sz="6" w:space="0" w:color="000000"/>
              <w:left w:val="single" w:sz="6" w:space="0" w:color="000000"/>
              <w:bottom w:val="single" w:sz="6" w:space="0" w:color="000000"/>
              <w:right w:val="single" w:sz="6" w:space="0" w:color="000000"/>
            </w:tcBorders>
          </w:tcPr>
          <w:p w:rsidR="00DD1708" w:rsidRDefault="00DD1708" w:rsidP="00ED7431">
            <w:pPr>
              <w:spacing w:before="75" w:after="0" w:line="240" w:lineRule="auto"/>
              <w:ind w:left="7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pants.</w:t>
            </w:r>
          </w:p>
          <w:p w:rsidR="00ED7431" w:rsidRPr="00ED7431" w:rsidRDefault="00ED7431" w:rsidP="00ED7431">
            <w:pPr>
              <w:spacing w:before="75" w:after="0" w:line="240" w:lineRule="auto"/>
              <w:ind w:left="70"/>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(1) Koku un krūmu ciršanas tiesības ārējās robežas infrastruktūras izbūvei nepieciešamajās teritorijās un īpašuma tiesības uz koksnes produktiem, kas sagatavoti  uz ārējās robežas infrastruktūras izbūvei nepieciešamās teritorijas, ir akciju sabiedrībai “Latvijas valsts meži”. Ja Nodrošinājuma valsts aģentūras grāmatvedības uzskaitē nav uzņemti ārējās robežas infrastruktūras izbūvei nepieciešamajās </w:t>
            </w:r>
            <w:r w:rsidRPr="00ED7431">
              <w:rPr>
                <w:rFonts w:ascii="Times New Roman" w:eastAsia="Times New Roman" w:hAnsi="Times New Roman" w:cs="Times New Roman"/>
                <w:sz w:val="24"/>
                <w:szCs w:val="24"/>
                <w:lang w:eastAsia="lv-LV"/>
              </w:rPr>
              <w:lastRenderedPageBreak/>
              <w:t>teritorijās  augošie koki, akciju sabiedrība “Latvijas valsts meži” uzskaita cirstos kokus  kā  koksnes produktus.</w:t>
            </w:r>
          </w:p>
          <w:p w:rsidR="00ED7431" w:rsidRPr="00ED7431" w:rsidRDefault="00ED7431" w:rsidP="00ED7431">
            <w:pPr>
              <w:spacing w:before="75" w:after="0" w:line="240" w:lineRule="auto"/>
              <w:ind w:left="70"/>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(2) Tikai neatliekamā gadījumā, ja ir iegūta visa informācija, kas nepieciešama, lai noteiktu taisnīgu atlīdzību par atsavināmo nekustamo īpašumu, pēc šā likuma 3. panta pirmajā daļā minētās informācijas paziņošanas nekustamā īpašuma īpašniekam akciju sabiedrība “Latvijas valsts meži” ir tiesīga uzsākt koku ciršanu attiecīgajā nekustamajā īpašumā. </w:t>
            </w:r>
          </w:p>
          <w:p w:rsidR="00ED7431" w:rsidRPr="00ED7431" w:rsidRDefault="00ED7431" w:rsidP="00ED7431">
            <w:pPr>
              <w:spacing w:before="75" w:after="0" w:line="240" w:lineRule="auto"/>
              <w:ind w:left="70"/>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(3) Ja koku un krūmu ciršana tiek veikta nekustamajā īpašumā, kura īpašniekam ir paziņota šā likuma 3. panta pirmajā daļā minētā informācija, un nekustamā īpašuma īpašnieks Nodrošinājuma valsts aģentūrai rakstiski ir izteicis vēlmi paturēt koksnes produktus sev īpašumā, tie nododami nekustamā īpašuma īpašniekam.</w:t>
            </w:r>
          </w:p>
          <w:p w:rsidR="00ED7431" w:rsidRPr="00ED7431" w:rsidRDefault="00ED7431" w:rsidP="00ED7431">
            <w:pPr>
              <w:spacing w:before="75" w:after="0" w:line="240" w:lineRule="auto"/>
              <w:ind w:left="70"/>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lastRenderedPageBreak/>
              <w:t>(3) Nodrošinājuma valsts aģentūra sagatavo un iesniedz akciju sabiedrībai “Latvijas valsts meži” darba uzdevumu koku un krūmu ciršanai ārējās robežas infrastruktūras izbūvei nepieciešamajā teritorijā. Darba uzdevumu izsniedz tad, kad dabā iezīmētas (redzamas) marķētas koku un krūmu ciršanas robežas. Darba uzdevumā norāda šā panta otrajā daļā minēto īpašnieka vēlmi koksnes produktus saglabāt savā īpašumā un šo koksnes produktu novietošanas vietu.</w:t>
            </w:r>
          </w:p>
          <w:p w:rsidR="00ED7431" w:rsidRPr="00ED7431" w:rsidRDefault="00ED7431" w:rsidP="00ED7431">
            <w:pPr>
              <w:spacing w:before="75" w:after="0" w:line="240" w:lineRule="auto"/>
              <w:ind w:left="70"/>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(4) Akciju sabiedrība “Latvijas valsts meži” pēc šā panta trešajā daļā minētā darba uzdevuma saņemšanas divu nedēļu laikā vai garākā termiņā, vienojoties ar Nodrošinājuma valsts aģentūru, uzsāk koku un krūmu ciršanu, veicot to uzskaiti, kā arī pēc tās nodrošina koksnes produktu izvešanu.</w:t>
            </w:r>
          </w:p>
          <w:p w:rsidR="00ED7431" w:rsidRPr="00B006A7" w:rsidRDefault="00ED7431" w:rsidP="00ED7431">
            <w:pPr>
              <w:spacing w:before="75" w:after="0" w:line="240" w:lineRule="auto"/>
              <w:ind w:left="70"/>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(5) Akciju sabiedrība “Latvijas valsts meži” ar lietotāja tiesībām </w:t>
            </w:r>
            <w:r w:rsidRPr="00ED7431">
              <w:rPr>
                <w:rFonts w:ascii="Times New Roman" w:eastAsia="Times New Roman" w:hAnsi="Times New Roman" w:cs="Times New Roman"/>
                <w:sz w:val="24"/>
                <w:szCs w:val="24"/>
                <w:lang w:eastAsia="lv-LV"/>
              </w:rPr>
              <w:lastRenderedPageBreak/>
              <w:t>(Civillikuma 1195.—1200.pants) iegūst un par iespējami augstāko cenu, ņemot vērā svarīgas sabiedrības intereses un godīgu konkurenci, atsavina šajā daļā minēto produkciju. Akciju sabiedrība "Latvijas valsts meži" Ministru kabineta noteiktajā apmērā maksā valsts pamatbudžetā valstij piekritīgo peļņas daļu (dividendi) no šajā daļā minētās produkcijas atsavināšanas rezultātā iegūtās peļņas.</w:t>
            </w:r>
          </w:p>
        </w:tc>
        <w:tc>
          <w:tcPr>
            <w:tcW w:w="4394" w:type="dxa"/>
            <w:tcBorders>
              <w:top w:val="single" w:sz="6" w:space="0" w:color="000000"/>
              <w:left w:val="single" w:sz="6" w:space="0" w:color="000000"/>
              <w:bottom w:val="single" w:sz="6" w:space="0" w:color="000000"/>
              <w:right w:val="single" w:sz="6" w:space="0" w:color="000000"/>
            </w:tcBorders>
          </w:tcPr>
          <w:p w:rsidR="00ED7431" w:rsidRPr="00ED7431" w:rsidRDefault="00ED7431" w:rsidP="00ED7431">
            <w:pPr>
              <w:spacing w:before="100" w:beforeAutospacing="1" w:after="100" w:afterAutospacing="1" w:line="240" w:lineRule="auto"/>
              <w:contextualSpacing/>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color w:val="000000"/>
                <w:sz w:val="24"/>
                <w:szCs w:val="24"/>
                <w:lang w:eastAsia="lv-LV"/>
              </w:rPr>
              <w:lastRenderedPageBreak/>
              <w:t xml:space="preserve">1. Lūdzam likumprojekta 5. panta piektajā daļā svītrot atsauci uz Civillikuma 1195.-1200. pantu un norādi uz lietotāja tiesībām. Vēršam uzmanību, ka jau likumprojekta 5. panta pirmajā daļā ir noteiktas valsts akciju sabiedrības "Latvijas valsts meži" tiesības uz kokiem. Piedāvājam likumprojekta 5. panta piekto daļu izteikt šādā redakcijā: "Realizējot šā panta pirmajā daļā minētās tiesības, akciju sabiedrība "Latvijas valsts meži" iegūst un par iespējami augstāko cenu, ņemot vērā svarīgas sabiedrības intereses un godīgu konkurenci, atsavina iegūtos kokus un krūmus. Akciju sabiedrība "Latvijas valsts meži" Ministru kabineta noteiktajā apmērā maksā valsts pamatbudžetā valstij piekritīgo peļņas daļu (dividendi) no šajā </w:t>
            </w:r>
            <w:r w:rsidRPr="00ED7431">
              <w:rPr>
                <w:rFonts w:ascii="Times New Roman" w:eastAsia="Times New Roman" w:hAnsi="Times New Roman" w:cs="Times New Roman"/>
                <w:color w:val="000000"/>
                <w:sz w:val="24"/>
                <w:szCs w:val="24"/>
                <w:lang w:eastAsia="lv-LV"/>
              </w:rPr>
              <w:lastRenderedPageBreak/>
              <w:t>daļā minētās produkcijas atsavināšanas rezultātā iegūtās peļņas.".</w:t>
            </w:r>
          </w:p>
          <w:p w:rsidR="00ED7431" w:rsidRPr="00B006A7" w:rsidRDefault="00ED7431" w:rsidP="00B006A7">
            <w:pPr>
              <w:spacing w:before="75" w:after="75" w:line="240" w:lineRule="auto"/>
              <w:jc w:val="both"/>
              <w:rPr>
                <w:rFonts w:ascii="Times New Roman" w:hAnsi="Times New Roman" w:cs="Times New Roman"/>
                <w:sz w:val="24"/>
                <w:szCs w:val="24"/>
              </w:rPr>
            </w:pPr>
          </w:p>
        </w:tc>
        <w:tc>
          <w:tcPr>
            <w:tcW w:w="3578" w:type="dxa"/>
            <w:tcBorders>
              <w:top w:val="single" w:sz="6" w:space="0" w:color="000000"/>
              <w:left w:val="single" w:sz="6" w:space="0" w:color="000000"/>
              <w:bottom w:val="single" w:sz="6" w:space="0" w:color="000000"/>
              <w:right w:val="single" w:sz="6" w:space="0" w:color="000000"/>
            </w:tcBorders>
          </w:tcPr>
          <w:p w:rsidR="00ED7431" w:rsidRDefault="00ED7431" w:rsidP="00493FD6">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tc>
        <w:tc>
          <w:tcPr>
            <w:tcW w:w="3226" w:type="dxa"/>
            <w:tcBorders>
              <w:top w:val="single" w:sz="4" w:space="0" w:color="auto"/>
              <w:left w:val="single" w:sz="4" w:space="0" w:color="auto"/>
              <w:bottom w:val="single" w:sz="4" w:space="0" w:color="auto"/>
            </w:tcBorders>
          </w:tcPr>
          <w:p w:rsidR="00DD1708" w:rsidRDefault="00DD1708" w:rsidP="00ED743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pants.</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(1) Koku un krūmu ciršanas tiesības ārējās robežas infrastruktūras izbūvei nepieciešamajās teritorijās un īpašuma tiesības uz koksnes produktiem, kas sagatavoti  uz ārējās robežas infrastruktūras izbūvei nepieciešamās teritorijas, ir akciju sabiedrībai “Latvijas valsts meži”. Ja Nodrošinājuma valsts aģentūras grāmatvedības uzskaitē nav uzņemti ārējās robežas infrastruktūras izbūvei nepieciešamajās teritorijās  augošie koki, akciju sabiedrība “Latvijas valsts meži” uzskaita </w:t>
            </w:r>
            <w:r w:rsidRPr="00ED7431">
              <w:rPr>
                <w:rFonts w:ascii="Times New Roman" w:eastAsia="Times New Roman" w:hAnsi="Times New Roman" w:cs="Times New Roman"/>
                <w:sz w:val="24"/>
                <w:szCs w:val="24"/>
                <w:lang w:eastAsia="lv-LV"/>
              </w:rPr>
              <w:lastRenderedPageBreak/>
              <w:t>cirstos kokus  kā  koksnes produktus.</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 (2) Ja koku un krūmu ciršana tiek veikta nekustamajā īpašumā, kura īpašniekam ir nosūtīts šā likuma 3. panta otrajā daļā minētais paziņojums, Nodrošinājuma valsts aģentūra noskaidro, vai nekustamā īpašuma īpašnieks vēlas paturēt koksnes produktus savā īpašumā. Ja nekustamā īpašuma īpašnieks Nodrošinājuma valsts aģentūrai rakstveidā izteicis vēlmi paturēt koksnes produktus sev īpašumā, tie nododami nekustamā īpašuma īpašniekam.</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(3) Nodrošinājuma valsts aģentūra sagatavo un iesniedz akciju sabiedrībai “Latvijas valsts meži” darba uzdevumu koku un krūmu ciršanai ārējās robežas infrastruktūras izbūvei nepieciešamajā teritorijā. Darba uzdevumu izsniedz tad, kad dabā iezīmētas (redzamas) marķētas koku un krūmu ciršanas robežas. Darba uzdevumā norāda šā panta otrajā daļā minēto īpašnieka vēlmi koksnes produktus saglabāt savā īpašumā un šo </w:t>
            </w:r>
            <w:r w:rsidRPr="00ED7431">
              <w:rPr>
                <w:rFonts w:ascii="Times New Roman" w:eastAsia="Times New Roman" w:hAnsi="Times New Roman" w:cs="Times New Roman"/>
                <w:sz w:val="24"/>
                <w:szCs w:val="24"/>
                <w:lang w:eastAsia="lv-LV"/>
              </w:rPr>
              <w:lastRenderedPageBreak/>
              <w:t>koksnes produktu novietošanas vietu.</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(4) Akciju sabiedrība “Latvijas valsts meži” pēc šā panta trešajā daļā minētā darba uzdevuma saņemšanas divu nedēļu laikā vai garākā termiņā, vienojoties ar Nodrošinājuma valsts aģentūru, uzsāk koku un krūmu ciršanu, veicot to uzskaiti, kā arī pēc tās nodrošina koksnes produktu izvešanu.</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(5) Realizējot šā panta pirmajā daļā minētās tiesības, akciju sabiedrība “Latvijas valsts meži” iegūst un par iespējami augstāko cenu, ņemot vērā svarīgas sabiedrības intereses un godīgu konkurenci, atsavina iegūtos kokus un krūmus. Akciju sabiedrība "Latvijas valsts meži" Ministru kabineta noteiktajā apmērā maksā valsts pamatbudžetā valstij piekritīgo peļņas daļu (dividendi) no šajā daļā minētās produkcijas atsavināšanas rezultātā iegūtās peļņas.</w:t>
            </w:r>
          </w:p>
        </w:tc>
      </w:tr>
      <w:tr w:rsidR="00B006A7" w:rsidRPr="00B006A7" w:rsidTr="001A6D41">
        <w:tc>
          <w:tcPr>
            <w:tcW w:w="708" w:type="dxa"/>
            <w:tcBorders>
              <w:top w:val="single" w:sz="6" w:space="0" w:color="000000"/>
              <w:left w:val="single" w:sz="6" w:space="0" w:color="000000"/>
              <w:bottom w:val="single" w:sz="6" w:space="0" w:color="000000"/>
              <w:right w:val="single" w:sz="6" w:space="0" w:color="000000"/>
            </w:tcBorders>
          </w:tcPr>
          <w:p w:rsidR="00B006A7" w:rsidRPr="00ED7431" w:rsidRDefault="00DD1708" w:rsidP="00DD170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w:t>
            </w:r>
            <w:r w:rsidR="00ED7431">
              <w:rPr>
                <w:rFonts w:ascii="Times New Roman" w:eastAsia="Times New Roman" w:hAnsi="Times New Roman" w:cs="Times New Roman"/>
                <w:sz w:val="24"/>
                <w:szCs w:val="24"/>
                <w:lang w:eastAsia="lv-LV"/>
              </w:rPr>
              <w:t>.</w:t>
            </w:r>
          </w:p>
        </w:tc>
        <w:tc>
          <w:tcPr>
            <w:tcW w:w="3086" w:type="dxa"/>
            <w:tcBorders>
              <w:top w:val="single" w:sz="6" w:space="0" w:color="000000"/>
              <w:left w:val="single" w:sz="6" w:space="0" w:color="000000"/>
              <w:bottom w:val="single" w:sz="6" w:space="0" w:color="000000"/>
              <w:right w:val="single" w:sz="6" w:space="0" w:color="000000"/>
            </w:tcBorders>
          </w:tcPr>
          <w:p w:rsidR="00DD1708" w:rsidRDefault="00DD1708" w:rsidP="00B006A7">
            <w:pPr>
              <w:spacing w:before="7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 pants</w:t>
            </w:r>
          </w:p>
          <w:p w:rsidR="00B006A7" w:rsidRPr="00B006A7" w:rsidRDefault="00B006A7" w:rsidP="00B006A7">
            <w:pPr>
              <w:spacing w:before="75" w:after="0"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(1) Aizliegts ar jebkādām darbībām traucēt ārējās robežas infrastruktūras izbūvei nepieciešamo darbu veikšanu un darbiniekus, kuri šos darbus veic.</w:t>
            </w:r>
          </w:p>
          <w:p w:rsidR="00B006A7" w:rsidRPr="00B006A7" w:rsidRDefault="00B006A7" w:rsidP="00B006A7">
            <w:pPr>
              <w:spacing w:before="75" w:after="0"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(2) Pēc ārējās robežas infrastruktūras izbūvei nepieciešamo darbu veikšanas, trešo personu īpašumā esošās zemes platības tiek sakārtotas, lai tās būtu derīgas izmantošanai paredzētajām vajadzībām. Nekustamā īpašuma īpašniekam vai tiesiskajam </w:t>
            </w:r>
            <w:r w:rsidRPr="00B006A7">
              <w:rPr>
                <w:rFonts w:ascii="Times New Roman" w:eastAsia="Times New Roman" w:hAnsi="Times New Roman" w:cs="Times New Roman"/>
                <w:sz w:val="24"/>
                <w:szCs w:val="24"/>
                <w:lang w:eastAsia="lv-LV"/>
              </w:rPr>
              <w:lastRenderedPageBreak/>
              <w:t>valdītājam tiek atlīdzināti ārējās robežas infrastruktūras izbūves darbu veikšanas laikā nodarītie zaudējumi. Zaudējumu apmēru nosaka un zaudējumus atlīdzina normatīvajos aktos noteiktajā kārtībā vai pēc savstarpējas vienošanās.</w:t>
            </w:r>
          </w:p>
        </w:tc>
        <w:tc>
          <w:tcPr>
            <w:tcW w:w="4394" w:type="dxa"/>
            <w:tcBorders>
              <w:top w:val="single" w:sz="6" w:space="0" w:color="000000"/>
              <w:left w:val="single" w:sz="6" w:space="0" w:color="000000"/>
              <w:bottom w:val="single" w:sz="6" w:space="0" w:color="000000"/>
              <w:right w:val="single" w:sz="6" w:space="0" w:color="000000"/>
            </w:tcBorders>
          </w:tcPr>
          <w:p w:rsidR="00B006A7" w:rsidRPr="00B006A7" w:rsidRDefault="00B006A7" w:rsidP="00B006A7">
            <w:pPr>
              <w:spacing w:before="75" w:after="75" w:line="240" w:lineRule="auto"/>
              <w:jc w:val="both"/>
              <w:rPr>
                <w:rFonts w:ascii="Times New Roman" w:hAnsi="Times New Roman" w:cs="Times New Roman"/>
                <w:sz w:val="24"/>
                <w:szCs w:val="24"/>
              </w:rPr>
            </w:pPr>
            <w:r w:rsidRPr="00B006A7">
              <w:rPr>
                <w:rFonts w:ascii="Times New Roman" w:hAnsi="Times New Roman" w:cs="Times New Roman"/>
                <w:sz w:val="24"/>
                <w:szCs w:val="24"/>
              </w:rPr>
              <w:lastRenderedPageBreak/>
              <w:t xml:space="preserve">Šajā pantā nepieciešams arī nostiprināt tiesības šķērsot privātpersonām piederošas zemes infrastruktūras būvniecībai (aizvest tehniku, materiālus). Tādējādi šī norma: </w:t>
            </w:r>
          </w:p>
          <w:p w:rsidR="00B006A7" w:rsidRPr="00B006A7" w:rsidRDefault="00B006A7" w:rsidP="00B006A7">
            <w:pPr>
              <w:spacing w:before="75" w:after="75" w:line="240" w:lineRule="auto"/>
              <w:jc w:val="both"/>
              <w:rPr>
                <w:rFonts w:ascii="Times New Roman" w:hAnsi="Times New Roman" w:cs="Times New Roman"/>
                <w:sz w:val="24"/>
                <w:szCs w:val="24"/>
              </w:rPr>
            </w:pPr>
            <w:r w:rsidRPr="00B006A7">
              <w:rPr>
                <w:rFonts w:ascii="Times New Roman" w:hAnsi="Times New Roman" w:cs="Times New Roman"/>
                <w:sz w:val="24"/>
                <w:szCs w:val="24"/>
              </w:rPr>
              <w:t xml:space="preserve">- paredzētu tiesības to darīt; </w:t>
            </w:r>
          </w:p>
          <w:p w:rsidR="00B006A7" w:rsidRPr="00B006A7" w:rsidRDefault="00B006A7" w:rsidP="00B006A7">
            <w:pPr>
              <w:spacing w:before="75" w:after="75" w:line="240" w:lineRule="auto"/>
              <w:jc w:val="both"/>
              <w:rPr>
                <w:rFonts w:ascii="Times New Roman" w:hAnsi="Times New Roman" w:cs="Times New Roman"/>
                <w:sz w:val="24"/>
                <w:szCs w:val="24"/>
              </w:rPr>
            </w:pPr>
            <w:r w:rsidRPr="00B006A7">
              <w:rPr>
                <w:rFonts w:ascii="Times New Roman" w:hAnsi="Times New Roman" w:cs="Times New Roman"/>
                <w:sz w:val="24"/>
                <w:szCs w:val="24"/>
              </w:rPr>
              <w:t xml:space="preserve">- paredz instrumentus īpašnieku tiesību aizsardzībai.  </w:t>
            </w:r>
          </w:p>
        </w:tc>
        <w:tc>
          <w:tcPr>
            <w:tcW w:w="3578" w:type="dxa"/>
            <w:tcBorders>
              <w:top w:val="single" w:sz="6" w:space="0" w:color="000000"/>
              <w:left w:val="single" w:sz="6" w:space="0" w:color="000000"/>
              <w:bottom w:val="single" w:sz="6" w:space="0" w:color="000000"/>
              <w:right w:val="single" w:sz="6" w:space="0" w:color="000000"/>
            </w:tcBorders>
          </w:tcPr>
          <w:p w:rsidR="00B006A7" w:rsidRPr="00B006A7" w:rsidRDefault="00ED7431" w:rsidP="00493FD6">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Ņemts vērā</w:t>
            </w:r>
          </w:p>
        </w:tc>
        <w:tc>
          <w:tcPr>
            <w:tcW w:w="3226" w:type="dxa"/>
            <w:tcBorders>
              <w:top w:val="single" w:sz="4" w:space="0" w:color="auto"/>
              <w:left w:val="single" w:sz="4" w:space="0" w:color="auto"/>
              <w:bottom w:val="single" w:sz="4" w:space="0" w:color="auto"/>
            </w:tcBorders>
          </w:tcPr>
          <w:p w:rsidR="00DD1708" w:rsidRDefault="00DD1708" w:rsidP="00ED743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 pants</w:t>
            </w:r>
          </w:p>
          <w:p w:rsidR="00ED7431" w:rsidRPr="00ED7431" w:rsidRDefault="00FC3658" w:rsidP="00ED743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ED7431" w:rsidRPr="00ED7431">
              <w:rPr>
                <w:rFonts w:ascii="Times New Roman" w:eastAsia="Times New Roman" w:hAnsi="Times New Roman" w:cs="Times New Roman"/>
                <w:sz w:val="24"/>
                <w:szCs w:val="24"/>
                <w:lang w:eastAsia="lv-LV"/>
              </w:rPr>
              <w:t>Ja pie ārējās robežas infrastruktūras izbūvei nepieciešamo darbu veikšanas vietas nav iespējama piekļuve no valsts autoceļa vai no pašvaldības ceļa, ārējās robežas infrastruktūras izbūvei nepieciešamo darbu veicējam ir tiesības pārvietoties pa privātpersonām piederošajiem ceļiem un citu nekustamo īpašumu.</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(2) Ja darbu, kas saistīti ar ārējās robežas infrastruktūras izbūvi, laikā būs nepieciešams lietot citus nekustamos īpašumus, ārējās robežas </w:t>
            </w:r>
            <w:r w:rsidRPr="00ED7431">
              <w:rPr>
                <w:rFonts w:ascii="Times New Roman" w:eastAsia="Times New Roman" w:hAnsi="Times New Roman" w:cs="Times New Roman"/>
                <w:sz w:val="24"/>
                <w:szCs w:val="24"/>
                <w:lang w:eastAsia="lv-LV"/>
              </w:rPr>
              <w:lastRenderedPageBreak/>
              <w:t>infrastruktūras izbūvei nepieciešamo darbu veicējs attiecīgos nekustamo īpašumu īpašniekus rakstveidā informē par ārējās robežas infrastruktūras izbūvei nepieciešamo darbu veikšanas uzsākšanu ne vēlāk kā 10 dienas pirms to uzsākšanas.</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(3) Aizliegts ar jebkādām darbībām traucēt ārējās robežas infrastruktūras izbūvei nepieciešamo darbu veikšanu un darbiniekus, kuri šos darbus veic.</w:t>
            </w:r>
          </w:p>
          <w:p w:rsidR="00B006A7" w:rsidRPr="00B006A7"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(4) Pēc ārējās robežas infrastruktūras izbūvei nepieciešamo darbu veikšanas, trešo personu īpašumā esošās zemes platības tiek sakārtotas, lai tās būtu derīgas izmantošanai paredzētajām vajadzībām. Nekustamā īpašuma īpašniekam vai tiesiskajam valdītājam tiek atlīdzināti ārējās robežas infrastruktūras izbūves darbu veikšanas laikā nodarītie zaudējumi. Zaudējumu apmēru nosaka un zaudējumus atlīdzina Civillikumā noteiktajā kārtībā vai pēc savstarpējas vienošanās.</w:t>
            </w:r>
          </w:p>
        </w:tc>
      </w:tr>
      <w:tr w:rsidR="00ED7431" w:rsidRPr="00B006A7" w:rsidTr="001A6D41">
        <w:tc>
          <w:tcPr>
            <w:tcW w:w="708" w:type="dxa"/>
            <w:tcBorders>
              <w:top w:val="single" w:sz="6" w:space="0" w:color="000000"/>
              <w:left w:val="single" w:sz="6" w:space="0" w:color="000000"/>
              <w:bottom w:val="single" w:sz="6" w:space="0" w:color="000000"/>
              <w:right w:val="single" w:sz="6" w:space="0" w:color="000000"/>
            </w:tcBorders>
          </w:tcPr>
          <w:p w:rsidR="00ED7431" w:rsidRPr="00ED7431" w:rsidRDefault="00DD1708" w:rsidP="00DD170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8</w:t>
            </w:r>
            <w:r w:rsidR="00ED7431">
              <w:rPr>
                <w:rFonts w:ascii="Times New Roman" w:eastAsia="Times New Roman" w:hAnsi="Times New Roman" w:cs="Times New Roman"/>
                <w:sz w:val="24"/>
                <w:szCs w:val="24"/>
                <w:lang w:eastAsia="lv-LV"/>
              </w:rPr>
              <w:t>.</w:t>
            </w:r>
          </w:p>
        </w:tc>
        <w:tc>
          <w:tcPr>
            <w:tcW w:w="3086" w:type="dxa"/>
            <w:tcBorders>
              <w:top w:val="single" w:sz="6" w:space="0" w:color="000000"/>
              <w:left w:val="single" w:sz="6" w:space="0" w:color="000000"/>
              <w:bottom w:val="single" w:sz="6" w:space="0" w:color="000000"/>
              <w:right w:val="single" w:sz="6" w:space="0" w:color="000000"/>
            </w:tcBorders>
          </w:tcPr>
          <w:p w:rsidR="00DD1708" w:rsidRDefault="00DD1708" w:rsidP="00ED7431">
            <w:pPr>
              <w:spacing w:before="7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 pants</w:t>
            </w:r>
          </w:p>
          <w:p w:rsidR="00ED7431" w:rsidRPr="00ED7431" w:rsidRDefault="00FC3658" w:rsidP="00ED7431">
            <w:pPr>
              <w:spacing w:before="7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ED7431" w:rsidRPr="00ED7431">
              <w:rPr>
                <w:rFonts w:ascii="Times New Roman" w:eastAsia="Times New Roman" w:hAnsi="Times New Roman" w:cs="Times New Roman"/>
                <w:sz w:val="24"/>
                <w:szCs w:val="24"/>
                <w:lang w:eastAsia="lv-LV"/>
              </w:rPr>
              <w:t>Ja pie ārējās robežas infrastruktūras izbūvei nepieciešamo darbu veikšanas vietas nav iespējama piekļuve no valsts autoceļa vai no pašvaldības ceļa, ārējās robežas infrastruktūras izbūvei nepieciešamo darbu veicējam ir tiesības pārvietoties pa privātpersonām piederošajiem ceļiem un citu nekustamo īpašumu.</w:t>
            </w:r>
          </w:p>
          <w:p w:rsidR="00ED7431" w:rsidRPr="00ED7431" w:rsidRDefault="00ED7431" w:rsidP="00ED743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(2) Ja darbu, kas saistīti ar ārējās robežas infrastruktūras izbūvi, laikā būs nepieciešams lietot citus nekustamos īpašumus, ārējās robežas infrastruktūras izbūvei nepieciešamo darbu veicējs attiecīgos nekustamo īpašumu īpašniekus rakstveidā informē par ārējās robežas infrastruktūras izbūvei nepieciešamo darbu veikšanas uzsākšanu ne vēlāk kā 10 dienas pirms to uzsākšanas.</w:t>
            </w:r>
          </w:p>
          <w:p w:rsidR="00ED7431" w:rsidRPr="00ED7431" w:rsidRDefault="00ED7431" w:rsidP="00ED743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(4) Aizliegts ar jebkādām darbībām traucēt ārējās robežas infrastruktūras izbūvei nepieciešamo darbu </w:t>
            </w:r>
            <w:r w:rsidRPr="00ED7431">
              <w:rPr>
                <w:rFonts w:ascii="Times New Roman" w:eastAsia="Times New Roman" w:hAnsi="Times New Roman" w:cs="Times New Roman"/>
                <w:sz w:val="24"/>
                <w:szCs w:val="24"/>
                <w:lang w:eastAsia="lv-LV"/>
              </w:rPr>
              <w:lastRenderedPageBreak/>
              <w:t>veikšanu un darbiniekus, kuri šos darbus veic.</w:t>
            </w:r>
          </w:p>
          <w:p w:rsidR="00ED7431" w:rsidRPr="00B006A7" w:rsidRDefault="00ED7431" w:rsidP="00ED743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(5) Pēc ārējās robežas infrastruktūras izbūvei nepieciešamo darbu veikšanas, trešo personu īpašumā esošās zemes platības tiek sakārtotas, lai tās būtu derīgas izmantošanai paredzētajām vajadzībām. Nekustamā īpašuma īpašniekam vai tiesiskajam valdītājam tiek atlīdzināti ārējās robežas infrastruktūras izbūves darbu veikšanas laikā nodarītie zaudējumi. Zaudējumu apmēru nosaka un zaudējumus atlīdzina normatīvajos aktos noteiktajā kārtībā vai pēc savstarpējas vienošanās.</w:t>
            </w:r>
          </w:p>
        </w:tc>
        <w:tc>
          <w:tcPr>
            <w:tcW w:w="4394" w:type="dxa"/>
            <w:tcBorders>
              <w:top w:val="single" w:sz="6" w:space="0" w:color="000000"/>
              <w:left w:val="single" w:sz="6" w:space="0" w:color="000000"/>
              <w:bottom w:val="single" w:sz="6" w:space="0" w:color="000000"/>
              <w:right w:val="single" w:sz="6" w:space="0" w:color="000000"/>
            </w:tcBorders>
          </w:tcPr>
          <w:p w:rsidR="00ED7431" w:rsidRPr="00ED7431" w:rsidRDefault="00ED7431" w:rsidP="00ED7431">
            <w:pPr>
              <w:spacing w:before="100" w:beforeAutospacing="1" w:after="100" w:afterAutospacing="1" w:line="240" w:lineRule="auto"/>
              <w:contextualSpacing/>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color w:val="000000"/>
                <w:sz w:val="24"/>
                <w:szCs w:val="24"/>
                <w:lang w:eastAsia="lv-LV"/>
              </w:rPr>
              <w:lastRenderedPageBreak/>
              <w:t>2. Kārtību, kādā likumprojekta tekstā norādāmas atsauces uz citiem tāda paša vai augstāka juridiskā spēka normatīvajiem aktiem, noteic Ministru kabineta 2009. gada 3. februāra noteikumu Nr. 108 "Normatīvo aktu projektu sagatavošanas noteikumi" (turpmāk - MK noteikumi Nr. 108) 2.8. apakšnodaļa. Vēršam uzmanību, ka atbilstoši MK noteikumu Nr. 108 61. punktam atsauču veidošanai likumprojektā pieļaujami divi paņēmieni - ietverot norādi uz attiecīgā normatīvā akta nosaukumu attiecīgajā locījumā vai ietverot norādi uz attiecīgā normatīvā akta nosaukumu un vienību attiecīgā locījumā. Vienlaikus MK noteikumu Nr. 108 63. punkts noteic, ka likumprojektā, ja nepieciešams, ietver atsauci, kas norāda uz normatīvajiem aktiem noteiktā jomā. Norādām, ka no likumprojekta 6. panta piektās daļas trešā teikuma redakcijas nav viennozīmīgi secināms, uz kādiem normatīvajiem aktiem norāda tajā ietvertā atsauce. Ievērojot minēto, lūdzam redakcionāli precizēt likumprojekta 6. panta piektās daļas trešo teikumu atbilstoši MK noteikumu Nr. 108 2.8. apakšnodaļā noteiktajam.</w:t>
            </w:r>
          </w:p>
        </w:tc>
        <w:tc>
          <w:tcPr>
            <w:tcW w:w="3578" w:type="dxa"/>
            <w:tcBorders>
              <w:top w:val="single" w:sz="6" w:space="0" w:color="000000"/>
              <w:left w:val="single" w:sz="6" w:space="0" w:color="000000"/>
              <w:bottom w:val="single" w:sz="6" w:space="0" w:color="000000"/>
              <w:right w:val="single" w:sz="6" w:space="0" w:color="000000"/>
            </w:tcBorders>
          </w:tcPr>
          <w:p w:rsidR="00ED7431" w:rsidRDefault="00ED7431" w:rsidP="00493FD6">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Ņemts vērā</w:t>
            </w:r>
          </w:p>
        </w:tc>
        <w:tc>
          <w:tcPr>
            <w:tcW w:w="3226" w:type="dxa"/>
            <w:tcBorders>
              <w:top w:val="single" w:sz="4" w:space="0" w:color="auto"/>
              <w:left w:val="single" w:sz="4" w:space="0" w:color="auto"/>
              <w:bottom w:val="single" w:sz="4" w:space="0" w:color="auto"/>
            </w:tcBorders>
          </w:tcPr>
          <w:p w:rsidR="00DD1708" w:rsidRDefault="00DD1708" w:rsidP="00ED743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 pants</w:t>
            </w:r>
          </w:p>
          <w:p w:rsidR="00ED7431" w:rsidRPr="00ED7431" w:rsidRDefault="00FC3658" w:rsidP="00ED743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ED7431" w:rsidRPr="00ED7431">
              <w:rPr>
                <w:rFonts w:ascii="Times New Roman" w:eastAsia="Times New Roman" w:hAnsi="Times New Roman" w:cs="Times New Roman"/>
                <w:sz w:val="24"/>
                <w:szCs w:val="24"/>
                <w:lang w:eastAsia="lv-LV"/>
              </w:rPr>
              <w:t>Ja pie ārējās robežas infrastruktūras izbūvei nepieciešamo darbu veikšanas vietas nav iespējama piekļuve no valsts autoceļa vai no pašvaldības ceļa, ārējās robežas infrastruktūras izbūvei nepieciešamo darbu veicējam ir tiesības pārvietoties pa privātpersonām piederošajiem ceļiem un citu nekustamo īpašumu.</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(2) Ja darbu, kas saistīti ar ārējās robežas infrastruktūras izbūvi, laikā būs nepieciešams lietot citus nekustamos īpašumus, ārējās robežas infrastruktūras izbūvei nepieciešamo darbu veicējs attiecīgos nekustamo īpašumu īpašniekus rakstveidā informē par ārējās robežas infrastruktūras izbūvei nepieciešamo darbu veikšanas uzsākšanu ne vēlāk kā 10 dienas pirms to uzsākšanas.</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(3) Aizliegts ar jebkādām darbībām traucēt ārējās robežas infrastruktūras izbūvei nepieciešamo darbu veikšanu un darbiniekus, kuri šos darbus veic.</w:t>
            </w:r>
          </w:p>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lastRenderedPageBreak/>
              <w:t>(4) Pēc ārējās robežas infrastruktūras izbūvei nepieciešamo darbu veikšanas, trešo personu īpašumā esošās zemes platības tiek sakārtotas, lai tās būtu derīgas izmantošanai paredzētajām vajadzībām. Nekustamā īpašuma īpašniekam vai tiesiskajam valdītājam tiek atlīdzināti ārējās robežas infrastruktūras izbūves darbu veikšanas laikā nodarītie zaudējumi. Zaudējumu apmēru nosaka un zaudējumus atlīdzina Civillikumā noteiktajā kārtībā vai pēc savstarpējas vienošanās.</w:t>
            </w:r>
          </w:p>
        </w:tc>
      </w:tr>
      <w:tr w:rsidR="00ED7431" w:rsidRPr="00B006A7" w:rsidTr="001A6D41">
        <w:tc>
          <w:tcPr>
            <w:tcW w:w="708" w:type="dxa"/>
            <w:tcBorders>
              <w:top w:val="single" w:sz="6" w:space="0" w:color="000000"/>
              <w:left w:val="single" w:sz="6" w:space="0" w:color="000000"/>
              <w:bottom w:val="single" w:sz="6" w:space="0" w:color="000000"/>
              <w:right w:val="single" w:sz="6" w:space="0" w:color="000000"/>
            </w:tcBorders>
          </w:tcPr>
          <w:p w:rsidR="00ED7431" w:rsidRPr="00ED7431" w:rsidRDefault="00DD1708" w:rsidP="00DD170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9</w:t>
            </w:r>
            <w:r w:rsidR="00ED7431">
              <w:rPr>
                <w:rFonts w:ascii="Times New Roman" w:eastAsia="Times New Roman" w:hAnsi="Times New Roman" w:cs="Times New Roman"/>
                <w:sz w:val="24"/>
                <w:szCs w:val="24"/>
                <w:lang w:eastAsia="lv-LV"/>
              </w:rPr>
              <w:t>.</w:t>
            </w:r>
          </w:p>
        </w:tc>
        <w:tc>
          <w:tcPr>
            <w:tcW w:w="3086" w:type="dxa"/>
            <w:tcBorders>
              <w:top w:val="single" w:sz="6" w:space="0" w:color="000000"/>
              <w:left w:val="single" w:sz="6" w:space="0" w:color="000000"/>
              <w:bottom w:val="single" w:sz="6" w:space="0" w:color="000000"/>
              <w:right w:val="single" w:sz="6" w:space="0" w:color="000000"/>
            </w:tcBorders>
          </w:tcPr>
          <w:p w:rsidR="00DD1708" w:rsidRDefault="00DD1708" w:rsidP="001A6D41">
            <w:pPr>
              <w:spacing w:before="7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pants. </w:t>
            </w:r>
          </w:p>
          <w:p w:rsidR="00ED7431" w:rsidRPr="00B006A7" w:rsidRDefault="00ED7431" w:rsidP="001A6D41">
            <w:pPr>
              <w:spacing w:before="75" w:after="0"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(1) Ārējās robežas infrastruktūras būvniecību organizē un nodrošina valsts akciju sabiedrība “Valsts nekustamie īpašumi”.</w:t>
            </w:r>
          </w:p>
          <w:p w:rsidR="00ED7431" w:rsidRPr="00B006A7" w:rsidRDefault="00ED7431" w:rsidP="001A6D41">
            <w:pPr>
              <w:spacing w:before="75" w:after="0"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(2) Valsts akciju sabiedrība “Valsts nekustamie īpašumi”:</w:t>
            </w:r>
          </w:p>
          <w:p w:rsidR="00ED7431" w:rsidRPr="00B006A7" w:rsidRDefault="00ED7431" w:rsidP="001A6D41">
            <w:pPr>
              <w:spacing w:before="75" w:after="0"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1) vada, īsteno un uzrauga visus ārējās robežas </w:t>
            </w:r>
            <w:r w:rsidRPr="00B006A7">
              <w:rPr>
                <w:rFonts w:ascii="Times New Roman" w:eastAsia="Times New Roman" w:hAnsi="Times New Roman" w:cs="Times New Roman"/>
                <w:sz w:val="24"/>
                <w:szCs w:val="24"/>
                <w:lang w:eastAsia="lv-LV"/>
              </w:rPr>
              <w:lastRenderedPageBreak/>
              <w:t>infrastruktūras būvniecībai nepieciešamos darbus;</w:t>
            </w:r>
          </w:p>
          <w:p w:rsidR="00ED7431" w:rsidRPr="00B006A7" w:rsidRDefault="00ED7431" w:rsidP="001A6D41">
            <w:pPr>
              <w:spacing w:before="75" w:after="0"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2) veic ārējās robežas infrastruktūras būvniecībai nepieciešamos iepirkumus, slēdz iepirkuma līgumus</w:t>
            </w:r>
          </w:p>
          <w:p w:rsidR="00ED7431" w:rsidRPr="00B006A7" w:rsidRDefault="00ED7431" w:rsidP="001A6D41">
            <w:pPr>
              <w:spacing w:before="75" w:after="0"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3) ne retāk kā vienu reizi mēnesī sniedz šā likuma 13. pantā minētajai komitejai pārskatu (ziņojumu) par ārējās robežas infrastruktūras izbūves procesa īstenošanas gaitu.</w:t>
            </w:r>
          </w:p>
          <w:p w:rsidR="00ED7431" w:rsidRPr="00B006A7" w:rsidRDefault="00ED7431" w:rsidP="001A6D41">
            <w:pPr>
              <w:spacing w:before="75" w:after="0"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 xml:space="preserve">(3) Ārējās  robežas infrastruktūras izbūvei izdotas būvatļaujas apstrīdēšana vai pārsūdzēšana neaptur būvniecības darbību.    </w:t>
            </w:r>
          </w:p>
          <w:p w:rsidR="00ED7431" w:rsidRPr="00B006A7" w:rsidRDefault="00ED7431" w:rsidP="001A6D41">
            <w:pPr>
              <w:spacing w:before="75" w:after="0" w:line="240" w:lineRule="auto"/>
              <w:jc w:val="both"/>
              <w:rPr>
                <w:rFonts w:ascii="Times New Roman" w:eastAsia="Times New Roman" w:hAnsi="Times New Roman" w:cs="Times New Roman"/>
                <w:sz w:val="24"/>
                <w:szCs w:val="24"/>
                <w:lang w:eastAsia="lv-LV"/>
              </w:rPr>
            </w:pPr>
            <w:r w:rsidRPr="00B006A7">
              <w:rPr>
                <w:rFonts w:ascii="Times New Roman" w:eastAsia="Times New Roman" w:hAnsi="Times New Roman" w:cs="Times New Roman"/>
                <w:sz w:val="24"/>
                <w:szCs w:val="24"/>
                <w:lang w:eastAsia="lv-LV"/>
              </w:rPr>
              <w:t>(4)  Būves, kas uzceltas, īstenojot ārējās robežas infrastruktūras izbūvi ir valsts īpašums, kas nostiprināms zemesgrāmatā uz valsts vārda Iekšlietu ministrijas personā.</w:t>
            </w:r>
          </w:p>
        </w:tc>
        <w:tc>
          <w:tcPr>
            <w:tcW w:w="4394" w:type="dxa"/>
            <w:tcBorders>
              <w:top w:val="single" w:sz="6" w:space="0" w:color="000000"/>
              <w:left w:val="single" w:sz="6" w:space="0" w:color="000000"/>
              <w:bottom w:val="single" w:sz="6" w:space="0" w:color="000000"/>
              <w:right w:val="single" w:sz="6" w:space="0" w:color="000000"/>
            </w:tcBorders>
          </w:tcPr>
          <w:p w:rsidR="00ED7431" w:rsidRPr="00B006A7" w:rsidRDefault="00ED7431" w:rsidP="001A6D41">
            <w:pPr>
              <w:spacing w:before="75" w:after="75" w:line="240" w:lineRule="auto"/>
              <w:jc w:val="both"/>
              <w:rPr>
                <w:rFonts w:ascii="Times New Roman" w:hAnsi="Times New Roman" w:cs="Times New Roman"/>
                <w:sz w:val="24"/>
                <w:szCs w:val="24"/>
              </w:rPr>
            </w:pPr>
            <w:r w:rsidRPr="00B006A7">
              <w:rPr>
                <w:rFonts w:ascii="Times New Roman" w:hAnsi="Times New Roman" w:cs="Times New Roman"/>
                <w:sz w:val="24"/>
                <w:szCs w:val="24"/>
              </w:rPr>
              <w:lastRenderedPageBreak/>
              <w:t>Lūdzam svītrot 8.panta ceturto daļu. Iebilstam pret šādu normu, jo šī brīža tiesību sistēmā dalītā īpašuma radīšana (izņemot apbūves tiesības regulējuma ietvaros) nav paredzēta/iespējama/atbalstāma. Tad kad zemes būs atsavinātas, tad būves kopā ar zemi varēs ierakstīt ZG.</w:t>
            </w:r>
          </w:p>
        </w:tc>
        <w:tc>
          <w:tcPr>
            <w:tcW w:w="3578" w:type="dxa"/>
            <w:tcBorders>
              <w:top w:val="single" w:sz="6" w:space="0" w:color="000000"/>
              <w:left w:val="single" w:sz="6" w:space="0" w:color="000000"/>
              <w:bottom w:val="single" w:sz="6" w:space="0" w:color="000000"/>
              <w:right w:val="single" w:sz="6" w:space="0" w:color="000000"/>
            </w:tcBorders>
          </w:tcPr>
          <w:p w:rsidR="00ED7431" w:rsidRPr="00B006A7" w:rsidRDefault="00ED7431" w:rsidP="00493FD6">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Ņemts vērā</w:t>
            </w:r>
          </w:p>
        </w:tc>
        <w:tc>
          <w:tcPr>
            <w:tcW w:w="3226" w:type="dxa"/>
            <w:tcBorders>
              <w:top w:val="single" w:sz="4" w:space="0" w:color="auto"/>
              <w:left w:val="single" w:sz="4" w:space="0" w:color="auto"/>
              <w:bottom w:val="single" w:sz="4" w:space="0" w:color="auto"/>
            </w:tcBorders>
          </w:tcPr>
          <w:p w:rsidR="00DD1708" w:rsidRDefault="00DD1708" w:rsidP="001A6D4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pants. </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(1) Ārējās robežas infrastruktūras būvniecību organizē un nodrošina valsts akciju sabiedrība “Valsts nekustamie īpašumi”.</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(2) Valsts akciju sabiedrība “Valsts nekustamie īpašumi”:</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1) vada, īsteno un uzrauga visus ārējās robežas infrastruktūras būvniecībai nepieciešamos darbus;</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lastRenderedPageBreak/>
              <w:t>2) veic ārējās robežas infrastruktūras būvniecībai nepieciešamos iepirkumus, slēdz iepirkuma līgumus</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3) ne retāk kā vienu reizi mēnesī sniedz šā likuma 9. pantā minētajai komitejai pārskatu (ziņojumu) par ārējās robežas infrastruktūras izbūves procesa īstenošanas gaitu.</w:t>
            </w:r>
          </w:p>
          <w:p w:rsidR="00ED7431" w:rsidRPr="00B006A7" w:rsidRDefault="00FC3658" w:rsidP="001A6D4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Ārējās </w:t>
            </w:r>
            <w:r w:rsidR="00ED7431" w:rsidRPr="00ED7431">
              <w:rPr>
                <w:rFonts w:ascii="Times New Roman" w:eastAsia="Times New Roman" w:hAnsi="Times New Roman" w:cs="Times New Roman"/>
                <w:sz w:val="24"/>
                <w:szCs w:val="24"/>
                <w:lang w:eastAsia="lv-LV"/>
              </w:rPr>
              <w:t xml:space="preserve">robežas infrastruktūras izbūvei izdotas būvatļaujas apstrīdēšana vai pārsūdzēšana neaptur būvniecības darbību.   </w:t>
            </w:r>
          </w:p>
        </w:tc>
      </w:tr>
      <w:tr w:rsidR="00ED7431" w:rsidRPr="00ED7431" w:rsidTr="001A6D41">
        <w:tc>
          <w:tcPr>
            <w:tcW w:w="708" w:type="dxa"/>
            <w:tcBorders>
              <w:top w:val="single" w:sz="6" w:space="0" w:color="000000"/>
              <w:left w:val="single" w:sz="6" w:space="0" w:color="000000"/>
              <w:bottom w:val="single" w:sz="6" w:space="0" w:color="000000"/>
              <w:right w:val="single" w:sz="6" w:space="0" w:color="000000"/>
            </w:tcBorders>
          </w:tcPr>
          <w:p w:rsidR="00ED7431" w:rsidRPr="00ED7431" w:rsidRDefault="00DD1708" w:rsidP="00DD170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10</w:t>
            </w:r>
            <w:r w:rsidR="00ED7431">
              <w:rPr>
                <w:rFonts w:ascii="Times New Roman" w:eastAsia="Times New Roman" w:hAnsi="Times New Roman" w:cs="Times New Roman"/>
                <w:sz w:val="24"/>
                <w:szCs w:val="24"/>
                <w:lang w:eastAsia="lv-LV"/>
              </w:rPr>
              <w:t>.</w:t>
            </w:r>
          </w:p>
        </w:tc>
        <w:tc>
          <w:tcPr>
            <w:tcW w:w="3086" w:type="dxa"/>
            <w:tcBorders>
              <w:top w:val="single" w:sz="6" w:space="0" w:color="000000"/>
              <w:left w:val="single" w:sz="6" w:space="0" w:color="000000"/>
              <w:bottom w:val="single" w:sz="6" w:space="0" w:color="000000"/>
              <w:right w:val="single" w:sz="6" w:space="0" w:color="000000"/>
            </w:tcBorders>
          </w:tcPr>
          <w:p w:rsidR="00DD1708" w:rsidRDefault="00DD1708" w:rsidP="001A6D41">
            <w:pPr>
              <w:spacing w:before="7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  pants.</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(1) Ārējās robežas infrastruktūras izbūves īstenošanas gaitas pārraudzību un koordināciju veic Ārējās robežas infrastruktūras izbūves </w:t>
            </w:r>
            <w:r w:rsidRPr="00ED7431">
              <w:rPr>
                <w:rFonts w:ascii="Times New Roman" w:eastAsia="Times New Roman" w:hAnsi="Times New Roman" w:cs="Times New Roman"/>
                <w:sz w:val="24"/>
                <w:szCs w:val="24"/>
                <w:lang w:eastAsia="lv-LV"/>
              </w:rPr>
              <w:lastRenderedPageBreak/>
              <w:t>uzraudzības komiteja (turpmāk – Komiteja).</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(2) Komitejas darbu vada un organizē Iekšlietu ministrija.</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(3) Komitejas sastāvā iekļauj pārstāvjus vismaz no šādām institūcijām:</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1) Aizsardzības ministrijas;</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2) Ārlietu ministrijas;</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3) akciju sabiedrības “Latvijas valsts meži”;</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4) Ekonomikas ministrijas;</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5) Latvijas Ģeotelpiskās informācijas aģentūras;</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6) Nodrošinājuma valsts aģentūras;</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7) Satiksmes ministrijas;</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8) valsts akciju sabiedrības “Valsts nekustamie īpašumi”;</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9) valsts akciju sabiedrības “Latvijas Valsts radio un televīzijas centrs”;</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10) Valsts robežsardzes;</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11) Vides aizsardzības un reģionālās attīstības ministrijas;</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12) Zemkopības ministrijas.</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(4) Komitejas darbā var pieaicināt arī ekspertus no </w:t>
            </w:r>
            <w:r w:rsidRPr="00ED7431">
              <w:rPr>
                <w:rFonts w:ascii="Times New Roman" w:eastAsia="Times New Roman" w:hAnsi="Times New Roman" w:cs="Times New Roman"/>
                <w:sz w:val="24"/>
                <w:szCs w:val="24"/>
                <w:lang w:eastAsia="lv-LV"/>
              </w:rPr>
              <w:lastRenderedPageBreak/>
              <w:t>citām institūcijām, kas nav iekļautas komitejas sastāvā.</w:t>
            </w:r>
          </w:p>
          <w:p w:rsidR="00ED7431" w:rsidRPr="00ED7431"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(5) Ja tiek saņemta informācija par ārējās robežas infrastruktūras izbūves procesa īstenošanas riskiem, Iekšlietu ministrija par tiem informē Ministru kabinetu. </w:t>
            </w:r>
          </w:p>
          <w:p w:rsidR="00ED7431" w:rsidRPr="00B006A7" w:rsidRDefault="00ED7431" w:rsidP="001A6D41">
            <w:pPr>
              <w:spacing w:before="75"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(6) Komitejas darba organizāciju, sēžu sagatavošanas un norises kārtību un citus ar tās darbību saistītos jautājumus nosaka tās apstiprināts reglaments.</w:t>
            </w:r>
          </w:p>
        </w:tc>
        <w:tc>
          <w:tcPr>
            <w:tcW w:w="4394" w:type="dxa"/>
            <w:tcBorders>
              <w:top w:val="single" w:sz="6" w:space="0" w:color="000000"/>
              <w:left w:val="single" w:sz="6" w:space="0" w:color="000000"/>
              <w:bottom w:val="single" w:sz="6" w:space="0" w:color="000000"/>
              <w:right w:val="single" w:sz="6" w:space="0" w:color="000000"/>
            </w:tcBorders>
          </w:tcPr>
          <w:p w:rsidR="00ED7431" w:rsidRPr="005004A6" w:rsidRDefault="00ED7431" w:rsidP="001A6D41">
            <w:pPr>
              <w:spacing w:before="75" w:after="75" w:line="240" w:lineRule="auto"/>
              <w:jc w:val="both"/>
              <w:rPr>
                <w:rFonts w:ascii="Times New Roman" w:eastAsia="Times New Roman" w:hAnsi="Times New Roman" w:cs="Times New Roman"/>
                <w:color w:val="000000"/>
                <w:sz w:val="24"/>
                <w:szCs w:val="24"/>
                <w:lang w:eastAsia="lv-LV"/>
              </w:rPr>
            </w:pPr>
            <w:r w:rsidRPr="005004A6">
              <w:rPr>
                <w:rFonts w:ascii="Times New Roman" w:eastAsia="Times New Roman" w:hAnsi="Times New Roman" w:cs="Times New Roman"/>
                <w:color w:val="000000"/>
                <w:sz w:val="24"/>
                <w:szCs w:val="24"/>
                <w:lang w:eastAsia="lv-LV"/>
              </w:rPr>
              <w:lastRenderedPageBreak/>
              <w:t xml:space="preserve">7. Par likumprojekta anotācijas 7.4. punktu: Kontekstā ar likumprojektā iekļauto regulējumu par Ārējās robežas infrastruktūras izbūves uzraudzības komiteju un tās izdevumiem Tieslietu ministrijas ieskatā šis jautājums tomēr vēl jāizvērtē, vai tiešām visas komitejā esošās </w:t>
            </w:r>
            <w:r w:rsidRPr="005004A6">
              <w:rPr>
                <w:rFonts w:ascii="Times New Roman" w:eastAsia="Times New Roman" w:hAnsi="Times New Roman" w:cs="Times New Roman"/>
                <w:color w:val="000000"/>
                <w:sz w:val="24"/>
                <w:szCs w:val="24"/>
                <w:lang w:eastAsia="lv-LV"/>
              </w:rPr>
              <w:lastRenderedPageBreak/>
              <w:t>institūcijas ir ar šādu funkciju, kas noteikta par komitejas uzdevumiem.</w:t>
            </w:r>
          </w:p>
        </w:tc>
        <w:tc>
          <w:tcPr>
            <w:tcW w:w="3578" w:type="dxa"/>
            <w:tcBorders>
              <w:top w:val="single" w:sz="6" w:space="0" w:color="000000"/>
              <w:left w:val="single" w:sz="6" w:space="0" w:color="000000"/>
              <w:bottom w:val="single" w:sz="6" w:space="0" w:color="000000"/>
              <w:right w:val="single" w:sz="6" w:space="0" w:color="000000"/>
            </w:tcBorders>
          </w:tcPr>
          <w:p w:rsidR="00ED7431" w:rsidRDefault="00ED7431" w:rsidP="00493FD6">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Izvērtēts, komitejas sastāvā iekļaujamās institūcijas ir piekritušas būt tās sastāvā, kā arī ir saskatāma katras institūcijas loma komitejas uzdevumu īstenošanā.</w:t>
            </w:r>
          </w:p>
        </w:tc>
        <w:tc>
          <w:tcPr>
            <w:tcW w:w="3226" w:type="dxa"/>
            <w:tcBorders>
              <w:top w:val="single" w:sz="4" w:space="0" w:color="auto"/>
              <w:left w:val="single" w:sz="4" w:space="0" w:color="auto"/>
              <w:bottom w:val="single" w:sz="4" w:space="0" w:color="auto"/>
            </w:tcBorders>
          </w:tcPr>
          <w:p w:rsidR="00DD1708" w:rsidRDefault="00DD1708" w:rsidP="001A6D4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pants. </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(1) Ārējās robežas infrastruktūras izbūves īstenošanas gaitas pārraudzību un koordināciju veic Ārējās robežas infrastruktūras izbūves uzraudzības komiteja (turpmāk – Komiteja).</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lastRenderedPageBreak/>
              <w:t>(2) Komitejas darbu vada iekšlietu ministrs. Komitejas darbu organizē Iekšlietu ministrija.</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(3) Komitejas sastāvā iekļauj pārstāvjus vismaz no šādām institūcijām:</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1) Aizsardzības ministrijas;</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2) Ārlietu ministrijas;</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3) akciju sabiedrības “Latvijas valsts meži”;</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4) Ekonomikas ministrijas;</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5) Latvijas Ģeotelpiskās informācijas aģentūras;</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6) Nacionālajiem bruņotajiem spēkiem;</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7) Nodrošinājuma valsts aģentūras;</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8) Satiksmes ministrijas;</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9) valsts akciju sabiedrības “Valsts nekustamie īpašumi”;</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10) valsts akciju sabiedrības “Latvijas Valsts radio un televīzijas centrs”;</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11) Valsts robežsardzes;</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12) Vides aizsardzības un reģionālās attīstības ministrijas;</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13) Zemkopības ministrijas.</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(4) Komitejas darbā var pieaicināt arī ekspertus no citām institūcijām, kas nav iekļautas komitejas sastāvā.</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 xml:space="preserve">(5) Ja tiek saņemta informācija par ārējās robežas </w:t>
            </w:r>
            <w:r w:rsidRPr="00ED7431">
              <w:rPr>
                <w:rFonts w:ascii="Times New Roman" w:eastAsia="Times New Roman" w:hAnsi="Times New Roman" w:cs="Times New Roman"/>
                <w:sz w:val="24"/>
                <w:szCs w:val="24"/>
                <w:lang w:eastAsia="lv-LV"/>
              </w:rPr>
              <w:lastRenderedPageBreak/>
              <w:t xml:space="preserve">infrastruktūras izbūves procesa īstenošanas riskiem, Iekšlietu ministrija par tiem informē Ministru kabinetu. </w:t>
            </w:r>
          </w:p>
          <w:p w:rsidR="00ED7431" w:rsidRPr="00ED7431" w:rsidRDefault="00ED7431" w:rsidP="001A6D4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(6) Komitejas darba organizāciju, sēžu sagatavošanas un norises kārtību un citus ar tās darbību saistītos jautājumus nosaka tās apstiprināts reglaments.</w:t>
            </w:r>
          </w:p>
        </w:tc>
      </w:tr>
      <w:tr w:rsidR="00B006A7" w:rsidRPr="00B006A7" w:rsidTr="00DD1708">
        <w:trPr>
          <w:trHeight w:val="4267"/>
        </w:trPr>
        <w:tc>
          <w:tcPr>
            <w:tcW w:w="708" w:type="dxa"/>
            <w:tcBorders>
              <w:top w:val="single" w:sz="6" w:space="0" w:color="000000"/>
              <w:left w:val="single" w:sz="6" w:space="0" w:color="000000"/>
              <w:bottom w:val="single" w:sz="6" w:space="0" w:color="000000"/>
              <w:right w:val="single" w:sz="6" w:space="0" w:color="000000"/>
            </w:tcBorders>
          </w:tcPr>
          <w:p w:rsidR="00B006A7" w:rsidRPr="00493FD6" w:rsidRDefault="00DD1708" w:rsidP="00DD170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11</w:t>
            </w:r>
            <w:r w:rsidR="00493FD6">
              <w:rPr>
                <w:rFonts w:ascii="Times New Roman" w:eastAsia="Times New Roman" w:hAnsi="Times New Roman" w:cs="Times New Roman"/>
                <w:sz w:val="24"/>
                <w:szCs w:val="24"/>
                <w:lang w:eastAsia="lv-LV"/>
              </w:rPr>
              <w:t>.</w:t>
            </w:r>
          </w:p>
        </w:tc>
        <w:tc>
          <w:tcPr>
            <w:tcW w:w="3086" w:type="dxa"/>
            <w:tcBorders>
              <w:top w:val="single" w:sz="6" w:space="0" w:color="000000"/>
              <w:left w:val="single" w:sz="6" w:space="0" w:color="000000"/>
              <w:bottom w:val="single" w:sz="6" w:space="0" w:color="000000"/>
              <w:right w:val="single" w:sz="6" w:space="0" w:color="000000"/>
            </w:tcBorders>
          </w:tcPr>
          <w:p w:rsidR="00B006A7" w:rsidRPr="00B006A7" w:rsidRDefault="00ED7431" w:rsidP="00B006A7">
            <w:pPr>
              <w:spacing w:before="7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Anotācija</w:t>
            </w:r>
          </w:p>
        </w:tc>
        <w:tc>
          <w:tcPr>
            <w:tcW w:w="4394" w:type="dxa"/>
            <w:tcBorders>
              <w:top w:val="single" w:sz="6" w:space="0" w:color="000000"/>
              <w:left w:val="single" w:sz="6" w:space="0" w:color="000000"/>
              <w:bottom w:val="single" w:sz="6" w:space="0" w:color="000000"/>
              <w:right w:val="single" w:sz="6" w:space="0" w:color="000000"/>
            </w:tcBorders>
          </w:tcPr>
          <w:p w:rsidR="00B006A7" w:rsidRPr="00B006A7" w:rsidRDefault="00493FD6" w:rsidP="00B006A7">
            <w:pPr>
              <w:spacing w:before="75" w:after="75" w:line="240" w:lineRule="auto"/>
              <w:jc w:val="both"/>
              <w:rPr>
                <w:rFonts w:ascii="Times New Roman" w:hAnsi="Times New Roman" w:cs="Times New Roman"/>
                <w:sz w:val="24"/>
                <w:szCs w:val="24"/>
              </w:rPr>
            </w:pPr>
            <w:r>
              <w:rPr>
                <w:rFonts w:ascii="Times New Roman" w:hAnsi="Times New Roman" w:cs="Times New Roman"/>
                <w:sz w:val="24"/>
                <w:szCs w:val="24"/>
              </w:rPr>
              <w:t xml:space="preserve">TM </w:t>
            </w:r>
            <w:r w:rsidR="00B006A7" w:rsidRPr="00B006A7">
              <w:rPr>
                <w:rFonts w:ascii="Times New Roman" w:hAnsi="Times New Roman" w:cs="Times New Roman"/>
                <w:sz w:val="24"/>
                <w:szCs w:val="24"/>
              </w:rPr>
              <w:t xml:space="preserve">vērš uzmanību, ka atbilstoši Administratīvā procesa likuma (turpmāk – AAL) 80. panta pirmajai daļai iesniegums par administratīvā akta apstrīdēšanu aptur tā darbību no dienas, kad iesniegums saņemts iestādē, izņemot gadījumus, kas noteikti AAL 360. panta otrajā un trešajā daļā, kā arī gadījumos, kad iesniegumu iesniedzis labvēlīga administratīvā akta adresāts, lai panāktu vēl labvēlīgāka administratīvā akta izdošanu, vai ja iesniegums iesniegts par vispārīgo administratīvo aktu. AAL 360. panta otrā daļa cita starpā noteic, ka administratīvo aktu var izpildīt piespiedu kārtā jau ar spēkā stāšanās brīdi, negaidot, kad tas kļuvis neapstrīdams un līdz piespiedu izpildes sākumam vēl nav izpildīts labprātīgi, ja izpilde ar spēkā stāšanās brīdi paredzēta citā likumā. </w:t>
            </w:r>
            <w:r w:rsidR="00B006A7" w:rsidRPr="00B006A7">
              <w:rPr>
                <w:rFonts w:ascii="Times New Roman" w:hAnsi="Times New Roman" w:cs="Times New Roman"/>
                <w:sz w:val="24"/>
                <w:szCs w:val="24"/>
              </w:rPr>
              <w:lastRenderedPageBreak/>
              <w:t>Savukārt AAL 360. panta trešā daļa noteic, ka policijas, robežsardzes, ugunsdzēsības dienesta un citu likumā pilnvarotu administratīvie akti, kas izdoti, lai nekavējoties novērstu tiešus draudus valsts drošībai, sabiedriskajai darbībai, videi, personas dzīvībai, veselībai un mantai, ir izpildāmi piespiedu kārtā jau ar to spēkā stāšanās brīdi. Ievērojot minēto, lūdzam papildināt projekta anotāciju ar skaidrojumu par nepieciešamību likumprojektā ietvert tiesību normu, kas paredz, ka ārējās robežas infrastruktūras izbūvei izdotas būvatļaujas apstrīdēšana vai pārsūdzēšana neaptur būvniecības darbību.</w:t>
            </w:r>
          </w:p>
        </w:tc>
        <w:tc>
          <w:tcPr>
            <w:tcW w:w="3578" w:type="dxa"/>
            <w:tcBorders>
              <w:top w:val="single" w:sz="6" w:space="0" w:color="000000"/>
              <w:left w:val="single" w:sz="6" w:space="0" w:color="000000"/>
              <w:bottom w:val="single" w:sz="6" w:space="0" w:color="000000"/>
              <w:right w:val="single" w:sz="6" w:space="0" w:color="000000"/>
            </w:tcBorders>
          </w:tcPr>
          <w:p w:rsidR="00B006A7" w:rsidRPr="00B006A7" w:rsidRDefault="00ED7431" w:rsidP="00493FD6">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tc>
        <w:tc>
          <w:tcPr>
            <w:tcW w:w="3226" w:type="dxa"/>
            <w:tcBorders>
              <w:top w:val="single" w:sz="4" w:space="0" w:color="auto"/>
              <w:left w:val="single" w:sz="4" w:space="0" w:color="auto"/>
              <w:bottom w:val="single" w:sz="4" w:space="0" w:color="auto"/>
            </w:tcBorders>
          </w:tcPr>
          <w:p w:rsidR="00B006A7" w:rsidRPr="00B006A7" w:rsidRDefault="00ED7431" w:rsidP="00ED743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Skat. anotācijas </w:t>
            </w:r>
            <w:r w:rsidRPr="00ED7431">
              <w:rPr>
                <w:rFonts w:ascii="Times New Roman" w:eastAsia="Times New Roman" w:hAnsi="Times New Roman" w:cs="Times New Roman"/>
                <w:sz w:val="24"/>
                <w:szCs w:val="24"/>
                <w:lang w:eastAsia="lv-LV"/>
              </w:rPr>
              <w:t>1.3. punkta</w:t>
            </w:r>
            <w:r>
              <w:rPr>
                <w:rFonts w:ascii="Times New Roman" w:eastAsia="Times New Roman" w:hAnsi="Times New Roman" w:cs="Times New Roman"/>
                <w:sz w:val="24"/>
                <w:szCs w:val="24"/>
                <w:lang w:eastAsia="lv-LV"/>
              </w:rPr>
              <w:t xml:space="preserve"> sadaļas “Risinājuma apraksts” 8</w:t>
            </w:r>
            <w:r w:rsidRPr="00ED7431">
              <w:rPr>
                <w:rFonts w:ascii="Times New Roman" w:eastAsia="Times New Roman" w:hAnsi="Times New Roman" w:cs="Times New Roman"/>
                <w:sz w:val="24"/>
                <w:szCs w:val="24"/>
                <w:lang w:eastAsia="lv-LV"/>
              </w:rPr>
              <w:t>. apakšpunkta</w:t>
            </w:r>
            <w:r>
              <w:rPr>
                <w:rFonts w:ascii="Times New Roman" w:eastAsia="Times New Roman" w:hAnsi="Times New Roman" w:cs="Times New Roman"/>
                <w:sz w:val="24"/>
                <w:szCs w:val="24"/>
                <w:lang w:eastAsia="lv-LV"/>
              </w:rPr>
              <w:t xml:space="preserve"> 5.rindkopu</w:t>
            </w:r>
            <w:r w:rsidR="00493FD6">
              <w:rPr>
                <w:rFonts w:ascii="Times New Roman" w:eastAsia="Times New Roman" w:hAnsi="Times New Roman" w:cs="Times New Roman"/>
                <w:sz w:val="24"/>
                <w:szCs w:val="24"/>
                <w:lang w:eastAsia="lv-LV"/>
              </w:rPr>
              <w:t>.</w:t>
            </w:r>
          </w:p>
        </w:tc>
      </w:tr>
      <w:tr w:rsidR="00ED7431" w:rsidRPr="00B006A7" w:rsidTr="001A6D41">
        <w:tc>
          <w:tcPr>
            <w:tcW w:w="708" w:type="dxa"/>
            <w:tcBorders>
              <w:top w:val="single" w:sz="6" w:space="0" w:color="000000"/>
              <w:left w:val="single" w:sz="6" w:space="0" w:color="000000"/>
              <w:bottom w:val="single" w:sz="6" w:space="0" w:color="000000"/>
              <w:right w:val="single" w:sz="6" w:space="0" w:color="000000"/>
            </w:tcBorders>
          </w:tcPr>
          <w:p w:rsidR="00ED7431" w:rsidRPr="00B006A7" w:rsidRDefault="00DD1708" w:rsidP="00B006A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r w:rsidR="00493FD6">
              <w:rPr>
                <w:rFonts w:ascii="Times New Roman" w:eastAsia="Times New Roman" w:hAnsi="Times New Roman" w:cs="Times New Roman"/>
                <w:sz w:val="24"/>
                <w:szCs w:val="24"/>
                <w:lang w:eastAsia="lv-LV"/>
              </w:rPr>
              <w:t>.</w:t>
            </w:r>
          </w:p>
        </w:tc>
        <w:tc>
          <w:tcPr>
            <w:tcW w:w="3086" w:type="dxa"/>
            <w:tcBorders>
              <w:top w:val="single" w:sz="6" w:space="0" w:color="000000"/>
              <w:left w:val="single" w:sz="6" w:space="0" w:color="000000"/>
              <w:bottom w:val="single" w:sz="6" w:space="0" w:color="000000"/>
              <w:right w:val="single" w:sz="6" w:space="0" w:color="000000"/>
            </w:tcBorders>
          </w:tcPr>
          <w:p w:rsidR="00ED7431" w:rsidRPr="00B006A7" w:rsidRDefault="00493FD6" w:rsidP="00B006A7">
            <w:pPr>
              <w:spacing w:before="7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Anotācija</w:t>
            </w:r>
          </w:p>
        </w:tc>
        <w:tc>
          <w:tcPr>
            <w:tcW w:w="4394" w:type="dxa"/>
            <w:tcBorders>
              <w:top w:val="single" w:sz="6" w:space="0" w:color="000000"/>
              <w:left w:val="single" w:sz="6" w:space="0" w:color="000000"/>
              <w:bottom w:val="single" w:sz="6" w:space="0" w:color="000000"/>
              <w:right w:val="single" w:sz="6" w:space="0" w:color="000000"/>
            </w:tcBorders>
          </w:tcPr>
          <w:p w:rsidR="00ED7431" w:rsidRPr="00B006A7" w:rsidRDefault="00ED7431" w:rsidP="00B006A7">
            <w:pPr>
              <w:spacing w:before="75" w:after="75" w:line="240" w:lineRule="auto"/>
              <w:jc w:val="both"/>
              <w:rPr>
                <w:rFonts w:ascii="Times New Roman" w:hAnsi="Times New Roman" w:cs="Times New Roman"/>
                <w:sz w:val="24"/>
                <w:szCs w:val="24"/>
              </w:rPr>
            </w:pPr>
            <w:r w:rsidRPr="005004A6">
              <w:rPr>
                <w:rFonts w:ascii="Times New Roman" w:eastAsia="Times New Roman" w:hAnsi="Times New Roman" w:cs="Times New Roman"/>
                <w:color w:val="000000"/>
                <w:sz w:val="24"/>
                <w:szCs w:val="24"/>
                <w:lang w:eastAsia="lv-LV"/>
              </w:rPr>
              <w:t xml:space="preserve">3. Par likumprojekta anotācijas 1.3. punkta sadaļas "Risinājuma apraksts" 1. apakšpunkta pēdējo rindkopu: kā jau Tieslietu ministrija minēja iebildumā pie likumprojekta 3. panta, Tieslietu ministrijas ieskatā galvenais būtu nepieciešams privātpersonai nosūtīt paziņojumu, kas minēts Sabiedrības vajadzībām nepieciešamā nekustamā īpašuma atsavināšanas likuma 18. pantā, un šajā paziņojumā tad var iekļaut papildus informāciju par likumprojekta regulējumu un to, ka varēs sākt būvēt īpašumā, kamēr vēl atsavināšana nav pabeigta. Tādējādi Tieslietu ministrijas ieskatā nav nepieciešami divi paziņojumi. Ir nepieciešams salāgot likumprojekta </w:t>
            </w:r>
            <w:r w:rsidRPr="005004A6">
              <w:rPr>
                <w:rFonts w:ascii="Times New Roman" w:eastAsia="Times New Roman" w:hAnsi="Times New Roman" w:cs="Times New Roman"/>
                <w:color w:val="000000"/>
                <w:sz w:val="24"/>
                <w:szCs w:val="24"/>
                <w:lang w:eastAsia="lv-LV"/>
              </w:rPr>
              <w:lastRenderedPageBreak/>
              <w:t>regulējumu ar anotācijā sniegto informāciju.</w:t>
            </w:r>
          </w:p>
        </w:tc>
        <w:tc>
          <w:tcPr>
            <w:tcW w:w="3578" w:type="dxa"/>
            <w:tcBorders>
              <w:top w:val="single" w:sz="6" w:space="0" w:color="000000"/>
              <w:left w:val="single" w:sz="6" w:space="0" w:color="000000"/>
              <w:bottom w:val="single" w:sz="6" w:space="0" w:color="000000"/>
              <w:right w:val="single" w:sz="6" w:space="0" w:color="000000"/>
            </w:tcBorders>
          </w:tcPr>
          <w:p w:rsidR="00ED7431" w:rsidRDefault="00493FD6" w:rsidP="00493FD6">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tc>
        <w:tc>
          <w:tcPr>
            <w:tcW w:w="3226" w:type="dxa"/>
            <w:tcBorders>
              <w:top w:val="single" w:sz="4" w:space="0" w:color="auto"/>
              <w:left w:val="single" w:sz="4" w:space="0" w:color="auto"/>
              <w:bottom w:val="single" w:sz="4" w:space="0" w:color="auto"/>
            </w:tcBorders>
          </w:tcPr>
          <w:p w:rsidR="00ED7431" w:rsidRPr="00ED7431" w:rsidRDefault="00ED7431" w:rsidP="00ED743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Anotācijas </w:t>
            </w:r>
            <w:r w:rsidRPr="00ED7431">
              <w:rPr>
                <w:rFonts w:ascii="Times New Roman" w:eastAsia="Times New Roman" w:hAnsi="Times New Roman" w:cs="Times New Roman"/>
                <w:sz w:val="24"/>
                <w:szCs w:val="24"/>
                <w:lang w:eastAsia="lv-LV"/>
              </w:rPr>
              <w:t xml:space="preserve">1.3. punkta sadaļas “Risinājuma apraksts” </w:t>
            </w:r>
            <w:r>
              <w:rPr>
                <w:rFonts w:ascii="Times New Roman" w:eastAsia="Times New Roman" w:hAnsi="Times New Roman" w:cs="Times New Roman"/>
                <w:sz w:val="24"/>
                <w:szCs w:val="24"/>
                <w:lang w:eastAsia="lv-LV"/>
              </w:rPr>
              <w:t xml:space="preserve">3. apakšpunkts </w:t>
            </w:r>
            <w:r w:rsidRPr="00ED7431">
              <w:rPr>
                <w:rFonts w:ascii="Times New Roman" w:eastAsia="Times New Roman" w:hAnsi="Times New Roman" w:cs="Times New Roman"/>
                <w:sz w:val="24"/>
                <w:szCs w:val="24"/>
                <w:lang w:eastAsia="lv-LV"/>
              </w:rPr>
              <w:t xml:space="preserve">precizēts, skatīt minētā </w:t>
            </w:r>
            <w:r>
              <w:rPr>
                <w:rFonts w:ascii="Times New Roman" w:eastAsia="Times New Roman" w:hAnsi="Times New Roman" w:cs="Times New Roman"/>
                <w:sz w:val="24"/>
                <w:szCs w:val="24"/>
                <w:lang w:eastAsia="lv-LV"/>
              </w:rPr>
              <w:t>apakš</w:t>
            </w:r>
            <w:r w:rsidRPr="00ED7431">
              <w:rPr>
                <w:rFonts w:ascii="Times New Roman" w:eastAsia="Times New Roman" w:hAnsi="Times New Roman" w:cs="Times New Roman"/>
                <w:sz w:val="24"/>
                <w:szCs w:val="24"/>
                <w:lang w:eastAsia="lv-LV"/>
              </w:rPr>
              <w:t>punkta otro rindkopu.</w:t>
            </w:r>
          </w:p>
        </w:tc>
      </w:tr>
      <w:tr w:rsidR="00ED7431" w:rsidRPr="00B006A7" w:rsidTr="001A6D41">
        <w:tc>
          <w:tcPr>
            <w:tcW w:w="708" w:type="dxa"/>
            <w:tcBorders>
              <w:top w:val="single" w:sz="6" w:space="0" w:color="000000"/>
              <w:left w:val="single" w:sz="6" w:space="0" w:color="000000"/>
              <w:bottom w:val="single" w:sz="6" w:space="0" w:color="000000"/>
              <w:right w:val="single" w:sz="6" w:space="0" w:color="000000"/>
            </w:tcBorders>
          </w:tcPr>
          <w:p w:rsidR="00ED7431" w:rsidRPr="00B006A7" w:rsidRDefault="00DD1708" w:rsidP="00B006A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r w:rsidR="00493FD6">
              <w:rPr>
                <w:rFonts w:ascii="Times New Roman" w:eastAsia="Times New Roman" w:hAnsi="Times New Roman" w:cs="Times New Roman"/>
                <w:sz w:val="24"/>
                <w:szCs w:val="24"/>
                <w:lang w:eastAsia="lv-LV"/>
              </w:rPr>
              <w:t>.</w:t>
            </w:r>
          </w:p>
        </w:tc>
        <w:tc>
          <w:tcPr>
            <w:tcW w:w="3086" w:type="dxa"/>
            <w:tcBorders>
              <w:top w:val="single" w:sz="6" w:space="0" w:color="000000"/>
              <w:left w:val="single" w:sz="6" w:space="0" w:color="000000"/>
              <w:bottom w:val="single" w:sz="6" w:space="0" w:color="000000"/>
              <w:right w:val="single" w:sz="6" w:space="0" w:color="000000"/>
            </w:tcBorders>
          </w:tcPr>
          <w:p w:rsidR="00ED7431" w:rsidRPr="00B006A7" w:rsidRDefault="00493FD6" w:rsidP="00B006A7">
            <w:pPr>
              <w:spacing w:before="7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Anotācija</w:t>
            </w:r>
          </w:p>
        </w:tc>
        <w:tc>
          <w:tcPr>
            <w:tcW w:w="4394" w:type="dxa"/>
            <w:tcBorders>
              <w:top w:val="single" w:sz="6" w:space="0" w:color="000000"/>
              <w:left w:val="single" w:sz="6" w:space="0" w:color="000000"/>
              <w:bottom w:val="single" w:sz="6" w:space="0" w:color="000000"/>
              <w:right w:val="single" w:sz="6" w:space="0" w:color="000000"/>
            </w:tcBorders>
          </w:tcPr>
          <w:p w:rsidR="00ED7431" w:rsidRPr="005004A6" w:rsidRDefault="00ED7431" w:rsidP="00B006A7">
            <w:pPr>
              <w:spacing w:before="75" w:after="75" w:line="240" w:lineRule="auto"/>
              <w:jc w:val="both"/>
              <w:rPr>
                <w:rFonts w:ascii="Times New Roman" w:eastAsia="Times New Roman" w:hAnsi="Times New Roman" w:cs="Times New Roman"/>
                <w:color w:val="000000"/>
                <w:sz w:val="24"/>
                <w:szCs w:val="24"/>
                <w:lang w:eastAsia="lv-LV"/>
              </w:rPr>
            </w:pPr>
            <w:r w:rsidRPr="005004A6">
              <w:rPr>
                <w:rFonts w:ascii="Times New Roman" w:eastAsia="Times New Roman" w:hAnsi="Times New Roman" w:cs="Times New Roman"/>
                <w:color w:val="000000"/>
                <w:sz w:val="24"/>
                <w:szCs w:val="24"/>
                <w:lang w:eastAsia="lv-LV"/>
              </w:rPr>
              <w:t xml:space="preserve">4. Par likumprojekta anotācijas 1.3. punkta sadaļas "Risinājuma apraksts" 3. apakšpunkta pirmspēdējo un pēdējo rindkopu: Tieslietu ministrijas ieskatā būtu lietderīgi papildināt anotāciju ar Finanšu ministrijas sūtītajā materiālā izklāstīto nepieciešamības pamatojumu, kādēļ likumprojekts izstrādāts. Tas viss nav pašsaprotami, tas ir jāskaidro, lai pamatotu, kādēļ konkrētajā gadījumā ir samērīgi ierobežot privātpersonu tiesības vēl vairāk. Turklāt varētu arī papildināt ar Iekšlietu ministrijas Valsts sekretāra likumprojekta starpministriju saskaņošanas sanāksmē teikto par to, ka principā tās ir šauras joslas īpašumos. Tāpat izvērtējumu varētu papildināt arī ar info, ka būvniecība netiks uzsākta, pirms netiks uzsākta atsavināšana, tātad personai ar atsavināšanas procesa uzsākšanu ir garantija, ka samērīgi neilgā laika periodā pēc būvniecības uzsākšanas viņai arī zeme tiks atsavināta viņai pieejama, skaidra, paredzama regulējuma ietvaros, un viņa par nekustamā īpašuma atsavināšanu saņems taisnīgu atlīdzību, kurā ietilpst arī zaudējumu atlīdzība par ar būvniecību saistītajiem zaudējumiem. Saskaņā ar MK noteikumiem tādu zaudējumu atlīdzību, kas nav ietverta taisnīgajā atlīdzībā, var prasīt arī pēc atsavināšanas. Šī visa papildus informācija </w:t>
            </w:r>
            <w:r w:rsidRPr="005004A6">
              <w:rPr>
                <w:rFonts w:ascii="Times New Roman" w:eastAsia="Times New Roman" w:hAnsi="Times New Roman" w:cs="Times New Roman"/>
                <w:color w:val="000000"/>
                <w:sz w:val="24"/>
                <w:szCs w:val="24"/>
                <w:lang w:eastAsia="lv-LV"/>
              </w:rPr>
              <w:lastRenderedPageBreak/>
              <w:t>radītu lielāku pārliecību par to, ka regulējums ir samērīgs.</w:t>
            </w:r>
          </w:p>
        </w:tc>
        <w:tc>
          <w:tcPr>
            <w:tcW w:w="3578" w:type="dxa"/>
            <w:tcBorders>
              <w:top w:val="single" w:sz="6" w:space="0" w:color="000000"/>
              <w:left w:val="single" w:sz="6" w:space="0" w:color="000000"/>
              <w:bottom w:val="single" w:sz="6" w:space="0" w:color="000000"/>
              <w:right w:val="single" w:sz="6" w:space="0" w:color="000000"/>
            </w:tcBorders>
          </w:tcPr>
          <w:p w:rsidR="00ED7431" w:rsidRDefault="00493FD6" w:rsidP="00493FD6">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tc>
        <w:tc>
          <w:tcPr>
            <w:tcW w:w="3226" w:type="dxa"/>
            <w:tcBorders>
              <w:top w:val="single" w:sz="4" w:space="0" w:color="auto"/>
              <w:left w:val="single" w:sz="4" w:space="0" w:color="auto"/>
              <w:bottom w:val="single" w:sz="4" w:space="0" w:color="auto"/>
            </w:tcBorders>
          </w:tcPr>
          <w:p w:rsidR="00ED7431" w:rsidRDefault="00ED7431" w:rsidP="00ED743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Anotācijas </w:t>
            </w:r>
            <w:r w:rsidRPr="00ED7431">
              <w:rPr>
                <w:rFonts w:ascii="Times New Roman" w:eastAsia="Times New Roman" w:hAnsi="Times New Roman" w:cs="Times New Roman"/>
                <w:sz w:val="24"/>
                <w:szCs w:val="24"/>
                <w:lang w:eastAsia="lv-LV"/>
              </w:rPr>
              <w:t xml:space="preserve">1.3. punkta sadaļas “Risinājuma apraksts” </w:t>
            </w:r>
            <w:r>
              <w:rPr>
                <w:rFonts w:ascii="Times New Roman" w:eastAsia="Times New Roman" w:hAnsi="Times New Roman" w:cs="Times New Roman"/>
                <w:sz w:val="24"/>
                <w:szCs w:val="24"/>
                <w:lang w:eastAsia="lv-LV"/>
              </w:rPr>
              <w:t xml:space="preserve">3. apakšpunkts </w:t>
            </w:r>
            <w:r w:rsidRPr="00ED7431">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recizēts</w:t>
            </w:r>
            <w:r w:rsidRPr="00ED7431">
              <w:rPr>
                <w:rFonts w:ascii="Times New Roman" w:eastAsia="Times New Roman" w:hAnsi="Times New Roman" w:cs="Times New Roman"/>
                <w:sz w:val="24"/>
                <w:szCs w:val="24"/>
                <w:lang w:eastAsia="lv-LV"/>
              </w:rPr>
              <w:t xml:space="preserve">, papildināts, skatīt minētā </w:t>
            </w:r>
            <w:r>
              <w:rPr>
                <w:rFonts w:ascii="Times New Roman" w:eastAsia="Times New Roman" w:hAnsi="Times New Roman" w:cs="Times New Roman"/>
                <w:sz w:val="24"/>
                <w:szCs w:val="24"/>
                <w:lang w:eastAsia="lv-LV"/>
              </w:rPr>
              <w:t>apakš</w:t>
            </w:r>
            <w:r w:rsidRPr="00ED7431">
              <w:rPr>
                <w:rFonts w:ascii="Times New Roman" w:eastAsia="Times New Roman" w:hAnsi="Times New Roman" w:cs="Times New Roman"/>
                <w:sz w:val="24"/>
                <w:szCs w:val="24"/>
                <w:lang w:eastAsia="lv-LV"/>
              </w:rPr>
              <w:t>pun</w:t>
            </w:r>
            <w:r>
              <w:rPr>
                <w:rFonts w:ascii="Times New Roman" w:eastAsia="Times New Roman" w:hAnsi="Times New Roman" w:cs="Times New Roman"/>
                <w:sz w:val="24"/>
                <w:szCs w:val="24"/>
                <w:lang w:eastAsia="lv-LV"/>
              </w:rPr>
              <w:t>kta 12. un 14. </w:t>
            </w:r>
            <w:r w:rsidRPr="00ED7431">
              <w:rPr>
                <w:rFonts w:ascii="Times New Roman" w:eastAsia="Times New Roman" w:hAnsi="Times New Roman" w:cs="Times New Roman"/>
                <w:sz w:val="24"/>
                <w:szCs w:val="24"/>
                <w:lang w:eastAsia="lv-LV"/>
              </w:rPr>
              <w:t>rindkopu.</w:t>
            </w:r>
          </w:p>
        </w:tc>
      </w:tr>
      <w:tr w:rsidR="00ED7431" w:rsidRPr="00B006A7" w:rsidTr="001A6D41">
        <w:tc>
          <w:tcPr>
            <w:tcW w:w="708" w:type="dxa"/>
            <w:tcBorders>
              <w:top w:val="single" w:sz="6" w:space="0" w:color="000000"/>
              <w:left w:val="single" w:sz="6" w:space="0" w:color="000000"/>
              <w:bottom w:val="single" w:sz="6" w:space="0" w:color="000000"/>
              <w:right w:val="single" w:sz="6" w:space="0" w:color="000000"/>
            </w:tcBorders>
          </w:tcPr>
          <w:p w:rsidR="00ED7431" w:rsidRPr="00B006A7" w:rsidRDefault="00DD1708" w:rsidP="00B006A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w:t>
            </w:r>
            <w:r w:rsidR="00493FD6">
              <w:rPr>
                <w:rFonts w:ascii="Times New Roman" w:eastAsia="Times New Roman" w:hAnsi="Times New Roman" w:cs="Times New Roman"/>
                <w:sz w:val="24"/>
                <w:szCs w:val="24"/>
                <w:lang w:eastAsia="lv-LV"/>
              </w:rPr>
              <w:t>.</w:t>
            </w:r>
          </w:p>
        </w:tc>
        <w:tc>
          <w:tcPr>
            <w:tcW w:w="3086" w:type="dxa"/>
            <w:tcBorders>
              <w:top w:val="single" w:sz="6" w:space="0" w:color="000000"/>
              <w:left w:val="single" w:sz="6" w:space="0" w:color="000000"/>
              <w:bottom w:val="single" w:sz="6" w:space="0" w:color="000000"/>
              <w:right w:val="single" w:sz="6" w:space="0" w:color="000000"/>
            </w:tcBorders>
          </w:tcPr>
          <w:p w:rsidR="00ED7431" w:rsidRPr="00B006A7" w:rsidRDefault="00493FD6" w:rsidP="00B006A7">
            <w:pPr>
              <w:spacing w:before="7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Anotācija</w:t>
            </w:r>
          </w:p>
        </w:tc>
        <w:tc>
          <w:tcPr>
            <w:tcW w:w="4394" w:type="dxa"/>
            <w:tcBorders>
              <w:top w:val="single" w:sz="6" w:space="0" w:color="000000"/>
              <w:left w:val="single" w:sz="6" w:space="0" w:color="000000"/>
              <w:bottom w:val="single" w:sz="6" w:space="0" w:color="000000"/>
              <w:right w:val="single" w:sz="6" w:space="0" w:color="000000"/>
            </w:tcBorders>
          </w:tcPr>
          <w:p w:rsidR="00ED7431" w:rsidRPr="005004A6" w:rsidRDefault="00ED7431" w:rsidP="00B006A7">
            <w:pPr>
              <w:spacing w:before="75" w:after="75" w:line="240" w:lineRule="auto"/>
              <w:jc w:val="both"/>
              <w:rPr>
                <w:rFonts w:ascii="Times New Roman" w:eastAsia="Times New Roman" w:hAnsi="Times New Roman" w:cs="Times New Roman"/>
                <w:color w:val="000000"/>
                <w:sz w:val="24"/>
                <w:szCs w:val="24"/>
                <w:lang w:eastAsia="lv-LV"/>
              </w:rPr>
            </w:pPr>
            <w:r w:rsidRPr="005004A6">
              <w:rPr>
                <w:rFonts w:ascii="Times New Roman" w:eastAsia="Times New Roman" w:hAnsi="Times New Roman" w:cs="Times New Roman"/>
                <w:color w:val="000000"/>
                <w:sz w:val="24"/>
                <w:szCs w:val="24"/>
                <w:lang w:eastAsia="lv-LV"/>
              </w:rPr>
              <w:t>5. Par likumprojekta anotācijas 1.3. punkta sadaļas "Risinājuma apraksts" 5. apakšpunkta pēdējo rindkopu: lūgums precizēt, ņemot vērā Tieslietu ministrijas iebildumu par likumprojektu attiecībā uz lietotāja tiesību noteikšanu un atsaucēm uz Civillikumu. Ar likumprojektu valsts akciju sabiedrībai "Latvijas valsts meži" tiesības uz kokiem jau tiek noteiktas, piemēram, 5. panta pirmajā daļā.</w:t>
            </w:r>
          </w:p>
        </w:tc>
        <w:tc>
          <w:tcPr>
            <w:tcW w:w="3578" w:type="dxa"/>
            <w:tcBorders>
              <w:top w:val="single" w:sz="6" w:space="0" w:color="000000"/>
              <w:left w:val="single" w:sz="6" w:space="0" w:color="000000"/>
              <w:bottom w:val="single" w:sz="6" w:space="0" w:color="000000"/>
              <w:right w:val="single" w:sz="6" w:space="0" w:color="000000"/>
            </w:tcBorders>
          </w:tcPr>
          <w:p w:rsidR="00ED7431" w:rsidRDefault="00493FD6" w:rsidP="00493FD6">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Ņemts vērā</w:t>
            </w:r>
          </w:p>
        </w:tc>
        <w:tc>
          <w:tcPr>
            <w:tcW w:w="3226" w:type="dxa"/>
            <w:tcBorders>
              <w:top w:val="single" w:sz="4" w:space="0" w:color="auto"/>
              <w:left w:val="single" w:sz="4" w:space="0" w:color="auto"/>
              <w:bottom w:val="single" w:sz="4" w:space="0" w:color="auto"/>
            </w:tcBorders>
          </w:tcPr>
          <w:p w:rsidR="00ED7431" w:rsidRDefault="00ED7431" w:rsidP="00ED743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Anotācijas </w:t>
            </w:r>
            <w:r w:rsidRPr="00ED7431">
              <w:rPr>
                <w:rFonts w:ascii="Times New Roman" w:eastAsia="Times New Roman" w:hAnsi="Times New Roman" w:cs="Times New Roman"/>
                <w:sz w:val="24"/>
                <w:szCs w:val="24"/>
                <w:lang w:eastAsia="lv-LV"/>
              </w:rPr>
              <w:t xml:space="preserve">1.3. punkta sadaļas “Risinājuma apraksts” </w:t>
            </w:r>
            <w:r>
              <w:rPr>
                <w:rFonts w:ascii="Times New Roman" w:eastAsia="Times New Roman" w:hAnsi="Times New Roman" w:cs="Times New Roman"/>
                <w:sz w:val="24"/>
                <w:szCs w:val="24"/>
                <w:lang w:eastAsia="lv-LV"/>
              </w:rPr>
              <w:t xml:space="preserve">5. apakšpunkts </w:t>
            </w:r>
            <w:r w:rsidRPr="00ED7431">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recizēts</w:t>
            </w:r>
            <w:r w:rsidRPr="00ED7431">
              <w:rPr>
                <w:rFonts w:ascii="Times New Roman" w:eastAsia="Times New Roman" w:hAnsi="Times New Roman" w:cs="Times New Roman"/>
                <w:sz w:val="24"/>
                <w:szCs w:val="24"/>
                <w:lang w:eastAsia="lv-LV"/>
              </w:rPr>
              <w:t xml:space="preserve">, papildināts, skatīt minētā </w:t>
            </w:r>
            <w:r>
              <w:rPr>
                <w:rFonts w:ascii="Times New Roman" w:eastAsia="Times New Roman" w:hAnsi="Times New Roman" w:cs="Times New Roman"/>
                <w:sz w:val="24"/>
                <w:szCs w:val="24"/>
                <w:lang w:eastAsia="lv-LV"/>
              </w:rPr>
              <w:t>apakš</w:t>
            </w:r>
            <w:r w:rsidRPr="00ED7431">
              <w:rPr>
                <w:rFonts w:ascii="Times New Roman" w:eastAsia="Times New Roman" w:hAnsi="Times New Roman" w:cs="Times New Roman"/>
                <w:sz w:val="24"/>
                <w:szCs w:val="24"/>
                <w:lang w:eastAsia="lv-LV"/>
              </w:rPr>
              <w:t>pun</w:t>
            </w:r>
            <w:r>
              <w:rPr>
                <w:rFonts w:ascii="Times New Roman" w:eastAsia="Times New Roman" w:hAnsi="Times New Roman" w:cs="Times New Roman"/>
                <w:sz w:val="24"/>
                <w:szCs w:val="24"/>
                <w:lang w:eastAsia="lv-LV"/>
              </w:rPr>
              <w:t>kta pēdējo rindkopu.</w:t>
            </w:r>
          </w:p>
        </w:tc>
      </w:tr>
      <w:tr w:rsidR="00ED7431" w:rsidRPr="00B006A7" w:rsidTr="001A6D41">
        <w:tc>
          <w:tcPr>
            <w:tcW w:w="708" w:type="dxa"/>
            <w:tcBorders>
              <w:top w:val="single" w:sz="6" w:space="0" w:color="000000"/>
              <w:left w:val="single" w:sz="6" w:space="0" w:color="000000"/>
              <w:bottom w:val="single" w:sz="6" w:space="0" w:color="000000"/>
              <w:right w:val="single" w:sz="6" w:space="0" w:color="000000"/>
            </w:tcBorders>
          </w:tcPr>
          <w:p w:rsidR="00ED7431" w:rsidRPr="00B006A7" w:rsidRDefault="00DD1708" w:rsidP="00DD170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r w:rsidR="00493FD6">
              <w:rPr>
                <w:rFonts w:ascii="Times New Roman" w:eastAsia="Times New Roman" w:hAnsi="Times New Roman" w:cs="Times New Roman"/>
                <w:sz w:val="24"/>
                <w:szCs w:val="24"/>
                <w:lang w:eastAsia="lv-LV"/>
              </w:rPr>
              <w:t>.</w:t>
            </w:r>
          </w:p>
        </w:tc>
        <w:tc>
          <w:tcPr>
            <w:tcW w:w="3086" w:type="dxa"/>
            <w:tcBorders>
              <w:top w:val="single" w:sz="6" w:space="0" w:color="000000"/>
              <w:left w:val="single" w:sz="6" w:space="0" w:color="000000"/>
              <w:bottom w:val="single" w:sz="6" w:space="0" w:color="000000"/>
              <w:right w:val="single" w:sz="6" w:space="0" w:color="000000"/>
            </w:tcBorders>
          </w:tcPr>
          <w:p w:rsidR="00ED7431" w:rsidRPr="00B006A7" w:rsidRDefault="00493FD6" w:rsidP="00B006A7">
            <w:pPr>
              <w:spacing w:before="7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Anotācija</w:t>
            </w:r>
          </w:p>
        </w:tc>
        <w:tc>
          <w:tcPr>
            <w:tcW w:w="4394" w:type="dxa"/>
            <w:tcBorders>
              <w:top w:val="single" w:sz="6" w:space="0" w:color="000000"/>
              <w:left w:val="single" w:sz="6" w:space="0" w:color="000000"/>
              <w:bottom w:val="single" w:sz="6" w:space="0" w:color="000000"/>
              <w:right w:val="single" w:sz="6" w:space="0" w:color="000000"/>
            </w:tcBorders>
          </w:tcPr>
          <w:p w:rsidR="00ED7431" w:rsidRPr="005004A6" w:rsidRDefault="00ED7431" w:rsidP="00B006A7">
            <w:pPr>
              <w:spacing w:before="75" w:after="75" w:line="240" w:lineRule="auto"/>
              <w:jc w:val="both"/>
              <w:rPr>
                <w:rFonts w:ascii="Times New Roman" w:eastAsia="Times New Roman" w:hAnsi="Times New Roman" w:cs="Times New Roman"/>
                <w:color w:val="000000"/>
                <w:sz w:val="24"/>
                <w:szCs w:val="24"/>
                <w:lang w:eastAsia="lv-LV"/>
              </w:rPr>
            </w:pPr>
            <w:r w:rsidRPr="005004A6">
              <w:rPr>
                <w:rFonts w:ascii="Times New Roman" w:eastAsia="Times New Roman" w:hAnsi="Times New Roman" w:cs="Times New Roman"/>
                <w:color w:val="000000"/>
                <w:sz w:val="24"/>
                <w:szCs w:val="24"/>
                <w:lang w:eastAsia="lv-LV"/>
              </w:rPr>
              <w:t>6. Par likumprojekta anotācijas 1.3. punkta sadaļas "Alternatīvie risinājumi": Tieslietu ministrijas ieskatā, ja ar likumprojektu tiek ierobežotas personas īpašuma tiesības, alternatīvajiem izvērtējumiem ir jābūt veiktiem. Attiecīgajā sadaļā varētu, piemēram, norādīt, ka būvniecības uzsākšana tikai pēc tam, kad pilnībā atsavināti visi nepieciešamie nekustamie īpašumi vai to daļas, nav iespējama tā iemesla dēļ, ka nekavējoties jānovērš draudi valsts drošībai vai kā tamlīdzīgi.</w:t>
            </w:r>
          </w:p>
        </w:tc>
        <w:tc>
          <w:tcPr>
            <w:tcW w:w="3578" w:type="dxa"/>
            <w:tcBorders>
              <w:top w:val="single" w:sz="6" w:space="0" w:color="000000"/>
              <w:left w:val="single" w:sz="6" w:space="0" w:color="000000"/>
              <w:bottom w:val="single" w:sz="6" w:space="0" w:color="000000"/>
              <w:right w:val="single" w:sz="6" w:space="0" w:color="000000"/>
            </w:tcBorders>
          </w:tcPr>
          <w:p w:rsidR="00ED7431" w:rsidRDefault="00493FD6" w:rsidP="00493FD6">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Ņemts vērā</w:t>
            </w:r>
          </w:p>
        </w:tc>
        <w:tc>
          <w:tcPr>
            <w:tcW w:w="3226" w:type="dxa"/>
            <w:tcBorders>
              <w:top w:val="single" w:sz="4" w:space="0" w:color="auto"/>
              <w:left w:val="single" w:sz="4" w:space="0" w:color="auto"/>
              <w:bottom w:val="single" w:sz="4" w:space="0" w:color="auto"/>
            </w:tcBorders>
          </w:tcPr>
          <w:p w:rsidR="00ED7431" w:rsidRDefault="00ED7431" w:rsidP="00ED7431">
            <w:pPr>
              <w:spacing w:after="0" w:line="240" w:lineRule="auto"/>
              <w:jc w:val="both"/>
              <w:rPr>
                <w:rFonts w:ascii="Times New Roman" w:eastAsia="Times New Roman" w:hAnsi="Times New Roman" w:cs="Times New Roman"/>
                <w:sz w:val="24"/>
                <w:szCs w:val="24"/>
                <w:lang w:eastAsia="lv-LV"/>
              </w:rPr>
            </w:pPr>
            <w:r w:rsidRPr="00ED7431">
              <w:rPr>
                <w:rFonts w:ascii="Times New Roman" w:eastAsia="Times New Roman" w:hAnsi="Times New Roman" w:cs="Times New Roman"/>
                <w:sz w:val="24"/>
                <w:szCs w:val="24"/>
                <w:lang w:eastAsia="lv-LV"/>
              </w:rPr>
              <w:t>Anotācijas 1.3. sadaļa “Alternatīvie risinājumi” precizēta.</w:t>
            </w:r>
          </w:p>
        </w:tc>
      </w:tr>
    </w:tbl>
    <w:p w:rsidR="00B006A7" w:rsidRPr="00B006A7" w:rsidRDefault="00B006A7" w:rsidP="00B006A7">
      <w:pPr>
        <w:tabs>
          <w:tab w:val="left" w:pos="851"/>
        </w:tabs>
        <w:spacing w:after="0" w:line="240" w:lineRule="auto"/>
        <w:jc w:val="center"/>
        <w:rPr>
          <w:rFonts w:ascii="Times New Roman" w:hAnsi="Times New Roman" w:cs="Times New Roman"/>
          <w:b/>
          <w:bCs/>
          <w:sz w:val="24"/>
          <w:szCs w:val="24"/>
        </w:rPr>
      </w:pPr>
    </w:p>
    <w:p w:rsidR="00B006A7" w:rsidRPr="00B006A7" w:rsidRDefault="00B006A7" w:rsidP="00B006A7">
      <w:pPr>
        <w:jc w:val="center"/>
        <w:rPr>
          <w:rFonts w:ascii="Times New Roman" w:hAnsi="Times New Roman" w:cs="Times New Roman"/>
          <w:b/>
          <w:sz w:val="24"/>
          <w:szCs w:val="24"/>
        </w:rPr>
      </w:pPr>
    </w:p>
    <w:sectPr w:rsidR="00B006A7" w:rsidRPr="00B006A7" w:rsidSect="00DD1708">
      <w:headerReference w:type="default" r:id="rId7"/>
      <w:pgSz w:w="16838" w:h="11906" w:orient="landscape"/>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A8E" w:rsidRDefault="00BC0A8E" w:rsidP="00B006A7">
      <w:pPr>
        <w:spacing w:after="0" w:line="240" w:lineRule="auto"/>
      </w:pPr>
      <w:r>
        <w:separator/>
      </w:r>
    </w:p>
  </w:endnote>
  <w:endnote w:type="continuationSeparator" w:id="0">
    <w:p w:rsidR="00BC0A8E" w:rsidRDefault="00BC0A8E" w:rsidP="00B00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A8E" w:rsidRDefault="00BC0A8E" w:rsidP="00B006A7">
      <w:pPr>
        <w:spacing w:after="0" w:line="240" w:lineRule="auto"/>
      </w:pPr>
      <w:r>
        <w:separator/>
      </w:r>
    </w:p>
  </w:footnote>
  <w:footnote w:type="continuationSeparator" w:id="0">
    <w:p w:rsidR="00BC0A8E" w:rsidRDefault="00BC0A8E" w:rsidP="00B00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3531971"/>
      <w:docPartObj>
        <w:docPartGallery w:val="Page Numbers (Top of Page)"/>
        <w:docPartUnique/>
      </w:docPartObj>
    </w:sdtPr>
    <w:sdtEndPr>
      <w:rPr>
        <w:rFonts w:ascii="Times New Roman" w:hAnsi="Times New Roman" w:cs="Times New Roman"/>
        <w:noProof/>
        <w:sz w:val="24"/>
        <w:szCs w:val="24"/>
      </w:rPr>
    </w:sdtEndPr>
    <w:sdtContent>
      <w:p w:rsidR="00DD1708" w:rsidRPr="00DD1708" w:rsidRDefault="00DD1708">
        <w:pPr>
          <w:pStyle w:val="Header"/>
          <w:jc w:val="center"/>
          <w:rPr>
            <w:rFonts w:ascii="Times New Roman" w:hAnsi="Times New Roman" w:cs="Times New Roman"/>
            <w:sz w:val="24"/>
            <w:szCs w:val="24"/>
          </w:rPr>
        </w:pPr>
        <w:r w:rsidRPr="00DD1708">
          <w:rPr>
            <w:rFonts w:ascii="Times New Roman" w:hAnsi="Times New Roman" w:cs="Times New Roman"/>
            <w:sz w:val="24"/>
            <w:szCs w:val="24"/>
          </w:rPr>
          <w:fldChar w:fldCharType="begin"/>
        </w:r>
        <w:r w:rsidRPr="00DD1708">
          <w:rPr>
            <w:rFonts w:ascii="Times New Roman" w:hAnsi="Times New Roman" w:cs="Times New Roman"/>
            <w:sz w:val="24"/>
            <w:szCs w:val="24"/>
          </w:rPr>
          <w:instrText xml:space="preserve"> PAGE   \* MERGEFORMAT </w:instrText>
        </w:r>
        <w:r w:rsidRPr="00DD1708">
          <w:rPr>
            <w:rFonts w:ascii="Times New Roman" w:hAnsi="Times New Roman" w:cs="Times New Roman"/>
            <w:sz w:val="24"/>
            <w:szCs w:val="24"/>
          </w:rPr>
          <w:fldChar w:fldCharType="separate"/>
        </w:r>
        <w:r w:rsidR="00865723">
          <w:rPr>
            <w:rFonts w:ascii="Times New Roman" w:hAnsi="Times New Roman" w:cs="Times New Roman"/>
            <w:noProof/>
            <w:sz w:val="24"/>
            <w:szCs w:val="24"/>
          </w:rPr>
          <w:t>21</w:t>
        </w:r>
        <w:r w:rsidRPr="00DD1708">
          <w:rPr>
            <w:rFonts w:ascii="Times New Roman" w:hAnsi="Times New Roman" w:cs="Times New Roman"/>
            <w:noProof/>
            <w:sz w:val="24"/>
            <w:szCs w:val="24"/>
          </w:rPr>
          <w:fldChar w:fldCharType="end"/>
        </w:r>
      </w:p>
    </w:sdtContent>
  </w:sdt>
  <w:p w:rsidR="00DD1708" w:rsidRDefault="00DD17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AC5F98"/>
    <w:multiLevelType w:val="hybridMultilevel"/>
    <w:tmpl w:val="65E6BCF6"/>
    <w:lvl w:ilvl="0" w:tplc="66728A2C">
      <w:start w:val="8"/>
      <w:numFmt w:val="decimal"/>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6A7"/>
    <w:rsid w:val="0017420D"/>
    <w:rsid w:val="00493FD6"/>
    <w:rsid w:val="00865723"/>
    <w:rsid w:val="00AB408D"/>
    <w:rsid w:val="00B006A7"/>
    <w:rsid w:val="00BC0A8E"/>
    <w:rsid w:val="00BE3656"/>
    <w:rsid w:val="00DD1708"/>
    <w:rsid w:val="00ED7431"/>
    <w:rsid w:val="00FC36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569F31-E64E-45E5-BD63-EBBB8866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7431"/>
    <w:pPr>
      <w:ind w:left="720"/>
      <w:contextualSpacing/>
    </w:pPr>
  </w:style>
  <w:style w:type="paragraph" w:styleId="Header">
    <w:name w:val="header"/>
    <w:basedOn w:val="Normal"/>
    <w:link w:val="HeaderChar"/>
    <w:uiPriority w:val="99"/>
    <w:unhideWhenUsed/>
    <w:rsid w:val="00DD17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DD1708"/>
  </w:style>
  <w:style w:type="paragraph" w:styleId="Footer">
    <w:name w:val="footer"/>
    <w:basedOn w:val="Normal"/>
    <w:link w:val="FooterChar"/>
    <w:uiPriority w:val="99"/>
    <w:unhideWhenUsed/>
    <w:rsid w:val="00DD170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D1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24576</Words>
  <Characters>14009</Characters>
  <Application>Microsoft Office Word</Application>
  <DocSecurity>4</DocSecurity>
  <Lines>116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Brača</dc:creator>
  <cp:keywords/>
  <dc:description/>
  <cp:lastModifiedBy>Ieva Skirusa</cp:lastModifiedBy>
  <cp:revision>2</cp:revision>
  <dcterms:created xsi:type="dcterms:W3CDTF">2021-11-01T17:47:00Z</dcterms:created>
  <dcterms:modified xsi:type="dcterms:W3CDTF">2021-11-01T17:47:00Z</dcterms:modified>
</cp:coreProperties>
</file>