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E529D" w14:textId="77777777" w:rsidR="00786DAF" w:rsidRDefault="00786DAF" w:rsidP="002C22B9">
      <w:pPr>
        <w:jc w:val="center"/>
        <w:rPr>
          <w:sz w:val="20"/>
        </w:rPr>
      </w:pPr>
    </w:p>
    <w:p w14:paraId="75843104" w14:textId="77777777" w:rsidR="002C22B9" w:rsidRDefault="002C22B9" w:rsidP="002C22B9">
      <w:pPr>
        <w:jc w:val="center"/>
        <w:rPr>
          <w:sz w:val="20"/>
        </w:rPr>
      </w:pPr>
      <w:r w:rsidRPr="00914649">
        <w:rPr>
          <w:sz w:val="20"/>
        </w:rPr>
        <w:t>Rīgā</w:t>
      </w:r>
    </w:p>
    <w:p w14:paraId="6B595A71"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3EE314FD" w14:textId="77777777" w:rsidTr="009F77B9">
        <w:tc>
          <w:tcPr>
            <w:tcW w:w="450" w:type="dxa"/>
            <w:tcBorders>
              <w:top w:val="nil"/>
              <w:left w:val="nil"/>
              <w:bottom w:val="nil"/>
              <w:right w:val="nil"/>
            </w:tcBorders>
          </w:tcPr>
          <w:p w14:paraId="5DEF81C8"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4852C2AD" w14:textId="3E92D9CE"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394365" w:rsidRPr="00615936">
              <w:rPr>
                <w:szCs w:val="24"/>
              </w:rPr>
            </w:r>
            <w:r w:rsidRPr="00615936">
              <w:rPr>
                <w:szCs w:val="24"/>
              </w:rPr>
              <w:fldChar w:fldCharType="separate"/>
            </w:r>
            <w:r w:rsidR="00394365">
              <w:rPr>
                <w:szCs w:val="24"/>
              </w:rPr>
              <w:t>27.08.2021</w:t>
            </w:r>
            <w:r w:rsidRPr="00615936">
              <w:rPr>
                <w:szCs w:val="24"/>
              </w:rPr>
              <w:fldChar w:fldCharType="end"/>
            </w:r>
            <w:bookmarkEnd w:id="0"/>
          </w:p>
        </w:tc>
        <w:tc>
          <w:tcPr>
            <w:tcW w:w="708" w:type="dxa"/>
            <w:tcBorders>
              <w:top w:val="nil"/>
              <w:left w:val="nil"/>
              <w:bottom w:val="nil"/>
              <w:right w:val="nil"/>
            </w:tcBorders>
          </w:tcPr>
          <w:p w14:paraId="2A034BB4"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5B7BFE99" w14:textId="34FA9989"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A66A8">
              <w:rPr>
                <w:szCs w:val="24"/>
              </w:rPr>
              <w:t>12/A-21</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394365" w:rsidRPr="00615936">
              <w:rPr>
                <w:szCs w:val="24"/>
              </w:rPr>
            </w:r>
            <w:r w:rsidRPr="00615936">
              <w:rPr>
                <w:szCs w:val="24"/>
              </w:rPr>
              <w:fldChar w:fldCharType="separate"/>
            </w:r>
            <w:r w:rsidR="00394365">
              <w:rPr>
                <w:szCs w:val="24"/>
              </w:rPr>
              <w:t>4748</w:t>
            </w:r>
            <w:r w:rsidRPr="00615936">
              <w:rPr>
                <w:szCs w:val="24"/>
              </w:rPr>
              <w:fldChar w:fldCharType="end"/>
            </w:r>
            <w:bookmarkEnd w:id="2"/>
          </w:p>
        </w:tc>
      </w:tr>
      <w:tr w:rsidR="002C22B9" w:rsidRPr="00615936" w14:paraId="6F2DF768" w14:textId="77777777" w:rsidTr="009F77B9">
        <w:trPr>
          <w:trHeight w:val="188"/>
        </w:trPr>
        <w:tc>
          <w:tcPr>
            <w:tcW w:w="450" w:type="dxa"/>
            <w:tcBorders>
              <w:top w:val="nil"/>
              <w:left w:val="nil"/>
              <w:bottom w:val="nil"/>
              <w:right w:val="nil"/>
            </w:tcBorders>
          </w:tcPr>
          <w:p w14:paraId="28A90CD9"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785E99A0"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60388330"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730DB036" w14:textId="77777777" w:rsidR="002C22B9" w:rsidRPr="00615936" w:rsidRDefault="002C22B9" w:rsidP="002C22B9">
            <w:pPr>
              <w:tabs>
                <w:tab w:val="left" w:pos="360"/>
                <w:tab w:val="left" w:pos="3960"/>
              </w:tabs>
              <w:rPr>
                <w:sz w:val="20"/>
              </w:rPr>
            </w:pPr>
          </w:p>
        </w:tc>
      </w:tr>
      <w:tr w:rsidR="002C22B9" w:rsidRPr="00615936" w14:paraId="4F447E2F" w14:textId="77777777" w:rsidTr="009F77B9">
        <w:tc>
          <w:tcPr>
            <w:tcW w:w="450" w:type="dxa"/>
            <w:tcBorders>
              <w:top w:val="nil"/>
              <w:left w:val="nil"/>
              <w:bottom w:val="nil"/>
              <w:right w:val="nil"/>
            </w:tcBorders>
          </w:tcPr>
          <w:p w14:paraId="51795148"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363024C7"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A66A8">
              <w:rPr>
                <w:szCs w:val="24"/>
              </w:rPr>
              <w:t>12.08.2021</w:t>
            </w:r>
            <w:r w:rsidRPr="00615936">
              <w:rPr>
                <w:szCs w:val="24"/>
              </w:rPr>
              <w:fldChar w:fldCharType="end"/>
            </w:r>
            <w:bookmarkEnd w:id="3"/>
          </w:p>
        </w:tc>
        <w:tc>
          <w:tcPr>
            <w:tcW w:w="708" w:type="dxa"/>
            <w:tcBorders>
              <w:top w:val="nil"/>
              <w:left w:val="nil"/>
              <w:bottom w:val="nil"/>
              <w:right w:val="nil"/>
            </w:tcBorders>
          </w:tcPr>
          <w:p w14:paraId="6FFFB62A"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3FFC5B39"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A66A8">
              <w:rPr>
                <w:szCs w:val="24"/>
              </w:rPr>
              <w:t>VSS-706, 28  17§</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7D815A20" w14:textId="77777777" w:rsidTr="000C0DD4">
        <w:trPr>
          <w:jc w:val="right"/>
        </w:trPr>
        <w:tc>
          <w:tcPr>
            <w:tcW w:w="4644" w:type="dxa"/>
          </w:tcPr>
          <w:p w14:paraId="49769975" w14:textId="77777777" w:rsidR="00F26004" w:rsidRDefault="00F26004" w:rsidP="000C0DD4">
            <w:pPr>
              <w:jc w:val="right"/>
              <w:rPr>
                <w:b/>
                <w:bCs/>
                <w:szCs w:val="24"/>
                <w:lang w:eastAsia="lv-LV"/>
              </w:rPr>
            </w:pPr>
            <w:bookmarkStart w:id="5" w:name="org_nos"/>
          </w:p>
          <w:p w14:paraId="11A9C12C" w14:textId="49C2990E" w:rsidR="003A66A8" w:rsidRDefault="003A66A8" w:rsidP="000C0DD4">
            <w:pPr>
              <w:jc w:val="right"/>
              <w:rPr>
                <w:b/>
                <w:bCs/>
                <w:szCs w:val="24"/>
                <w:lang w:eastAsia="lv-LV"/>
              </w:rPr>
            </w:pPr>
            <w:r>
              <w:rPr>
                <w:b/>
                <w:bCs/>
                <w:szCs w:val="24"/>
                <w:lang w:eastAsia="lv-LV"/>
              </w:rPr>
              <w:t>Izglītības un zinātnes ministrijai</w:t>
            </w:r>
          </w:p>
          <w:p w14:paraId="58CEA079" w14:textId="77777777" w:rsidR="00F26004" w:rsidRDefault="00F26004" w:rsidP="000C0DD4">
            <w:pPr>
              <w:jc w:val="right"/>
              <w:rPr>
                <w:b/>
                <w:bCs/>
                <w:szCs w:val="24"/>
                <w:lang w:eastAsia="lv-LV"/>
              </w:rPr>
            </w:pPr>
          </w:p>
          <w:p w14:paraId="3709DBC3" w14:textId="16862873" w:rsidR="00F26004" w:rsidRPr="00F26004" w:rsidRDefault="00F26004" w:rsidP="000C0DD4">
            <w:pPr>
              <w:jc w:val="right"/>
              <w:rPr>
                <w:szCs w:val="24"/>
                <w:lang w:eastAsia="lv-LV"/>
              </w:rPr>
            </w:pPr>
            <w:r w:rsidRPr="00F26004">
              <w:rPr>
                <w:szCs w:val="24"/>
                <w:lang w:eastAsia="lv-LV"/>
              </w:rPr>
              <w:t>Informācijai:</w:t>
            </w:r>
          </w:p>
          <w:p w14:paraId="783CB691" w14:textId="77777777" w:rsidR="00F26004" w:rsidRDefault="003A66A8" w:rsidP="000C0DD4">
            <w:pPr>
              <w:jc w:val="right"/>
              <w:rPr>
                <w:b/>
                <w:bCs/>
                <w:szCs w:val="24"/>
                <w:lang w:eastAsia="lv-LV"/>
              </w:rPr>
            </w:pPr>
            <w:r>
              <w:rPr>
                <w:b/>
                <w:bCs/>
                <w:szCs w:val="24"/>
                <w:lang w:eastAsia="lv-LV"/>
              </w:rPr>
              <w:t xml:space="preserve">Centrālajai finanšu </w:t>
            </w:r>
          </w:p>
          <w:p w14:paraId="38645E45" w14:textId="33CA7023" w:rsidR="000C0DD4" w:rsidRDefault="003A66A8" w:rsidP="000C0DD4">
            <w:pPr>
              <w:jc w:val="right"/>
              <w:rPr>
                <w:b/>
                <w:bCs/>
                <w:szCs w:val="24"/>
                <w:lang w:eastAsia="lv-LV"/>
              </w:rPr>
            </w:pPr>
            <w:r>
              <w:rPr>
                <w:b/>
                <w:bCs/>
                <w:szCs w:val="24"/>
                <w:lang w:eastAsia="lv-LV"/>
              </w:rPr>
              <w:t>un līgumu aģentūrai</w:t>
            </w:r>
          </w:p>
        </w:tc>
      </w:tr>
      <w:bookmarkEnd w:id="5"/>
    </w:tbl>
    <w:p w14:paraId="666B6E64"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5103"/>
      </w:tblGrid>
      <w:tr w:rsidR="000C0DD4" w14:paraId="64A586B8" w14:textId="77777777" w:rsidTr="00F26004">
        <w:tc>
          <w:tcPr>
            <w:tcW w:w="5103" w:type="dxa"/>
            <w:tcBorders>
              <w:top w:val="nil"/>
              <w:left w:val="nil"/>
              <w:bottom w:val="nil"/>
              <w:right w:val="nil"/>
            </w:tcBorders>
          </w:tcPr>
          <w:p w14:paraId="4276DA67" w14:textId="7AFDA7C5" w:rsidR="000C0DD4" w:rsidRDefault="003A66A8" w:rsidP="00F26004">
            <w:pPr>
              <w:rPr>
                <w:i/>
                <w:iCs/>
                <w:szCs w:val="24"/>
                <w:lang w:eastAsia="lv-LV"/>
              </w:rPr>
            </w:pPr>
            <w:r>
              <w:rPr>
                <w:i/>
                <w:iCs/>
                <w:szCs w:val="24"/>
                <w:lang w:eastAsia="lv-LV"/>
              </w:rPr>
              <w:t xml:space="preserve">Atzinums par Ministru kabineta noteikumu projektu </w:t>
            </w:r>
            <w:r w:rsidR="00F26004">
              <w:rPr>
                <w:i/>
                <w:iCs/>
                <w:szCs w:val="24"/>
                <w:lang w:eastAsia="lv-LV"/>
              </w:rPr>
              <w:t>“</w:t>
            </w:r>
            <w:r>
              <w:rPr>
                <w:i/>
                <w:iCs/>
                <w:szCs w:val="24"/>
                <w:lang w:eastAsia="lv-LV"/>
              </w:rPr>
              <w:t xml:space="preserve">Grozījumi Ministru kabineta 2016.gada 24.maija noteikumos Nr.323 </w:t>
            </w:r>
            <w:r w:rsidR="00F26004">
              <w:rPr>
                <w:i/>
                <w:iCs/>
                <w:szCs w:val="24"/>
                <w:lang w:eastAsia="lv-LV"/>
              </w:rPr>
              <w:t>“</w:t>
            </w:r>
            <w:r>
              <w:rPr>
                <w:i/>
                <w:iCs/>
                <w:szCs w:val="24"/>
                <w:lang w:eastAsia="lv-LV"/>
              </w:rPr>
              <w:t xml:space="preserve">Darbības programmas </w:t>
            </w:r>
            <w:r w:rsidR="00F26004">
              <w:rPr>
                <w:i/>
                <w:iCs/>
                <w:szCs w:val="24"/>
                <w:lang w:eastAsia="lv-LV"/>
              </w:rPr>
              <w:t>“</w:t>
            </w:r>
            <w:r>
              <w:rPr>
                <w:i/>
                <w:iCs/>
                <w:szCs w:val="24"/>
                <w:lang w:eastAsia="lv-LV"/>
              </w:rPr>
              <w:t>Izaugsme un nodarbinātība</w:t>
            </w:r>
            <w:r w:rsidR="00F26004">
              <w:rPr>
                <w:i/>
                <w:iCs/>
                <w:szCs w:val="24"/>
                <w:lang w:eastAsia="lv-LV"/>
              </w:rPr>
              <w:t>”</w:t>
            </w:r>
            <w:r>
              <w:rPr>
                <w:i/>
                <w:iCs/>
                <w:szCs w:val="24"/>
                <w:lang w:eastAsia="lv-LV"/>
              </w:rPr>
              <w:t xml:space="preserve"> 8.1.2.specifiskā atbalsta mērķa </w:t>
            </w:r>
            <w:r w:rsidR="00F26004">
              <w:rPr>
                <w:i/>
                <w:iCs/>
                <w:szCs w:val="24"/>
                <w:lang w:eastAsia="lv-LV"/>
              </w:rPr>
              <w:t>“</w:t>
            </w:r>
            <w:r>
              <w:rPr>
                <w:i/>
                <w:iCs/>
                <w:szCs w:val="24"/>
                <w:lang w:eastAsia="lv-LV"/>
              </w:rPr>
              <w:t>Uzlabot vispārējās izglītības iestāžu mācību vidi</w:t>
            </w:r>
            <w:r w:rsidR="00F26004">
              <w:rPr>
                <w:i/>
                <w:iCs/>
                <w:szCs w:val="24"/>
                <w:lang w:eastAsia="lv-LV"/>
              </w:rPr>
              <w:t>”</w:t>
            </w:r>
            <w:r>
              <w:rPr>
                <w:i/>
                <w:iCs/>
                <w:szCs w:val="24"/>
                <w:lang w:eastAsia="lv-LV"/>
              </w:rPr>
              <w:t xml:space="preserve"> īstenošanas noteikumi</w:t>
            </w:r>
            <w:r w:rsidR="00F26004">
              <w:rPr>
                <w:i/>
                <w:iCs/>
                <w:szCs w:val="24"/>
                <w:lang w:eastAsia="lv-LV"/>
              </w:rPr>
              <w:t>””</w:t>
            </w:r>
            <w:r>
              <w:rPr>
                <w:i/>
                <w:iCs/>
                <w:szCs w:val="24"/>
                <w:lang w:eastAsia="lv-LV"/>
              </w:rPr>
              <w:t xml:space="preserve">  un tā anotāciju</w:t>
            </w:r>
          </w:p>
        </w:tc>
      </w:tr>
    </w:tbl>
    <w:p w14:paraId="3D2E30DD" w14:textId="77777777" w:rsidR="00E04F00" w:rsidRPr="00615936" w:rsidRDefault="00E04F00" w:rsidP="00C04DED">
      <w:pPr>
        <w:jc w:val="left"/>
        <w:rPr>
          <w:szCs w:val="24"/>
        </w:rPr>
      </w:pPr>
    </w:p>
    <w:p w14:paraId="01C95712" w14:textId="77777777" w:rsidR="00F26004" w:rsidRPr="00091029" w:rsidRDefault="00F26004" w:rsidP="00F26004">
      <w:pPr>
        <w:ind w:firstLine="720"/>
        <w:rPr>
          <w:rFonts w:eastAsiaTheme="minorHAnsi" w:cs="Calibri"/>
        </w:rPr>
      </w:pPr>
      <w:r w:rsidRPr="00091029">
        <w:rPr>
          <w:rFonts w:eastAsiaTheme="minorHAnsi" w:cs="Calibri"/>
        </w:rPr>
        <w:t>Finanšu ministrija (turpmāk – FM) sadarbībā ar Centrālo finanšu un līgumu aģentūru atbilstoši kompetencei ir izskatījusi Izglītības un zinātnes ministrijas izstrādāto Ministru kabineta (turpmāk – MK) noteikumu projektu “</w:t>
      </w:r>
      <w:r w:rsidRPr="0033387E">
        <w:rPr>
          <w:rFonts w:eastAsiaTheme="minorHAnsi" w:cs="Calibri"/>
        </w:rPr>
        <w:t>Grozījumi Ministru kabineta 2016.gada 24.maija noteikumos Nr.323 “Darbības programmas “Izaugsme un nodarbinātība” 8.1.2.specifiskā atbalsta mērķa “Uzlabot vispārējās izglītības iestāžu mācību vidi” īstenošanas noteikumi</w:t>
      </w:r>
      <w:r w:rsidRPr="00091029">
        <w:rPr>
          <w:rFonts w:eastAsiaTheme="minorHAnsi" w:cs="Calibri"/>
        </w:rPr>
        <w:t>”” (turpmāk – noteikumu pr</w:t>
      </w:r>
      <w:r>
        <w:rPr>
          <w:rFonts w:eastAsiaTheme="minorHAnsi" w:cs="Calibri"/>
        </w:rPr>
        <w:t xml:space="preserve">ojekts) un tā </w:t>
      </w:r>
      <w:r w:rsidRPr="00091029">
        <w:rPr>
          <w:rFonts w:eastAsiaTheme="minorHAnsi" w:cs="Calibri"/>
        </w:rPr>
        <w:t>sākotnējās ietekmes novērtējuma ziņojumu (anotācija)</w:t>
      </w:r>
      <w:r>
        <w:rPr>
          <w:rFonts w:eastAsiaTheme="minorHAnsi" w:cs="Calibri"/>
        </w:rPr>
        <w:t>,</w:t>
      </w:r>
      <w:r w:rsidRPr="00091029">
        <w:rPr>
          <w:rFonts w:eastAsiaTheme="minorHAnsi" w:cs="Calibri"/>
        </w:rPr>
        <w:t xml:space="preserve"> un atbalsta to tālāku virzību, vienlaikus izsakot šādus iebildumus</w:t>
      </w:r>
      <w:r>
        <w:rPr>
          <w:rFonts w:eastAsiaTheme="minorHAnsi" w:cs="Calibri"/>
        </w:rPr>
        <w:t xml:space="preserve"> un priekšlikumus.</w:t>
      </w:r>
    </w:p>
    <w:p w14:paraId="241E0882" w14:textId="77777777" w:rsidR="00F26004" w:rsidRDefault="00F26004" w:rsidP="00F26004">
      <w:pPr>
        <w:tabs>
          <w:tab w:val="left" w:pos="6740"/>
        </w:tabs>
        <w:rPr>
          <w:szCs w:val="24"/>
        </w:rPr>
      </w:pPr>
    </w:p>
    <w:p w14:paraId="2F393B32" w14:textId="77777777" w:rsidR="00F26004" w:rsidRDefault="00F26004" w:rsidP="00F26004">
      <w:pPr>
        <w:tabs>
          <w:tab w:val="left" w:pos="6740"/>
        </w:tabs>
        <w:rPr>
          <w:szCs w:val="24"/>
        </w:rPr>
      </w:pPr>
      <w:r>
        <w:rPr>
          <w:szCs w:val="24"/>
        </w:rPr>
        <w:t>Iebildumi:</w:t>
      </w:r>
    </w:p>
    <w:p w14:paraId="41A0C115" w14:textId="70DD0F2E" w:rsidR="00F26004" w:rsidRPr="00412107" w:rsidRDefault="00F26004" w:rsidP="00F26004">
      <w:pPr>
        <w:pStyle w:val="ListParagraph"/>
        <w:numPr>
          <w:ilvl w:val="0"/>
          <w:numId w:val="1"/>
        </w:numPr>
        <w:spacing w:after="0" w:line="240" w:lineRule="auto"/>
        <w:jc w:val="both"/>
        <w:rPr>
          <w:rFonts w:ascii="Times New Roman" w:eastAsiaTheme="minorHAnsi" w:hAnsi="Times New Roman" w:cs="Calibri"/>
          <w:sz w:val="24"/>
        </w:rPr>
      </w:pPr>
      <w:r>
        <w:rPr>
          <w:rFonts w:ascii="Times New Roman" w:eastAsiaTheme="minorHAnsi" w:hAnsi="Times New Roman" w:cs="Calibri"/>
          <w:sz w:val="24"/>
        </w:rPr>
        <w:t>A</w:t>
      </w:r>
      <w:r w:rsidRPr="00412107">
        <w:rPr>
          <w:rFonts w:ascii="Times New Roman" w:eastAsiaTheme="minorHAnsi" w:hAnsi="Times New Roman" w:cs="Calibri"/>
          <w:sz w:val="24"/>
        </w:rPr>
        <w:t>notācijas 2.lpp ir norādīts, ka “periodā pēc 2021.gada 1.aprīļa 8.1.2.SAM ietvaros ir radies papildus atbrīvotais ERAF finansējums (sešām pašvaldībām  ERAF finansējums ir samazināts atbilstoši projektu īstenošanas rezultātā radītajiem neatbilstoši veiktajiem izdevumiem) 134 396 EUR apmērā, ir nepieciešams palielināt 13.1.2.2.pasākumam pārdalāmo 8.1.2.SAM atbrīvoto ERAF finansējumu. Tādejādi kopējais 8.1.2.SAM atbrīvotais un 13.1.2.2.pasākumam pārdalāmais ERAF finansējuma apmērs ir 493</w:t>
      </w:r>
      <w:r>
        <w:rPr>
          <w:rFonts w:ascii="Times New Roman" w:eastAsiaTheme="minorHAnsi" w:hAnsi="Times New Roman" w:cs="Calibri"/>
          <w:sz w:val="24"/>
        </w:rPr>
        <w:t> </w:t>
      </w:r>
      <w:r w:rsidRPr="00412107">
        <w:rPr>
          <w:rFonts w:ascii="Times New Roman" w:eastAsiaTheme="minorHAnsi" w:hAnsi="Times New Roman" w:cs="Calibri"/>
          <w:sz w:val="24"/>
        </w:rPr>
        <w:t>576</w:t>
      </w:r>
      <w:r>
        <w:rPr>
          <w:rFonts w:ascii="Times New Roman" w:eastAsiaTheme="minorHAnsi" w:hAnsi="Times New Roman" w:cs="Calibri"/>
          <w:sz w:val="24"/>
        </w:rPr>
        <w:t> </w:t>
      </w:r>
      <w:r w:rsidRPr="00412107">
        <w:rPr>
          <w:rFonts w:ascii="Times New Roman" w:eastAsiaTheme="minorHAnsi" w:hAnsi="Times New Roman" w:cs="Calibri"/>
          <w:sz w:val="24"/>
        </w:rPr>
        <w:t>EUR</w:t>
      </w:r>
      <w:r>
        <w:rPr>
          <w:rFonts w:ascii="Times New Roman" w:eastAsiaTheme="minorHAnsi" w:hAnsi="Times New Roman" w:cs="Calibri"/>
          <w:sz w:val="24"/>
        </w:rPr>
        <w:t>.</w:t>
      </w:r>
      <w:r w:rsidRPr="00412107">
        <w:rPr>
          <w:rFonts w:ascii="Times New Roman" w:eastAsiaTheme="minorHAnsi" w:hAnsi="Times New Roman" w:cs="Calibri"/>
          <w:sz w:val="24"/>
        </w:rPr>
        <w:t>”</w:t>
      </w:r>
      <w:r>
        <w:rPr>
          <w:rFonts w:ascii="Times New Roman" w:eastAsiaTheme="minorHAnsi" w:hAnsi="Times New Roman" w:cs="Calibri"/>
          <w:sz w:val="24"/>
        </w:rPr>
        <w:t>.</w:t>
      </w:r>
      <w:r w:rsidRPr="00412107">
        <w:rPr>
          <w:rFonts w:ascii="Times New Roman" w:eastAsiaTheme="minorHAnsi" w:hAnsi="Times New Roman" w:cs="Calibri"/>
          <w:sz w:val="24"/>
        </w:rPr>
        <w:t>  Vēršam uzmanību, ka joprojām ir spēkā MK lēmums</w:t>
      </w:r>
      <w:r>
        <w:rPr>
          <w:rStyle w:val="FootnoteReference"/>
          <w:rFonts w:eastAsiaTheme="minorHAnsi" w:cs="Calibri"/>
          <w:sz w:val="24"/>
        </w:rPr>
        <w:footnoteReference w:id="1"/>
      </w:r>
      <w:r w:rsidRPr="00412107">
        <w:rPr>
          <w:rFonts w:ascii="Times New Roman" w:eastAsiaTheme="minorHAnsi" w:hAnsi="Times New Roman" w:cs="Calibri"/>
          <w:sz w:val="24"/>
        </w:rPr>
        <w:t>, kurš nosaka, ka pēc 2020.gada 22.oktobra projektos atbrīvoto Eiropas Savienības struktūrfondu un Kohēzijas fonda (turpmāk – ES fondi) finansējumu (ietaupījumi pēc visu projektā plānoto darbību īstenošanas, neatbilstoši veiktiem izdevumiem un vienošanās/ līguma par projekta īstenošanu laušana) nepārdala citiem projektiem vai jaunām projekta darbībām</w:t>
      </w:r>
      <w:r>
        <w:rPr>
          <w:rFonts w:ascii="Times New Roman" w:eastAsiaTheme="minorHAnsi" w:hAnsi="Times New Roman" w:cs="Calibri"/>
          <w:sz w:val="24"/>
        </w:rPr>
        <w:t xml:space="preserve">, izņemot </w:t>
      </w:r>
      <w:r>
        <w:rPr>
          <w:rFonts w:ascii="Times New Roman" w:eastAsiaTheme="minorHAnsi" w:hAnsi="Times New Roman" w:cs="Calibri"/>
          <w:sz w:val="24"/>
        </w:rPr>
        <w:lastRenderedPageBreak/>
        <w:t>atsevišķus, īpaši pamatotus un MK atbalstītus izņēmuma gadījumus</w:t>
      </w:r>
      <w:r w:rsidRPr="00412107">
        <w:rPr>
          <w:rFonts w:ascii="Times New Roman" w:eastAsiaTheme="minorHAnsi" w:hAnsi="Times New Roman" w:cs="Calibri"/>
          <w:sz w:val="24"/>
        </w:rPr>
        <w:t xml:space="preserve">. Papildus skaidrojam, ka FM izvērtē visas ES fondu finansējuma izmaiņu iespējas un to ietekmi kontekstā ar līdzšinējo ES fondu ieviešanas progresu un Eiropas Komisijai deklarējamo izdevumu prognozēm, tai skaitā valsts budžeta sloga mazināšanu, novirzot finansējuma atlikumus </w:t>
      </w:r>
      <w:proofErr w:type="spellStart"/>
      <w:r w:rsidRPr="00412107">
        <w:rPr>
          <w:rFonts w:ascii="Times New Roman" w:eastAsiaTheme="minorHAnsi" w:hAnsi="Times New Roman" w:cs="Calibri"/>
          <w:sz w:val="24"/>
        </w:rPr>
        <w:t>virssaistību</w:t>
      </w:r>
      <w:proofErr w:type="spellEnd"/>
      <w:r w:rsidRPr="00412107">
        <w:rPr>
          <w:rFonts w:ascii="Times New Roman" w:eastAsiaTheme="minorHAnsi" w:hAnsi="Times New Roman" w:cs="Calibri"/>
          <w:sz w:val="24"/>
        </w:rPr>
        <w:t xml:space="preserve"> dzēšanai. Aktuālās prognozes liecina, ka Eiropas Reģionālās attīstības fonda </w:t>
      </w:r>
      <w:r>
        <w:rPr>
          <w:rFonts w:ascii="Times New Roman" w:eastAsiaTheme="minorHAnsi" w:hAnsi="Times New Roman" w:cs="Calibri"/>
          <w:sz w:val="24"/>
        </w:rPr>
        <w:t xml:space="preserve">(turpmāk – ERAF) </w:t>
      </w:r>
      <w:r w:rsidRPr="00412107">
        <w:rPr>
          <w:rFonts w:ascii="Times New Roman" w:eastAsiaTheme="minorHAnsi" w:hAnsi="Times New Roman" w:cs="Calibri"/>
          <w:sz w:val="24"/>
        </w:rPr>
        <w:t>līdzfinansētajās prioritātēs kop</w:t>
      </w:r>
      <w:r>
        <w:rPr>
          <w:rFonts w:ascii="Times New Roman" w:eastAsiaTheme="minorHAnsi" w:hAnsi="Times New Roman" w:cs="Calibri"/>
          <w:sz w:val="24"/>
        </w:rPr>
        <w:t>um</w:t>
      </w:r>
      <w:r w:rsidRPr="00412107">
        <w:rPr>
          <w:rFonts w:ascii="Times New Roman" w:eastAsiaTheme="minorHAnsi" w:hAnsi="Times New Roman" w:cs="Calibri"/>
          <w:sz w:val="24"/>
        </w:rPr>
        <w:t xml:space="preserve">ā ir jāturpina valsts budžeta </w:t>
      </w:r>
      <w:proofErr w:type="spellStart"/>
      <w:r w:rsidRPr="00412107">
        <w:rPr>
          <w:rFonts w:ascii="Times New Roman" w:eastAsiaTheme="minorHAnsi" w:hAnsi="Times New Roman" w:cs="Calibri"/>
          <w:sz w:val="24"/>
        </w:rPr>
        <w:t>virssaistību</w:t>
      </w:r>
      <w:proofErr w:type="spellEnd"/>
      <w:r w:rsidRPr="00412107">
        <w:rPr>
          <w:rFonts w:ascii="Times New Roman" w:eastAsiaTheme="minorHAnsi" w:hAnsi="Times New Roman" w:cs="Calibri"/>
          <w:sz w:val="24"/>
        </w:rPr>
        <w:t xml:space="preserve"> kompensēšana ar projektos atbrīvoto finansējumu. </w:t>
      </w:r>
      <w:r>
        <w:rPr>
          <w:rFonts w:ascii="Times New Roman" w:eastAsiaTheme="minorHAnsi" w:hAnsi="Times New Roman" w:cs="Calibri"/>
          <w:sz w:val="24"/>
        </w:rPr>
        <w:t>Attiecīgi, ņemot vērā minēto, kā arī MK</w:t>
      </w:r>
      <w:r w:rsidRPr="004A61FF">
        <w:rPr>
          <w:rFonts w:ascii="Times New Roman" w:eastAsiaTheme="minorHAnsi" w:hAnsi="Times New Roman" w:cs="Calibri"/>
          <w:sz w:val="24"/>
        </w:rPr>
        <w:t xml:space="preserve"> pieņemto lēmumu</w:t>
      </w:r>
      <w:r>
        <w:rPr>
          <w:rStyle w:val="FootnoteReference"/>
          <w:rFonts w:eastAsiaTheme="minorHAnsi" w:cs="Calibri"/>
          <w:sz w:val="24"/>
        </w:rPr>
        <w:footnoteReference w:id="2"/>
      </w:r>
      <w:r w:rsidRPr="004A61FF">
        <w:rPr>
          <w:rFonts w:ascii="Times New Roman" w:eastAsia="Times New Roman" w:hAnsi="Times New Roman"/>
          <w:iCs/>
          <w:sz w:val="24"/>
          <w:szCs w:val="24"/>
          <w:lang w:eastAsia="lv-LV"/>
        </w:rPr>
        <w:t>,</w:t>
      </w:r>
      <w:r>
        <w:rPr>
          <w:rFonts w:ascii="Times New Roman" w:eastAsiaTheme="minorHAnsi" w:hAnsi="Times New Roman" w:cs="Calibri"/>
          <w:sz w:val="24"/>
        </w:rPr>
        <w:t xml:space="preserve"> lūdzam </w:t>
      </w:r>
      <w:r w:rsidRPr="00412107">
        <w:rPr>
          <w:rFonts w:ascii="Times New Roman" w:eastAsiaTheme="minorHAnsi" w:hAnsi="Times New Roman" w:cs="Calibri"/>
          <w:sz w:val="24"/>
        </w:rPr>
        <w:t>precizēt noteikumu projektu un tā anotāciju, neiekļaujot pārdalāmajā summā pēc 2021.gada 1.aprīļa rad</w:t>
      </w:r>
      <w:r>
        <w:rPr>
          <w:rFonts w:ascii="Times New Roman" w:eastAsiaTheme="minorHAnsi" w:hAnsi="Times New Roman" w:cs="Calibri"/>
          <w:sz w:val="24"/>
        </w:rPr>
        <w:t xml:space="preserve">ušos </w:t>
      </w:r>
      <w:r w:rsidRPr="00412107">
        <w:rPr>
          <w:rFonts w:ascii="Times New Roman" w:eastAsiaTheme="minorHAnsi" w:hAnsi="Times New Roman" w:cs="Calibri"/>
          <w:sz w:val="24"/>
        </w:rPr>
        <w:t xml:space="preserve"> atlikumu 134 396 </w:t>
      </w:r>
      <w:proofErr w:type="spellStart"/>
      <w:r w:rsidRPr="00412107">
        <w:rPr>
          <w:rFonts w:ascii="Times New Roman" w:eastAsiaTheme="minorHAnsi" w:hAnsi="Times New Roman" w:cs="Calibri"/>
          <w:i/>
          <w:iCs/>
          <w:sz w:val="24"/>
        </w:rPr>
        <w:t>euro</w:t>
      </w:r>
      <w:proofErr w:type="spellEnd"/>
      <w:r w:rsidRPr="00412107">
        <w:rPr>
          <w:rFonts w:ascii="Times New Roman" w:eastAsiaTheme="minorHAnsi" w:hAnsi="Times New Roman" w:cs="Calibri"/>
          <w:sz w:val="24"/>
        </w:rPr>
        <w:t xml:space="preserve"> apmērā. </w:t>
      </w:r>
    </w:p>
    <w:p w14:paraId="4F1C2D40" w14:textId="618A2527" w:rsidR="00F26004" w:rsidRPr="003C42E0" w:rsidRDefault="00F26004" w:rsidP="00F26004">
      <w:pPr>
        <w:pStyle w:val="ListParagraph"/>
        <w:widowControl/>
        <w:numPr>
          <w:ilvl w:val="0"/>
          <w:numId w:val="1"/>
        </w:numPr>
        <w:spacing w:after="0" w:line="240" w:lineRule="auto"/>
        <w:contextualSpacing w:val="0"/>
        <w:jc w:val="both"/>
        <w:rPr>
          <w:rFonts w:ascii="Times New Roman" w:eastAsiaTheme="minorHAnsi" w:hAnsi="Times New Roman" w:cs="Calibri"/>
          <w:sz w:val="24"/>
        </w:rPr>
      </w:pPr>
      <w:r w:rsidRPr="003C42E0">
        <w:rPr>
          <w:rFonts w:ascii="Times New Roman" w:eastAsiaTheme="minorHAnsi" w:hAnsi="Times New Roman" w:cs="Calibri"/>
          <w:sz w:val="24"/>
        </w:rPr>
        <w:t xml:space="preserve">Lūdzam salāgot noteikumu projekta 1.punktā un anotācijas III sadaļā “Tiesību akta projekta ietekme uz valsts budžetu un pašvaldību budžetiem” norādīto finansējuma samazinājumu </w:t>
      </w:r>
      <w:r w:rsidRPr="007F3927">
        <w:rPr>
          <w:rFonts w:ascii="Times New Roman" w:eastAsiaTheme="minorHAnsi" w:hAnsi="Times New Roman" w:cs="Calibri"/>
          <w:sz w:val="24"/>
        </w:rPr>
        <w:t>8.1.2.specifiskā atbalsta mērķa “Uzlabot vispārējās izglītības iestāžu mācību vidi”</w:t>
      </w:r>
      <w:r>
        <w:rPr>
          <w:rFonts w:ascii="Times New Roman" w:eastAsiaTheme="minorHAnsi" w:hAnsi="Times New Roman" w:cs="Calibri"/>
          <w:sz w:val="24"/>
        </w:rPr>
        <w:t xml:space="preserve"> (turpmāk - </w:t>
      </w:r>
      <w:r w:rsidRPr="003C42E0">
        <w:rPr>
          <w:rFonts w:ascii="Times New Roman" w:eastAsiaTheme="minorHAnsi" w:hAnsi="Times New Roman" w:cs="Calibri"/>
          <w:sz w:val="24"/>
        </w:rPr>
        <w:t>8.1.2.SAM</w:t>
      </w:r>
      <w:r>
        <w:rPr>
          <w:rFonts w:ascii="Times New Roman" w:eastAsiaTheme="minorHAnsi" w:hAnsi="Times New Roman" w:cs="Calibri"/>
          <w:sz w:val="24"/>
        </w:rPr>
        <w:t>)</w:t>
      </w:r>
      <w:r w:rsidRPr="003C42E0">
        <w:rPr>
          <w:rFonts w:ascii="Times New Roman" w:eastAsiaTheme="minorHAnsi" w:hAnsi="Times New Roman" w:cs="Calibri"/>
          <w:sz w:val="24"/>
        </w:rPr>
        <w:t xml:space="preserve"> projektu īstenošanai.</w:t>
      </w:r>
      <w:r>
        <w:rPr>
          <w:rFonts w:ascii="Times New Roman" w:eastAsiaTheme="minorHAnsi" w:hAnsi="Times New Roman" w:cs="Calibri"/>
          <w:sz w:val="24"/>
        </w:rPr>
        <w:t xml:space="preserve"> </w:t>
      </w:r>
    </w:p>
    <w:p w14:paraId="0700DC4D" w14:textId="2BB2045C" w:rsidR="00F26004" w:rsidRDefault="00F26004" w:rsidP="00F26004">
      <w:pPr>
        <w:pStyle w:val="ListParagraph"/>
        <w:numPr>
          <w:ilvl w:val="0"/>
          <w:numId w:val="1"/>
        </w:numPr>
        <w:spacing w:after="0" w:line="240" w:lineRule="auto"/>
        <w:jc w:val="both"/>
        <w:rPr>
          <w:rFonts w:ascii="Times New Roman" w:eastAsiaTheme="minorHAnsi" w:hAnsi="Times New Roman" w:cs="Calibri"/>
          <w:sz w:val="24"/>
        </w:rPr>
      </w:pPr>
      <w:r w:rsidRPr="000445B4">
        <w:rPr>
          <w:rFonts w:ascii="Times New Roman" w:eastAsiaTheme="minorHAnsi" w:hAnsi="Times New Roman" w:cs="Calibri"/>
          <w:sz w:val="24"/>
        </w:rPr>
        <w:t>Ņemot vērā, ka anotācijā ir norādīts, ka daļa projektu tiks īstenota līdz 2023.gadam (ieskaitot), vēršam uzmanību, ka potenciāla komercdarbības atbalsta sniegšana preču piegādātāju un pakalpojumu sniedzēju līmenī ir izslēdzama tikai tad, ja attiecībā uz šiem subjektiem tiek organizēts iepirkums, kas atbilst publiskā iepirkuma principiem, īstenojot konkurenci nodrošinošu, pārredzamu, nediskriminējošu un beznosacījumu konkursa procedūru (Eiropas Komisijas Paziņojuma par Līguma par Eiropas Savienības darbību 107.panta 1.punktā minēto valsts atbalsta jēdzienu ((2016/C 262/01) 89.</w:t>
      </w:r>
      <w:r>
        <w:rPr>
          <w:rFonts w:ascii="Times New Roman" w:eastAsiaTheme="minorHAnsi" w:hAnsi="Times New Roman" w:cs="Calibri"/>
          <w:sz w:val="24"/>
        </w:rPr>
        <w:t>–</w:t>
      </w:r>
      <w:r w:rsidRPr="000445B4">
        <w:rPr>
          <w:rFonts w:ascii="Times New Roman" w:eastAsiaTheme="minorHAnsi" w:hAnsi="Times New Roman" w:cs="Calibri"/>
          <w:sz w:val="24"/>
        </w:rPr>
        <w:t xml:space="preserve">96.punkts). Ņemot vērā minēto, lūdzam papildināt </w:t>
      </w:r>
      <w:r>
        <w:rPr>
          <w:rFonts w:ascii="Times New Roman" w:eastAsiaTheme="minorHAnsi" w:hAnsi="Times New Roman" w:cs="Calibri"/>
          <w:sz w:val="24"/>
        </w:rPr>
        <w:t xml:space="preserve"> MK noteikumu Nr.323</w:t>
      </w:r>
      <w:r>
        <w:rPr>
          <w:rStyle w:val="FootnoteReference"/>
          <w:rFonts w:eastAsiaTheme="minorHAnsi" w:cs="Calibri"/>
          <w:sz w:val="24"/>
        </w:rPr>
        <w:footnoteReference w:id="3"/>
      </w:r>
      <w:r w:rsidRPr="000445B4">
        <w:rPr>
          <w:rFonts w:ascii="Times New Roman" w:eastAsiaTheme="minorHAnsi" w:hAnsi="Times New Roman" w:cs="Calibri"/>
          <w:sz w:val="24"/>
        </w:rPr>
        <w:t xml:space="preserve"> 24. punktu, norādot, ka iepirkums (konkrēta pakalpojuma vai preču iegāde) jāveic saskaņā ar normatīvajiem aktiem publisko iepirkumu jomā, īstenojot atklātu, pārredzamu, nediskriminējošu un konkurenci neierobežojošu procedūru. Tādā veidā tiktu nodrošināts, ka no noteikumu redakcijas būtu skaidrs, ka pakalpojumu vai preču iegāde jāiepērk, ievērojot augstāk minētos principus. </w:t>
      </w:r>
    </w:p>
    <w:p w14:paraId="4710269A" w14:textId="1142728B" w:rsidR="00F26004" w:rsidRPr="003C42E0" w:rsidRDefault="00F26004" w:rsidP="00F26004">
      <w:pPr>
        <w:pStyle w:val="ListParagraph"/>
        <w:widowControl/>
        <w:numPr>
          <w:ilvl w:val="0"/>
          <w:numId w:val="1"/>
        </w:numPr>
        <w:spacing w:after="0" w:line="240" w:lineRule="auto"/>
        <w:contextualSpacing w:val="0"/>
        <w:jc w:val="both"/>
        <w:rPr>
          <w:rFonts w:ascii="Times New Roman" w:eastAsia="Times New Roman" w:hAnsi="Times New Roman"/>
          <w:iCs/>
          <w:sz w:val="24"/>
          <w:szCs w:val="24"/>
          <w:lang w:eastAsia="lv-LV"/>
        </w:rPr>
      </w:pPr>
      <w:r w:rsidRPr="003C42E0">
        <w:rPr>
          <w:rFonts w:ascii="Times New Roman" w:eastAsia="Times New Roman" w:hAnsi="Times New Roman"/>
          <w:iCs/>
          <w:sz w:val="24"/>
          <w:szCs w:val="24"/>
          <w:lang w:eastAsia="lv-LV"/>
        </w:rPr>
        <w:t>Lūdzam precizēt anotācijas I sadaļas</w:t>
      </w:r>
      <w:r>
        <w:rPr>
          <w:rFonts w:ascii="Times New Roman" w:eastAsia="Times New Roman" w:hAnsi="Times New Roman"/>
          <w:iCs/>
          <w:sz w:val="24"/>
          <w:szCs w:val="24"/>
          <w:lang w:eastAsia="lv-LV"/>
        </w:rPr>
        <w:t xml:space="preserve"> “</w:t>
      </w:r>
      <w:r w:rsidRPr="007F3927">
        <w:rPr>
          <w:rFonts w:ascii="Times New Roman" w:eastAsia="Times New Roman" w:hAnsi="Times New Roman"/>
          <w:iCs/>
          <w:sz w:val="24"/>
          <w:szCs w:val="24"/>
          <w:lang w:eastAsia="lv-LV"/>
        </w:rPr>
        <w:t>Tiesību akta projekta izstrādes nepieciešamība</w:t>
      </w:r>
      <w:r>
        <w:rPr>
          <w:rFonts w:ascii="Times New Roman" w:eastAsia="Times New Roman" w:hAnsi="Times New Roman"/>
          <w:iCs/>
          <w:sz w:val="24"/>
          <w:szCs w:val="24"/>
          <w:lang w:eastAsia="lv-LV"/>
        </w:rPr>
        <w:t>”</w:t>
      </w:r>
      <w:r w:rsidRPr="003C42E0">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 xml:space="preserve">(turpmāk – I sadaļa) </w:t>
      </w:r>
      <w:r w:rsidRPr="003C42E0">
        <w:rPr>
          <w:rFonts w:ascii="Times New Roman" w:eastAsia="Times New Roman" w:hAnsi="Times New Roman"/>
          <w:iCs/>
          <w:sz w:val="24"/>
          <w:szCs w:val="24"/>
          <w:lang w:eastAsia="lv-LV"/>
        </w:rPr>
        <w:t>2.punktā</w:t>
      </w:r>
      <w:r>
        <w:rPr>
          <w:rFonts w:ascii="Times New Roman" w:eastAsia="Times New Roman" w:hAnsi="Times New Roman"/>
          <w:iCs/>
          <w:sz w:val="24"/>
          <w:szCs w:val="24"/>
          <w:lang w:eastAsia="lv-LV"/>
        </w:rPr>
        <w:t xml:space="preserve"> “</w:t>
      </w:r>
      <w:r w:rsidRPr="007F3927">
        <w:rPr>
          <w:rFonts w:ascii="Times New Roman" w:eastAsia="Times New Roman" w:hAnsi="Times New Roman"/>
          <w:iCs/>
          <w:sz w:val="24"/>
          <w:szCs w:val="24"/>
          <w:lang w:eastAsia="lv-LV"/>
        </w:rPr>
        <w:t>Pašreizējā situācija un problēmas, kuru risināšanai tiesību akta projekts izstrādāts, tiesiskā regulējuma mērķis un būtība</w:t>
      </w:r>
      <w:r>
        <w:rPr>
          <w:rFonts w:ascii="Times New Roman" w:eastAsia="Times New Roman" w:hAnsi="Times New Roman"/>
          <w:iCs/>
          <w:sz w:val="24"/>
          <w:szCs w:val="24"/>
          <w:lang w:eastAsia="lv-LV"/>
        </w:rPr>
        <w:t xml:space="preserve">” (turpmāk – 2.punkts) </w:t>
      </w:r>
      <w:r w:rsidRPr="003C42E0">
        <w:rPr>
          <w:rFonts w:ascii="Times New Roman" w:eastAsia="Times New Roman" w:hAnsi="Times New Roman"/>
          <w:iCs/>
          <w:sz w:val="24"/>
          <w:szCs w:val="24"/>
          <w:lang w:eastAsia="lv-LV"/>
        </w:rPr>
        <w:t xml:space="preserve"> (3.lp</w:t>
      </w:r>
      <w:r>
        <w:rPr>
          <w:rFonts w:ascii="Times New Roman" w:eastAsia="Times New Roman" w:hAnsi="Times New Roman"/>
          <w:iCs/>
          <w:sz w:val="24"/>
          <w:szCs w:val="24"/>
          <w:lang w:eastAsia="lv-LV"/>
        </w:rPr>
        <w:t>p</w:t>
      </w:r>
      <w:r w:rsidRPr="003C42E0">
        <w:rPr>
          <w:rFonts w:ascii="Times New Roman" w:eastAsia="Times New Roman" w:hAnsi="Times New Roman"/>
          <w:iCs/>
          <w:sz w:val="24"/>
          <w:szCs w:val="24"/>
          <w:lang w:eastAsia="lv-LV"/>
        </w:rPr>
        <w:t>) norādīto Ādažu novada pašvaldībai pieskaitīto Carnikavas novada pašvaldībai pieejamo ERAF finansējuma apmēru atbilstoši noteikumu projekta 3.punktā paredzētajam.</w:t>
      </w:r>
      <w:r w:rsidRPr="003C42E0">
        <w:rPr>
          <w:rFonts w:ascii="Times New Roman" w:eastAsiaTheme="minorHAnsi" w:hAnsi="Times New Roman" w:cs="Calibri"/>
          <w:sz w:val="24"/>
          <w:highlight w:val="cyan"/>
        </w:rPr>
        <w:t xml:space="preserve"> </w:t>
      </w:r>
    </w:p>
    <w:p w14:paraId="51A5B75D" w14:textId="3D30FEEF" w:rsidR="00F26004" w:rsidRDefault="00F26004" w:rsidP="00F26004">
      <w:pPr>
        <w:pStyle w:val="ListParagraph"/>
        <w:numPr>
          <w:ilvl w:val="0"/>
          <w:numId w:val="1"/>
        </w:numPr>
        <w:spacing w:after="0" w:line="240" w:lineRule="auto"/>
        <w:jc w:val="both"/>
        <w:rPr>
          <w:rFonts w:ascii="Times New Roman" w:eastAsiaTheme="minorHAnsi" w:hAnsi="Times New Roman" w:cs="Calibri"/>
          <w:sz w:val="24"/>
        </w:rPr>
      </w:pPr>
      <w:r w:rsidRPr="00446C26">
        <w:rPr>
          <w:rFonts w:ascii="Times New Roman" w:eastAsiaTheme="minorHAnsi" w:hAnsi="Times New Roman" w:cs="Calibri"/>
          <w:sz w:val="24"/>
        </w:rPr>
        <w:t>Lūdzam papildināt anotācijas I sadaļas 2.punktu ar skaidrojumu, vai grozījumi nav uzskatāmi par būtiskiem, atbilstoši Eiropas Parlamenta un Padomes Regulas (ES) Nr.1303/2013</w:t>
      </w:r>
      <w:r>
        <w:rPr>
          <w:rStyle w:val="FootnoteReference"/>
          <w:rFonts w:eastAsiaTheme="minorHAnsi" w:cs="Calibri"/>
          <w:sz w:val="24"/>
        </w:rPr>
        <w:footnoteReference w:id="4"/>
      </w:r>
      <w:r w:rsidRPr="00446C26">
        <w:rPr>
          <w:rFonts w:ascii="Times New Roman" w:eastAsiaTheme="minorHAnsi" w:hAnsi="Times New Roman" w:cs="Calibri"/>
          <w:sz w:val="24"/>
        </w:rPr>
        <w:t>  71.pantam</w:t>
      </w:r>
      <w:r>
        <w:rPr>
          <w:rFonts w:ascii="Times New Roman" w:eastAsiaTheme="minorHAnsi" w:hAnsi="Times New Roman" w:cs="Calibri"/>
          <w:sz w:val="24"/>
        </w:rPr>
        <w:t>, ņ</w:t>
      </w:r>
      <w:r w:rsidRPr="00446C26">
        <w:rPr>
          <w:rFonts w:ascii="Times New Roman" w:eastAsiaTheme="minorHAnsi" w:hAnsi="Times New Roman" w:cs="Calibri"/>
          <w:sz w:val="24"/>
        </w:rPr>
        <w:t>emot vēra, ka tiks veikti grozījumi vienošanās par projektu īstenošanu. Papildus lū</w:t>
      </w:r>
      <w:r>
        <w:rPr>
          <w:rFonts w:ascii="Times New Roman" w:eastAsiaTheme="minorHAnsi" w:hAnsi="Times New Roman" w:cs="Calibri"/>
          <w:sz w:val="24"/>
        </w:rPr>
        <w:t xml:space="preserve">dzam </w:t>
      </w:r>
      <w:r w:rsidRPr="00446C26">
        <w:rPr>
          <w:rFonts w:ascii="Times New Roman" w:eastAsiaTheme="minorHAnsi" w:hAnsi="Times New Roman" w:cs="Calibri"/>
          <w:sz w:val="24"/>
        </w:rPr>
        <w:t xml:space="preserve">skaidrot, vai finansējuma saņēmēju saistību un tiesību pārņēmēji atbilst </w:t>
      </w:r>
      <w:r>
        <w:rPr>
          <w:rFonts w:ascii="Times New Roman" w:eastAsiaTheme="minorHAnsi" w:hAnsi="Times New Roman" w:cs="Calibri"/>
          <w:sz w:val="24"/>
        </w:rPr>
        <w:t xml:space="preserve">MK noteikumos Nr.323 </w:t>
      </w:r>
      <w:r w:rsidRPr="00446C26">
        <w:rPr>
          <w:rFonts w:ascii="Times New Roman" w:eastAsiaTheme="minorHAnsi" w:hAnsi="Times New Roman" w:cs="Calibri"/>
          <w:sz w:val="24"/>
        </w:rPr>
        <w:t>noteiktajām prasībām un atlases kritērijiem</w:t>
      </w:r>
      <w:r>
        <w:rPr>
          <w:rFonts w:ascii="Times New Roman" w:eastAsiaTheme="minorHAnsi" w:hAnsi="Times New Roman" w:cs="Calibri"/>
          <w:sz w:val="24"/>
        </w:rPr>
        <w:t>,</w:t>
      </w:r>
      <w:r w:rsidRPr="00446C26">
        <w:rPr>
          <w:rFonts w:ascii="Times New Roman" w:eastAsiaTheme="minorHAnsi" w:hAnsi="Times New Roman" w:cs="Calibri"/>
          <w:sz w:val="24"/>
        </w:rPr>
        <w:t xml:space="preserve"> </w:t>
      </w:r>
      <w:r>
        <w:rPr>
          <w:rFonts w:ascii="Times New Roman" w:eastAsiaTheme="minorHAnsi" w:hAnsi="Times New Roman" w:cs="Calibri"/>
          <w:sz w:val="24"/>
        </w:rPr>
        <w:t xml:space="preserve">kuriem </w:t>
      </w:r>
      <w:r w:rsidRPr="00446C26">
        <w:rPr>
          <w:rFonts w:ascii="Times New Roman" w:eastAsiaTheme="minorHAnsi" w:hAnsi="Times New Roman" w:cs="Calibri"/>
          <w:sz w:val="24"/>
        </w:rPr>
        <w:t xml:space="preserve">atbilstoši tika apstiprināti sākotnējie finansējuma saņēmēji. </w:t>
      </w:r>
    </w:p>
    <w:p w14:paraId="5D784752" w14:textId="77777777" w:rsidR="00F26004" w:rsidRDefault="00F26004" w:rsidP="00F26004">
      <w:pPr>
        <w:rPr>
          <w:rFonts w:eastAsiaTheme="minorHAnsi" w:cs="Calibri"/>
        </w:rPr>
      </w:pPr>
    </w:p>
    <w:p w14:paraId="6A54FB24" w14:textId="77777777" w:rsidR="00F26004" w:rsidRDefault="00F26004" w:rsidP="00F26004">
      <w:pPr>
        <w:rPr>
          <w:rFonts w:eastAsiaTheme="minorHAnsi" w:cs="Calibri"/>
        </w:rPr>
      </w:pPr>
      <w:r>
        <w:rPr>
          <w:rFonts w:eastAsiaTheme="minorHAnsi" w:cs="Calibri"/>
        </w:rPr>
        <w:t>Priekšlikumi:</w:t>
      </w:r>
    </w:p>
    <w:p w14:paraId="59337290" w14:textId="27DE3E2D" w:rsidR="00F26004" w:rsidRPr="00140076" w:rsidRDefault="00F26004" w:rsidP="00F26004">
      <w:pPr>
        <w:numPr>
          <w:ilvl w:val="0"/>
          <w:numId w:val="2"/>
        </w:numPr>
        <w:ind w:right="12"/>
        <w:rPr>
          <w:iCs/>
          <w:szCs w:val="24"/>
          <w:lang w:eastAsia="lv-LV"/>
        </w:rPr>
      </w:pPr>
      <w:r>
        <w:rPr>
          <w:rFonts w:eastAsiaTheme="minorHAnsi" w:cs="Calibri"/>
        </w:rPr>
        <w:t>Ņemot vērā, ka noteikumu projekts paredz finansējuma izmaiņas, lūdzam anotāciju papildināt ar aktuālo finansējuma sadalījumu pa intervenču kodiem.</w:t>
      </w:r>
      <w:r w:rsidRPr="00140076">
        <w:rPr>
          <w:iCs/>
          <w:szCs w:val="24"/>
          <w:highlight w:val="cyan"/>
          <w:lang w:eastAsia="lv-LV"/>
        </w:rPr>
        <w:t xml:space="preserve"> </w:t>
      </w:r>
    </w:p>
    <w:p w14:paraId="25BEDA07" w14:textId="6AECADDA" w:rsidR="00F26004" w:rsidRPr="00CD7A4D" w:rsidRDefault="00F26004" w:rsidP="00F26004">
      <w:pPr>
        <w:numPr>
          <w:ilvl w:val="0"/>
          <w:numId w:val="2"/>
        </w:numPr>
        <w:ind w:right="12"/>
        <w:rPr>
          <w:iCs/>
          <w:szCs w:val="24"/>
          <w:lang w:eastAsia="lv-LV"/>
        </w:rPr>
      </w:pPr>
      <w:r>
        <w:rPr>
          <w:rFonts w:eastAsiaTheme="minorHAnsi" w:cs="Calibri"/>
        </w:rPr>
        <w:t>Aicinām iesūtīt FM aktualizēto 8.1.2.SAM rādītāju pasi, ņemot vērā noteikumu projektā rosinātās izmaiņas.</w:t>
      </w:r>
      <w:r w:rsidRPr="00661AB9">
        <w:rPr>
          <w:iCs/>
          <w:szCs w:val="24"/>
          <w:highlight w:val="cyan"/>
          <w:lang w:eastAsia="lv-LV"/>
        </w:rPr>
        <w:t xml:space="preserve"> </w:t>
      </w:r>
    </w:p>
    <w:p w14:paraId="25BEFE9C" w14:textId="77777777" w:rsidR="00F26004" w:rsidRDefault="00F26004" w:rsidP="00F26004">
      <w:pPr>
        <w:tabs>
          <w:tab w:val="left" w:pos="6740"/>
        </w:tabs>
        <w:rPr>
          <w:szCs w:val="24"/>
        </w:rPr>
      </w:pPr>
    </w:p>
    <w:p w14:paraId="2B3A65C3" w14:textId="77777777" w:rsidR="00F26004" w:rsidRDefault="00F26004" w:rsidP="00F26004">
      <w:pPr>
        <w:tabs>
          <w:tab w:val="left" w:pos="6740"/>
        </w:tabs>
        <w:ind w:firstLine="567"/>
        <w:rPr>
          <w:szCs w:val="24"/>
        </w:rPr>
      </w:pPr>
    </w:p>
    <w:p w14:paraId="7A5EC16E" w14:textId="77777777" w:rsidR="00F26004" w:rsidRPr="00091029" w:rsidRDefault="00F26004" w:rsidP="00F26004">
      <w:pPr>
        <w:ind w:firstLine="360"/>
      </w:pPr>
      <w:r w:rsidRPr="00091029">
        <w:rPr>
          <w:lang w:eastAsia="lv-LV"/>
        </w:rPr>
        <w:t xml:space="preserve">Jautājumu gadījumā lūdzam sazināties ar FM Eiropas Savienības fondu stratēģijas departamenta Publisko investīciju attīstības nodaļas vecāko eksperti Kristīni </w:t>
      </w:r>
      <w:proofErr w:type="spellStart"/>
      <w:r w:rsidRPr="00091029">
        <w:rPr>
          <w:lang w:eastAsia="lv-LV"/>
        </w:rPr>
        <w:t>Glaubici</w:t>
      </w:r>
      <w:proofErr w:type="spellEnd"/>
      <w:r w:rsidRPr="00091029">
        <w:rPr>
          <w:lang w:eastAsia="lv-LV"/>
        </w:rPr>
        <w:t xml:space="preserve">, tālr.67095479, </w:t>
      </w:r>
      <w:hyperlink r:id="rId8" w:history="1">
        <w:r w:rsidRPr="00091029">
          <w:rPr>
            <w:rStyle w:val="Hyperlink"/>
            <w:lang w:eastAsia="lv-LV"/>
          </w:rPr>
          <w:t>Kristine.Glaubice@fm.gov.lv</w:t>
        </w:r>
      </w:hyperlink>
    </w:p>
    <w:p w14:paraId="202F7FC4" w14:textId="77777777" w:rsidR="00F26004" w:rsidRPr="00091029" w:rsidRDefault="00F26004" w:rsidP="00F26004">
      <w:pPr>
        <w:autoSpaceDE w:val="0"/>
        <w:autoSpaceDN w:val="0"/>
        <w:adjustRightInd w:val="0"/>
        <w:rPr>
          <w:lang w:eastAsia="lv-LV"/>
        </w:rPr>
      </w:pPr>
    </w:p>
    <w:p w14:paraId="59453DC5" w14:textId="77777777" w:rsidR="00F26004" w:rsidRPr="00091029" w:rsidRDefault="00F26004" w:rsidP="00F26004">
      <w:pPr>
        <w:autoSpaceDE w:val="0"/>
        <w:autoSpaceDN w:val="0"/>
        <w:adjustRightInd w:val="0"/>
        <w:rPr>
          <w:lang w:eastAsia="lv-LV"/>
        </w:rPr>
      </w:pPr>
    </w:p>
    <w:p w14:paraId="505F97EA" w14:textId="77777777" w:rsidR="00F26004" w:rsidRPr="00091029" w:rsidRDefault="00F26004" w:rsidP="00F26004">
      <w:pPr>
        <w:autoSpaceDE w:val="0"/>
        <w:autoSpaceDN w:val="0"/>
        <w:adjustRightInd w:val="0"/>
        <w:ind w:firstLine="720"/>
        <w:rPr>
          <w:lang w:eastAsia="lv-LV"/>
        </w:rPr>
      </w:pPr>
      <w:r w:rsidRPr="00091029">
        <w:rPr>
          <w:lang w:eastAsia="lv-LV"/>
        </w:rPr>
        <w:t>Ar cieņu</w:t>
      </w:r>
    </w:p>
    <w:p w14:paraId="301556F8" w14:textId="77777777" w:rsidR="006D6710" w:rsidRPr="00615936" w:rsidRDefault="006D6710" w:rsidP="007F3771">
      <w:pPr>
        <w:rPr>
          <w:szCs w:val="24"/>
        </w:rPr>
      </w:pPr>
    </w:p>
    <w:p w14:paraId="781386B0" w14:textId="77777777" w:rsidR="00557B49" w:rsidRPr="00615936" w:rsidRDefault="00557B49" w:rsidP="007F3771">
      <w:pPr>
        <w:rPr>
          <w:szCs w:val="24"/>
        </w:rPr>
      </w:pPr>
    </w:p>
    <w:p w14:paraId="20230E4B" w14:textId="77777777" w:rsidR="00557B49" w:rsidRPr="00615936" w:rsidRDefault="00557B49" w:rsidP="007F3771">
      <w:pPr>
        <w:rPr>
          <w:szCs w:val="24"/>
        </w:rPr>
      </w:pPr>
    </w:p>
    <w:p w14:paraId="7BE80C90"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12006CFB" w14:textId="77777777" w:rsidTr="00AA6DC1">
        <w:tc>
          <w:tcPr>
            <w:tcW w:w="4395" w:type="dxa"/>
          </w:tcPr>
          <w:p w14:paraId="1036EECB" w14:textId="0C999511" w:rsidR="003A66A8" w:rsidRDefault="00F26004" w:rsidP="007F3771">
            <w:pPr>
              <w:rPr>
                <w:szCs w:val="24"/>
              </w:rPr>
            </w:pPr>
            <w:r>
              <w:rPr>
                <w:szCs w:val="24"/>
              </w:rPr>
              <w:t>v</w:t>
            </w:r>
            <w:r w:rsidR="003A66A8">
              <w:rPr>
                <w:szCs w:val="24"/>
              </w:rPr>
              <w:t xml:space="preserve">alsts sekretāres vietnieks </w:t>
            </w:r>
          </w:p>
          <w:p w14:paraId="2673AC9A" w14:textId="77777777" w:rsidR="00AA6DC1" w:rsidRPr="00615936" w:rsidRDefault="003A66A8" w:rsidP="007F3771">
            <w:pPr>
              <w:rPr>
                <w:szCs w:val="24"/>
              </w:rPr>
            </w:pPr>
            <w:r>
              <w:rPr>
                <w:szCs w:val="24"/>
              </w:rPr>
              <w:t>Eiropas Savienības struktūrfondu un Kohēzijas fonda jautājumos</w:t>
            </w:r>
          </w:p>
        </w:tc>
        <w:tc>
          <w:tcPr>
            <w:tcW w:w="1984" w:type="dxa"/>
          </w:tcPr>
          <w:p w14:paraId="3EB15508"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3417D984" w14:textId="77777777" w:rsidR="00AA6DC1" w:rsidRPr="00615936" w:rsidRDefault="003A66A8" w:rsidP="00483407">
            <w:pPr>
              <w:jc w:val="right"/>
              <w:rPr>
                <w:szCs w:val="24"/>
              </w:rPr>
            </w:pPr>
            <w:proofErr w:type="spellStart"/>
            <w:r>
              <w:rPr>
                <w:szCs w:val="24"/>
              </w:rPr>
              <w:t>A.Eberhards</w:t>
            </w:r>
            <w:proofErr w:type="spellEnd"/>
          </w:p>
        </w:tc>
      </w:tr>
      <w:tr w:rsidR="00AA6DC1" w:rsidRPr="00615936" w14:paraId="6512C22A" w14:textId="77777777" w:rsidTr="00AA6DC1">
        <w:tc>
          <w:tcPr>
            <w:tcW w:w="4395" w:type="dxa"/>
          </w:tcPr>
          <w:p w14:paraId="35618C5C" w14:textId="77777777" w:rsidR="00AA6DC1" w:rsidRPr="00615936" w:rsidRDefault="00AA6DC1" w:rsidP="007F3771">
            <w:pPr>
              <w:rPr>
                <w:szCs w:val="24"/>
              </w:rPr>
            </w:pPr>
          </w:p>
        </w:tc>
        <w:tc>
          <w:tcPr>
            <w:tcW w:w="1984" w:type="dxa"/>
          </w:tcPr>
          <w:p w14:paraId="7A528195" w14:textId="77777777" w:rsidR="00AA6DC1" w:rsidRPr="00615936" w:rsidRDefault="00AA6DC1" w:rsidP="000C0DD4">
            <w:pPr>
              <w:jc w:val="right"/>
              <w:rPr>
                <w:szCs w:val="24"/>
              </w:rPr>
            </w:pPr>
          </w:p>
        </w:tc>
        <w:tc>
          <w:tcPr>
            <w:tcW w:w="2977" w:type="dxa"/>
            <w:vAlign w:val="bottom"/>
          </w:tcPr>
          <w:p w14:paraId="4A421B01"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3C82A7BA" w14:textId="77777777" w:rsidTr="00AA6DC1">
        <w:trPr>
          <w:cantSplit/>
          <w:trHeight w:val="615"/>
        </w:trPr>
        <w:tc>
          <w:tcPr>
            <w:tcW w:w="8647" w:type="dxa"/>
          </w:tcPr>
          <w:p w14:paraId="1BAFA611"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tbl>
    <w:bookmarkEnd w:id="7"/>
    <w:p w14:paraId="255EF940" w14:textId="77777777" w:rsidR="00F26004" w:rsidRPr="00994751" w:rsidRDefault="00F26004" w:rsidP="00F26004">
      <w:pPr>
        <w:suppressAutoHyphens/>
        <w:rPr>
          <w:bCs/>
          <w:sz w:val="18"/>
          <w:szCs w:val="18"/>
          <w:lang w:eastAsia="ar-SA"/>
        </w:rPr>
      </w:pPr>
      <w:r w:rsidRPr="00994751">
        <w:rPr>
          <w:bCs/>
          <w:sz w:val="18"/>
          <w:szCs w:val="18"/>
          <w:lang w:eastAsia="ar-SA"/>
        </w:rPr>
        <w:t>Eiropas Savienības fondu stratēģijas departamenta</w:t>
      </w:r>
    </w:p>
    <w:p w14:paraId="478CD468" w14:textId="77777777" w:rsidR="00F26004" w:rsidRPr="00994751" w:rsidRDefault="00F26004" w:rsidP="00F26004">
      <w:pPr>
        <w:suppressAutoHyphens/>
        <w:rPr>
          <w:bCs/>
          <w:sz w:val="18"/>
          <w:szCs w:val="18"/>
          <w:lang w:eastAsia="ar-SA"/>
        </w:rPr>
      </w:pPr>
      <w:r w:rsidRPr="00994751">
        <w:rPr>
          <w:bCs/>
          <w:sz w:val="18"/>
          <w:szCs w:val="18"/>
          <w:lang w:eastAsia="ar-SA"/>
        </w:rPr>
        <w:t>Publisko investīciju attīstības nodaļas vecākā eksperte</w:t>
      </w:r>
    </w:p>
    <w:p w14:paraId="00BD708D" w14:textId="77777777" w:rsidR="00F26004" w:rsidRPr="00994751" w:rsidRDefault="00F26004" w:rsidP="00F26004">
      <w:pPr>
        <w:suppressAutoHyphens/>
        <w:rPr>
          <w:bCs/>
          <w:sz w:val="18"/>
          <w:szCs w:val="18"/>
          <w:lang w:eastAsia="ar-SA"/>
        </w:rPr>
      </w:pPr>
      <w:proofErr w:type="spellStart"/>
      <w:r w:rsidRPr="00994751">
        <w:rPr>
          <w:bCs/>
          <w:sz w:val="18"/>
          <w:szCs w:val="18"/>
          <w:lang w:eastAsia="ar-SA"/>
        </w:rPr>
        <w:t>K.Glaubice</w:t>
      </w:r>
      <w:proofErr w:type="spellEnd"/>
      <w:r w:rsidRPr="00994751">
        <w:rPr>
          <w:bCs/>
          <w:sz w:val="18"/>
          <w:szCs w:val="18"/>
          <w:lang w:eastAsia="ar-SA"/>
        </w:rPr>
        <w:t>, 67095479</w:t>
      </w:r>
    </w:p>
    <w:p w14:paraId="7E9391BC" w14:textId="77777777" w:rsidR="00F26004" w:rsidRPr="00994751" w:rsidRDefault="00394365" w:rsidP="00F26004">
      <w:pPr>
        <w:suppressAutoHyphens/>
        <w:rPr>
          <w:rStyle w:val="Hyperlink"/>
          <w:bCs/>
          <w:sz w:val="18"/>
          <w:szCs w:val="18"/>
          <w:lang w:eastAsia="ar-SA"/>
        </w:rPr>
      </w:pPr>
      <w:hyperlink r:id="rId9" w:history="1">
        <w:r w:rsidR="00F26004" w:rsidRPr="00994751">
          <w:rPr>
            <w:rStyle w:val="Hyperlink"/>
            <w:bCs/>
            <w:sz w:val="18"/>
            <w:szCs w:val="18"/>
            <w:lang w:eastAsia="ar-SA"/>
          </w:rPr>
          <w:t>kristine.glaubice@fm.gov.lv</w:t>
        </w:r>
      </w:hyperlink>
    </w:p>
    <w:p w14:paraId="7E4AC232" w14:textId="77777777" w:rsidR="00F26004" w:rsidRDefault="00F26004" w:rsidP="00F26004">
      <w:pPr>
        <w:tabs>
          <w:tab w:val="left" w:pos="6740"/>
        </w:tabs>
        <w:rPr>
          <w:szCs w:val="24"/>
        </w:rPr>
      </w:pPr>
    </w:p>
    <w:p w14:paraId="1508E8EF" w14:textId="77777777" w:rsidR="00F26004" w:rsidRPr="00446C26" w:rsidRDefault="00F26004" w:rsidP="00F26004">
      <w:pPr>
        <w:tabs>
          <w:tab w:val="left" w:pos="6740"/>
        </w:tabs>
        <w:rPr>
          <w:bCs/>
          <w:sz w:val="18"/>
          <w:szCs w:val="18"/>
          <w:lang w:eastAsia="ar-SA"/>
        </w:rPr>
      </w:pPr>
      <w:r w:rsidRPr="00446C26">
        <w:rPr>
          <w:bCs/>
          <w:sz w:val="18"/>
          <w:szCs w:val="18"/>
          <w:lang w:eastAsia="ar-SA"/>
        </w:rPr>
        <w:t>Eiropas Savienības fondu lietu departamenta juriskonsulte</w:t>
      </w:r>
    </w:p>
    <w:p w14:paraId="11DCDA8A" w14:textId="77777777" w:rsidR="00F26004" w:rsidRPr="00446C26" w:rsidRDefault="00F26004" w:rsidP="00F26004">
      <w:pPr>
        <w:tabs>
          <w:tab w:val="left" w:pos="6740"/>
        </w:tabs>
        <w:rPr>
          <w:bCs/>
          <w:sz w:val="18"/>
          <w:szCs w:val="18"/>
          <w:lang w:eastAsia="ar-SA"/>
        </w:rPr>
      </w:pPr>
      <w:proofErr w:type="spellStart"/>
      <w:r w:rsidRPr="00446C26">
        <w:rPr>
          <w:bCs/>
          <w:sz w:val="18"/>
          <w:szCs w:val="18"/>
          <w:lang w:eastAsia="ar-SA"/>
        </w:rPr>
        <w:t>S.Gedvila</w:t>
      </w:r>
      <w:proofErr w:type="spellEnd"/>
      <w:r w:rsidRPr="00446C26">
        <w:rPr>
          <w:bCs/>
          <w:sz w:val="18"/>
          <w:szCs w:val="18"/>
          <w:lang w:eastAsia="ar-SA"/>
        </w:rPr>
        <w:t>, 67083986</w:t>
      </w:r>
    </w:p>
    <w:p w14:paraId="60B89F12" w14:textId="77777777" w:rsidR="00F26004" w:rsidRDefault="00394365" w:rsidP="00F26004">
      <w:pPr>
        <w:tabs>
          <w:tab w:val="left" w:pos="6740"/>
        </w:tabs>
        <w:rPr>
          <w:bCs/>
          <w:sz w:val="18"/>
          <w:szCs w:val="18"/>
          <w:lang w:eastAsia="ar-SA"/>
        </w:rPr>
      </w:pPr>
      <w:hyperlink r:id="rId10" w:history="1">
        <w:r w:rsidR="00F26004" w:rsidRPr="00214C73">
          <w:rPr>
            <w:rStyle w:val="Hyperlink"/>
            <w:bCs/>
            <w:sz w:val="18"/>
            <w:szCs w:val="18"/>
            <w:lang w:eastAsia="ar-SA"/>
          </w:rPr>
          <w:t>sintija.gedvila@fm.gov.lv</w:t>
        </w:r>
      </w:hyperlink>
    </w:p>
    <w:p w14:paraId="25BB658F" w14:textId="77777777" w:rsidR="00F26004" w:rsidRDefault="00F26004" w:rsidP="00F26004">
      <w:pPr>
        <w:tabs>
          <w:tab w:val="left" w:pos="6740"/>
        </w:tabs>
        <w:rPr>
          <w:szCs w:val="24"/>
        </w:rPr>
      </w:pPr>
    </w:p>
    <w:p w14:paraId="2133E7A2" w14:textId="77777777" w:rsidR="00F26004" w:rsidRPr="00D77FAF" w:rsidRDefault="00F26004" w:rsidP="00F26004">
      <w:pPr>
        <w:tabs>
          <w:tab w:val="left" w:pos="6740"/>
        </w:tabs>
        <w:rPr>
          <w:bCs/>
          <w:sz w:val="18"/>
          <w:szCs w:val="18"/>
          <w:lang w:eastAsia="ar-SA"/>
        </w:rPr>
      </w:pPr>
      <w:r w:rsidRPr="00D77FAF">
        <w:rPr>
          <w:bCs/>
          <w:sz w:val="18"/>
          <w:szCs w:val="18"/>
          <w:lang w:eastAsia="ar-SA"/>
        </w:rPr>
        <w:t>Komercdarbības atbalsta kontroles departamenta vecākā eksperte</w:t>
      </w:r>
    </w:p>
    <w:p w14:paraId="5F49ECAB" w14:textId="77777777" w:rsidR="00F26004" w:rsidRPr="000445B4" w:rsidRDefault="00F26004" w:rsidP="00F26004">
      <w:pPr>
        <w:tabs>
          <w:tab w:val="left" w:pos="6740"/>
        </w:tabs>
        <w:rPr>
          <w:bCs/>
          <w:sz w:val="18"/>
          <w:szCs w:val="18"/>
          <w:lang w:eastAsia="ar-SA"/>
        </w:rPr>
      </w:pPr>
      <w:proofErr w:type="spellStart"/>
      <w:r w:rsidRPr="000445B4">
        <w:rPr>
          <w:bCs/>
          <w:sz w:val="18"/>
          <w:szCs w:val="18"/>
          <w:lang w:eastAsia="ar-SA"/>
        </w:rPr>
        <w:t>G.Galauska</w:t>
      </w:r>
      <w:proofErr w:type="spellEnd"/>
      <w:r w:rsidRPr="000445B4">
        <w:rPr>
          <w:bCs/>
          <w:sz w:val="18"/>
          <w:szCs w:val="18"/>
          <w:lang w:eastAsia="ar-SA"/>
        </w:rPr>
        <w:t>, 67083854</w:t>
      </w:r>
    </w:p>
    <w:p w14:paraId="32094C84" w14:textId="77777777" w:rsidR="00F26004" w:rsidRDefault="00394365" w:rsidP="00F26004">
      <w:pPr>
        <w:tabs>
          <w:tab w:val="left" w:pos="6740"/>
        </w:tabs>
        <w:rPr>
          <w:bCs/>
          <w:sz w:val="18"/>
          <w:szCs w:val="18"/>
          <w:lang w:eastAsia="ar-SA"/>
        </w:rPr>
      </w:pPr>
      <w:hyperlink r:id="rId11" w:history="1">
        <w:r w:rsidR="00F26004" w:rsidRPr="00214C73">
          <w:rPr>
            <w:rStyle w:val="Hyperlink"/>
            <w:bCs/>
            <w:sz w:val="18"/>
            <w:szCs w:val="18"/>
            <w:lang w:eastAsia="ar-SA"/>
          </w:rPr>
          <w:t>gunita.galauska@fm.gov.lv</w:t>
        </w:r>
      </w:hyperlink>
    </w:p>
    <w:p w14:paraId="29C9291D" w14:textId="77777777" w:rsidR="00F26004" w:rsidRDefault="00F26004" w:rsidP="00F26004">
      <w:pPr>
        <w:tabs>
          <w:tab w:val="left" w:pos="6740"/>
        </w:tabs>
        <w:rPr>
          <w:bCs/>
          <w:sz w:val="18"/>
          <w:szCs w:val="18"/>
          <w:lang w:eastAsia="ar-SA"/>
        </w:rPr>
      </w:pPr>
    </w:p>
    <w:p w14:paraId="253B0A1D" w14:textId="77777777" w:rsidR="00F26004" w:rsidRPr="00994751" w:rsidRDefault="00F26004" w:rsidP="00F26004">
      <w:pPr>
        <w:tabs>
          <w:tab w:val="left" w:pos="6740"/>
        </w:tabs>
        <w:rPr>
          <w:bCs/>
          <w:sz w:val="18"/>
          <w:szCs w:val="18"/>
          <w:lang w:eastAsia="ar-SA"/>
        </w:rPr>
      </w:pPr>
      <w:r w:rsidRPr="00994751">
        <w:rPr>
          <w:bCs/>
          <w:sz w:val="18"/>
          <w:szCs w:val="18"/>
          <w:lang w:eastAsia="ar-SA"/>
        </w:rPr>
        <w:t xml:space="preserve">Budžeta departamenta </w:t>
      </w:r>
    </w:p>
    <w:p w14:paraId="64FFC670" w14:textId="77777777" w:rsidR="00F26004" w:rsidRDefault="00F26004" w:rsidP="00F26004">
      <w:pPr>
        <w:tabs>
          <w:tab w:val="left" w:pos="6740"/>
        </w:tabs>
        <w:rPr>
          <w:bCs/>
          <w:sz w:val="18"/>
          <w:szCs w:val="18"/>
          <w:lang w:eastAsia="ar-SA"/>
        </w:rPr>
      </w:pPr>
      <w:r w:rsidRPr="00994751">
        <w:rPr>
          <w:bCs/>
          <w:sz w:val="18"/>
          <w:szCs w:val="18"/>
          <w:lang w:eastAsia="ar-SA"/>
        </w:rPr>
        <w:t>Izglītības, zinātnes, kultūras, sporta finansēšanas nodaļas</w:t>
      </w:r>
      <w:r w:rsidRPr="00412107">
        <w:rPr>
          <w:bCs/>
          <w:sz w:val="18"/>
          <w:szCs w:val="18"/>
          <w:lang w:eastAsia="ar-SA"/>
        </w:rPr>
        <w:t xml:space="preserve"> vadītāja vietniece</w:t>
      </w:r>
    </w:p>
    <w:p w14:paraId="436C909A" w14:textId="77777777" w:rsidR="00F26004" w:rsidRPr="00412107" w:rsidRDefault="00F26004" w:rsidP="00F26004">
      <w:pPr>
        <w:tabs>
          <w:tab w:val="left" w:pos="6740"/>
        </w:tabs>
        <w:rPr>
          <w:bCs/>
          <w:sz w:val="18"/>
          <w:szCs w:val="18"/>
          <w:lang w:eastAsia="ar-SA"/>
        </w:rPr>
      </w:pPr>
      <w:proofErr w:type="spellStart"/>
      <w:r>
        <w:rPr>
          <w:bCs/>
          <w:sz w:val="18"/>
          <w:szCs w:val="18"/>
          <w:lang w:eastAsia="ar-SA"/>
        </w:rPr>
        <w:t>J.Antropova</w:t>
      </w:r>
      <w:proofErr w:type="spellEnd"/>
      <w:r>
        <w:rPr>
          <w:bCs/>
          <w:sz w:val="18"/>
          <w:szCs w:val="18"/>
          <w:lang w:eastAsia="ar-SA"/>
        </w:rPr>
        <w:t xml:space="preserve">, </w:t>
      </w:r>
      <w:r w:rsidRPr="00412107">
        <w:rPr>
          <w:bCs/>
          <w:sz w:val="18"/>
          <w:szCs w:val="18"/>
          <w:lang w:eastAsia="ar-SA"/>
        </w:rPr>
        <w:t>67095448</w:t>
      </w:r>
    </w:p>
    <w:p w14:paraId="36F43C96" w14:textId="77777777" w:rsidR="00F26004" w:rsidRDefault="00394365" w:rsidP="00F26004">
      <w:pPr>
        <w:tabs>
          <w:tab w:val="left" w:pos="6740"/>
        </w:tabs>
        <w:rPr>
          <w:bCs/>
          <w:sz w:val="18"/>
          <w:szCs w:val="18"/>
          <w:lang w:eastAsia="ar-SA"/>
        </w:rPr>
      </w:pPr>
      <w:hyperlink r:id="rId12" w:history="1">
        <w:r w:rsidR="00F26004" w:rsidRPr="00214C73">
          <w:rPr>
            <w:rStyle w:val="Hyperlink"/>
            <w:bCs/>
            <w:sz w:val="18"/>
            <w:szCs w:val="18"/>
            <w:lang w:eastAsia="ar-SA"/>
          </w:rPr>
          <w:t>jelena.antropova@fm.gov.lv</w:t>
        </w:r>
      </w:hyperlink>
    </w:p>
    <w:p w14:paraId="52C51BC2" w14:textId="77777777" w:rsidR="00F26004" w:rsidRDefault="00F26004" w:rsidP="00F26004">
      <w:pPr>
        <w:tabs>
          <w:tab w:val="left" w:pos="6740"/>
        </w:tabs>
        <w:rPr>
          <w:bCs/>
          <w:sz w:val="20"/>
          <w:lang w:eastAsia="ar-SA"/>
        </w:rPr>
      </w:pPr>
    </w:p>
    <w:p w14:paraId="6EC6D670" w14:textId="77777777" w:rsidR="00F26004" w:rsidRPr="00A2166F" w:rsidRDefault="00F26004" w:rsidP="00F26004">
      <w:pPr>
        <w:tabs>
          <w:tab w:val="left" w:pos="6740"/>
        </w:tabs>
        <w:jc w:val="left"/>
        <w:rPr>
          <w:bCs/>
          <w:sz w:val="18"/>
          <w:szCs w:val="18"/>
          <w:lang w:eastAsia="ar-SA"/>
        </w:rPr>
      </w:pPr>
      <w:r w:rsidRPr="00A2166F">
        <w:rPr>
          <w:bCs/>
          <w:sz w:val="18"/>
          <w:szCs w:val="18"/>
          <w:lang w:eastAsia="ar-SA"/>
        </w:rPr>
        <w:t xml:space="preserve">Eiropas Savienības fondu investīciju pārvaldības departamenta </w:t>
      </w:r>
    </w:p>
    <w:p w14:paraId="5D1D7548" w14:textId="77777777" w:rsidR="00F26004" w:rsidRPr="00A2166F" w:rsidRDefault="00F26004" w:rsidP="00F26004">
      <w:pPr>
        <w:tabs>
          <w:tab w:val="left" w:pos="6740"/>
        </w:tabs>
        <w:jc w:val="left"/>
        <w:rPr>
          <w:bCs/>
          <w:sz w:val="18"/>
          <w:szCs w:val="18"/>
          <w:lang w:eastAsia="ar-SA"/>
        </w:rPr>
      </w:pPr>
      <w:r w:rsidRPr="00A2166F">
        <w:rPr>
          <w:bCs/>
          <w:sz w:val="18"/>
          <w:szCs w:val="18"/>
          <w:lang w:eastAsia="ar-SA"/>
        </w:rPr>
        <w:t>Eiropas Savienības fondu investīciju finanšu analīzes nodaļas vecākais eksperts</w:t>
      </w:r>
      <w:r w:rsidRPr="00A2166F">
        <w:rPr>
          <w:bCs/>
          <w:sz w:val="18"/>
          <w:szCs w:val="18"/>
          <w:lang w:eastAsia="ar-SA"/>
        </w:rPr>
        <w:br/>
      </w:r>
      <w:proofErr w:type="spellStart"/>
      <w:r w:rsidRPr="00A2166F">
        <w:rPr>
          <w:bCs/>
          <w:sz w:val="18"/>
          <w:szCs w:val="18"/>
          <w:lang w:eastAsia="ar-SA"/>
        </w:rPr>
        <w:t>H.Kārkliņš</w:t>
      </w:r>
      <w:proofErr w:type="spellEnd"/>
      <w:r w:rsidRPr="00A2166F">
        <w:rPr>
          <w:bCs/>
          <w:sz w:val="18"/>
          <w:szCs w:val="18"/>
          <w:lang w:eastAsia="ar-SA"/>
        </w:rPr>
        <w:t>, 67095473</w:t>
      </w:r>
    </w:p>
    <w:p w14:paraId="4E2928E4" w14:textId="77777777" w:rsidR="00F26004" w:rsidRPr="00A2166F" w:rsidRDefault="00394365" w:rsidP="00F26004">
      <w:pPr>
        <w:suppressAutoHyphens/>
        <w:jc w:val="left"/>
        <w:rPr>
          <w:rStyle w:val="Hyperlink"/>
          <w:bCs/>
          <w:sz w:val="18"/>
          <w:szCs w:val="18"/>
          <w:lang w:eastAsia="ar-SA"/>
        </w:rPr>
      </w:pPr>
      <w:hyperlink r:id="rId13" w:history="1">
        <w:r w:rsidR="00F26004" w:rsidRPr="00A2166F">
          <w:rPr>
            <w:rStyle w:val="Hyperlink"/>
            <w:bCs/>
            <w:sz w:val="18"/>
            <w:szCs w:val="18"/>
            <w:lang w:eastAsia="ar-SA"/>
          </w:rPr>
          <w:t>harijs.karklins@fm.gov.lv</w:t>
        </w:r>
      </w:hyperlink>
    </w:p>
    <w:p w14:paraId="40EFC952" w14:textId="77777777" w:rsidR="000C0DD4" w:rsidRPr="006D6710" w:rsidRDefault="000C0DD4" w:rsidP="00F26004">
      <w:pPr>
        <w:rPr>
          <w:sz w:val="20"/>
        </w:rPr>
      </w:pPr>
    </w:p>
    <w:sectPr w:rsidR="000C0DD4" w:rsidRPr="006D6710" w:rsidSect="002C22B9">
      <w:headerReference w:type="even" r:id="rId14"/>
      <w:headerReference w:type="default" r:id="rId15"/>
      <w:footerReference w:type="even" r:id="rId16"/>
      <w:footerReference w:type="default" r:id="rId17"/>
      <w:headerReference w:type="first" r:id="rId18"/>
      <w:footerReference w:type="first" r:id="rId19"/>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1045E" w14:textId="77777777" w:rsidR="009E5A91" w:rsidRDefault="009E5A91">
      <w:r>
        <w:separator/>
      </w:r>
    </w:p>
  </w:endnote>
  <w:endnote w:type="continuationSeparator" w:id="0">
    <w:p w14:paraId="411EEDDB" w14:textId="77777777" w:rsidR="009E5A91" w:rsidRDefault="009E5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3E1C"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3912B31F"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1D6E7894"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1FB0" w14:textId="77777777" w:rsidR="0015384D" w:rsidRDefault="0015384D">
    <w:pPr>
      <w:pStyle w:val="Footer"/>
      <w:jc w:val="center"/>
    </w:pPr>
  </w:p>
  <w:p w14:paraId="74775F40"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58445" w14:textId="77777777" w:rsidR="009E5A91" w:rsidRDefault="009E5A91">
      <w:r>
        <w:separator/>
      </w:r>
    </w:p>
  </w:footnote>
  <w:footnote w:type="continuationSeparator" w:id="0">
    <w:p w14:paraId="64ADB563" w14:textId="77777777" w:rsidR="009E5A91" w:rsidRDefault="009E5A91">
      <w:r>
        <w:continuationSeparator/>
      </w:r>
    </w:p>
  </w:footnote>
  <w:footnote w:id="1">
    <w:p w14:paraId="7E53D4AE" w14:textId="77777777" w:rsidR="00F26004" w:rsidRDefault="00F26004" w:rsidP="00F26004">
      <w:pPr>
        <w:pStyle w:val="FootnoteText"/>
      </w:pPr>
      <w:r>
        <w:rPr>
          <w:rStyle w:val="FootnoteReference"/>
        </w:rPr>
        <w:footnoteRef/>
      </w:r>
      <w:r>
        <w:t xml:space="preserve"> </w:t>
      </w:r>
      <w:r w:rsidRPr="00D10060">
        <w:t xml:space="preserve">MK 2020.gada 22.septembra sēdes protokols Nr.55, 33§ Informatīvais ziņojums “Par Kohēzijas politikas Eiropas Savienības fondu investīciju aktualitātēm (pusgada ziņojums)” </w:t>
      </w:r>
      <w:r>
        <w:t xml:space="preserve">2.1. un </w:t>
      </w:r>
      <w:r w:rsidRPr="00D10060">
        <w:t>2.</w:t>
      </w:r>
      <w:r>
        <w:t>2</w:t>
      </w:r>
      <w:r w:rsidRPr="00D10060">
        <w:t>.apakšpunkts</w:t>
      </w:r>
    </w:p>
  </w:footnote>
  <w:footnote w:id="2">
    <w:p w14:paraId="71130DE5" w14:textId="77777777" w:rsidR="00F26004" w:rsidRDefault="00F26004" w:rsidP="00F26004">
      <w:pPr>
        <w:pStyle w:val="FootnoteText"/>
      </w:pPr>
      <w:r>
        <w:rPr>
          <w:rStyle w:val="FootnoteReference"/>
        </w:rPr>
        <w:footnoteRef/>
      </w:r>
      <w:r>
        <w:t xml:space="preserve">  </w:t>
      </w:r>
      <w:r w:rsidRPr="00A2166F">
        <w:t>MK 2021.gada 8.jūnija sēdes protokols Nr.46, 42</w:t>
      </w:r>
      <w:r>
        <w:t xml:space="preserve"> </w:t>
      </w:r>
      <w:r w:rsidRPr="00A2166F">
        <w:t xml:space="preserve">§ Informatīvais ziņojums “Par Atveseļošanās palīdzības kohēzijai un Eiropas teritorijām (REACT-EU) pasākuma izglītības iestāžu </w:t>
      </w:r>
      <w:proofErr w:type="spellStart"/>
      <w:r w:rsidRPr="00A2166F">
        <w:t>digitalizācijai</w:t>
      </w:r>
      <w:proofErr w:type="spellEnd"/>
      <w:r w:rsidRPr="00A2166F">
        <w:t xml:space="preserve"> priekšlaicīgu uzsākšanu” 6.punkts</w:t>
      </w:r>
    </w:p>
  </w:footnote>
  <w:footnote w:id="3">
    <w:p w14:paraId="0308FF9C" w14:textId="77777777" w:rsidR="00F26004" w:rsidRDefault="00F26004" w:rsidP="00F26004">
      <w:pPr>
        <w:pStyle w:val="FootnoteText"/>
      </w:pPr>
      <w:r>
        <w:rPr>
          <w:rStyle w:val="FootnoteReference"/>
        </w:rPr>
        <w:footnoteRef/>
      </w:r>
      <w:r>
        <w:t xml:space="preserve"> </w:t>
      </w:r>
      <w:r w:rsidRPr="003202C0">
        <w:t>MK 2016.gada 24.maija noteikumi Nr.323 “Darbības programmas “Izaugsme un nodarbinātība” 8.1.2.specifiskā atbalsta mērķa “Uzlabot vispārējās izglītības iestāžu mācību vidi” īstenošanas noteikumi”</w:t>
      </w:r>
    </w:p>
  </w:footnote>
  <w:footnote w:id="4">
    <w:p w14:paraId="0B42A911" w14:textId="77777777" w:rsidR="00F26004" w:rsidRPr="00E94443" w:rsidRDefault="00F26004" w:rsidP="00F26004">
      <w:pPr>
        <w:pStyle w:val="FootnoteText"/>
      </w:pPr>
      <w:r>
        <w:rPr>
          <w:rStyle w:val="FootnoteReference"/>
        </w:rPr>
        <w:footnoteRef/>
      </w:r>
      <w:r>
        <w:t xml:space="preserve"> </w:t>
      </w:r>
      <w:r w:rsidRPr="00E94443">
        <w:t>2013.gada 28.decembra Eiropas Parlamenta un Padomes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w:t>
      </w:r>
    </w:p>
    <w:p w14:paraId="175C96CC" w14:textId="77777777" w:rsidR="00F26004" w:rsidRDefault="00F26004" w:rsidP="00F2600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79FA2"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09E3B490"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8D29F"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ECFF5" w14:textId="77777777" w:rsidR="002C22B9" w:rsidRDefault="002C22B9">
    <w:pPr>
      <w:pStyle w:val="Header"/>
    </w:pPr>
  </w:p>
  <w:p w14:paraId="255CD275" w14:textId="77777777" w:rsidR="002C22B9" w:rsidRDefault="002C22B9">
    <w:pPr>
      <w:pStyle w:val="Header"/>
    </w:pPr>
  </w:p>
  <w:p w14:paraId="75028DEB" w14:textId="77777777" w:rsidR="002C22B9" w:rsidRDefault="002C22B9">
    <w:pPr>
      <w:pStyle w:val="Header"/>
    </w:pPr>
  </w:p>
  <w:p w14:paraId="7E0B7225"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0E8FB39A" wp14:editId="39E9C6C7">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0B689"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8FB39A"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0F10B689"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587BA419" wp14:editId="1A532AD3">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26E65C" w14:textId="77777777" w:rsidR="002C22B9" w:rsidRDefault="002C22B9">
    <w:pPr>
      <w:pStyle w:val="Header"/>
    </w:pPr>
  </w:p>
  <w:p w14:paraId="27602713" w14:textId="77777777" w:rsidR="002C22B9" w:rsidRDefault="002C22B9">
    <w:pPr>
      <w:pStyle w:val="Header"/>
    </w:pPr>
  </w:p>
  <w:p w14:paraId="2EC7BA9A" w14:textId="77777777" w:rsidR="002C22B9" w:rsidRDefault="002C22B9">
    <w:pPr>
      <w:pStyle w:val="Header"/>
    </w:pPr>
  </w:p>
  <w:p w14:paraId="3F4E7059" w14:textId="77777777" w:rsidR="002C22B9" w:rsidRDefault="002C22B9">
    <w:pPr>
      <w:pStyle w:val="Header"/>
    </w:pPr>
  </w:p>
  <w:p w14:paraId="3F38EE55" w14:textId="77777777" w:rsidR="002C22B9" w:rsidRDefault="002C22B9">
    <w:pPr>
      <w:pStyle w:val="Header"/>
    </w:pPr>
  </w:p>
  <w:p w14:paraId="061C1138" w14:textId="77777777" w:rsidR="002C22B9" w:rsidRDefault="002C22B9">
    <w:pPr>
      <w:pStyle w:val="Header"/>
    </w:pPr>
  </w:p>
  <w:p w14:paraId="7DCD38C1"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039EAF08" wp14:editId="79AD793B">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450732C8" w14:textId="77777777" w:rsidR="002C22B9" w:rsidRDefault="002C22B9">
    <w:pPr>
      <w:pStyle w:val="Header"/>
    </w:pPr>
  </w:p>
  <w:p w14:paraId="4034076F" w14:textId="77777777" w:rsidR="002C22B9" w:rsidRDefault="002C22B9">
    <w:pPr>
      <w:pStyle w:val="Header"/>
    </w:pPr>
  </w:p>
  <w:p w14:paraId="270E12EE"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93071"/>
    <w:multiLevelType w:val="hybridMultilevel"/>
    <w:tmpl w:val="2C96F668"/>
    <w:lvl w:ilvl="0" w:tplc="AB6CBD7C">
      <w:start w:val="1"/>
      <w:numFmt w:val="decimal"/>
      <w:lvlText w:val="%1."/>
      <w:lvlJc w:val="left"/>
      <w:pPr>
        <w:ind w:left="720" w:hanging="360"/>
      </w:pPr>
      <w:rPr>
        <w:rFonts w:ascii="Times New Roman" w:eastAsiaTheme="minorHAnsi" w:hAnsi="Times New Roman" w:cs="Calibr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E550808"/>
    <w:multiLevelType w:val="hybridMultilevel"/>
    <w:tmpl w:val="973ED2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948B3"/>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4365"/>
    <w:rsid w:val="00396BF4"/>
    <w:rsid w:val="003A324A"/>
    <w:rsid w:val="003A66A8"/>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E5A91"/>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26004"/>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E8C6EB"/>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uiPriority w:val="99"/>
    <w:semiHidden/>
    <w:rsid w:val="00903B9C"/>
    <w:rPr>
      <w:sz w:val="20"/>
    </w:rPr>
  </w:style>
  <w:style w:type="character" w:styleId="FootnoteReference">
    <w:name w:val="footnote reference"/>
    <w:uiPriority w:val="99"/>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uiPriority w:val="99"/>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6004"/>
    <w:pPr>
      <w:widowControl w:val="0"/>
      <w:spacing w:after="200" w:line="276" w:lineRule="auto"/>
      <w:ind w:left="720"/>
      <w:contextualSpacing/>
      <w:jc w:val="left"/>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Glaubice@fm.gov.lv" TargetMode="External"/><Relationship Id="rId13" Type="http://schemas.openxmlformats.org/officeDocument/2006/relationships/hyperlink" Target="mailto:harijs.karklins@fm.gov.l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elena.antropova@fm.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nita.galauska@fm.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intija.gedvila@fm.gov.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nna.Pukse@fm.gov.lv"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4324</Words>
  <Characters>2466</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Atzinums par Ministru kabineta noteikumu projektu </dc:subject>
  <dc:creator>Glaubice K.</dc:creator>
  <dc:description>Sagatavots ALS E-aprites vidē.</dc:description>
  <cp:lastModifiedBy>Armands Eberhards</cp:lastModifiedBy>
  <cp:revision>5</cp:revision>
  <cp:lastPrinted>2007-06-25T10:49:00Z</cp:lastPrinted>
  <dcterms:created xsi:type="dcterms:W3CDTF">2021-08-27T09:27:00Z</dcterms:created>
  <dcterms:modified xsi:type="dcterms:W3CDTF">2021-08-27T10:20:00Z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