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22-TA-2309: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Izņēmumu piemērošanas kārtība pilsoņu iesaukšanai aktīvajā dienestā, iedzīvotāju mobilizācijai, zemessargu mobilizācijai un pakļaušanai paaugstinātas gatavības režīmam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Izņēmumu piemērošanas kārtība zemessargu mobilizācijai un pakļaušanai paaugstinātas gatavības režīmam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Neatliekamās medicīniskās palīdzības dienestu izsaka šādus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Aizsardzības ministriju apvienot šo noteikumu Projektu ar jau spēkā esošajiem Ministru kabineta 06.07.2021. noteikumiem Nr. 507 “Izņēmumu piemērošanas kārtība pilsoņu iesaukšanai aktīvajā dienestā un iedzīvotāju mobilizācijai”, tādējādi samazinot ārējo administratīvo aktu skaitu un attiecīgi Ministru kabineta 06.07.2021. noteikumus Nr. 507 “Izņēmumu piemērošanas kārtība pilsoņu iesaukšanai aktīvajā dienestā un iedzīvotāju mobilizācijai” precizējot, ka ņemot vērā veselības aprūpes jomas specifiku un cilvēkresursu pieejamību, ja tomēr noteikto personu nav iespējams aizstāt, attiecīgā persona uz amata pildīšanas laiku netiek pakļauta mobilizācijai vai paaugstinātas gatavības režīmam.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regulējumu, pamatojoties uz Mobilizācijas likuma 14.</w:t>
            </w:r>
            <w:r w:rsidR="00000000" w:rsidRPr="00000000" w:rsidDel="00000000">
              <w:rPr>
                <w:vertAlign w:val="superscript"/>
                <w:rtl w:val="0"/>
              </w:rPr>
              <w:t xml:space="preserve">1</w:t>
            </w:r>
            <w:r w:rsidR="00000000" w:rsidRPr="00000000" w:rsidDel="00000000">
              <w:rPr>
                <w:rtl w:val="0"/>
              </w:rPr>
              <w:t xml:space="preserve"> panta trešo daļu. Noteikumu projekta noslēguma jautājums paredz, ka ar šo noteikumu spēkā stāšanos spēku zaudē Ministru kabineta 2021. gada 6. jūlija noteikumi Nr.507 “Izņēmumu piemērošanas kārtība pilsoņu iesaukšanai aktīvajā dienestā un iedzīvotāju mobilizācijai”.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noteic, ka valsts un pašvaldību institūcijas, kā arī publisko un privāto tiesību subjekti, kas veic kritiskās funkcijas, aizstāj kritiskā personāla sarakstā iekļautos rezerves karavīrus un zemessargus, par kuriem informāciju sniegusi Nacionālo bruņoto spēku rezerves uzskaites struktūrvienība un Latvijas Republikas Zemessardze, ar citām amatpersonām vai darbiniekiem un šo noteikumu 13. punktā minētajā kārtībā informē Nacionālo bruņoto spēku rezerves uzskaites struktūrvienību par kritiskā personāla sarakstā veiktajām izmaiņām. Ja objektīvu iemeslu dēļ nav iespējams kritiskā personāla sarakstā iekļauto rezerves karavīru vai zemessargu aizstāt ar citu amatpersonu vai darbinieku, attiecīgā valsts vai pašvaldības institūcija vai publisko un privāto tiesību subjekts, kas veic kritiskās funkcijas, par to informē Nacionālo bruņoto spēku rezerves uzskaites struktūrvienību, un uz konkrēto personu amata pildīšanas laikā tiek attiecināts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Izņēmumu piemērošanas kārtība pilsoņu iesaukšanai aktīvajā dienestā, iedzīvotāju mobilizācijai, zemessargu mobilizācijai un pakļaušanai paaugstinātas gatavības režīmam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Izņēmumu piemērošanas kārtība zemessargu mobilizācijai un pakļaušanai paaugstinātas gatavības režīmam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Neatliekamās medicīniskās palīdzības dienestu izsaka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kā viens no būtiskākajiem trūkumiem, kas tika identificēts no NATO  puses š.g. janvārī notikušajās NATO – Latvijas konsultācijās par civilo gatavību aizsardzības plānošanas spēju pārskata ietvaros, ir tieši  resursu, galvenokārt, personāla trūkums masveida ievainoto ārstēšanā, VM un NMPD norāda, ka Aizsardzības ministrijai un tās pakļautībā esošajām struktūrvienībām (Nacionālajiem bruņotajiem spēkiem un Zemessardzei) būtu jānodrošina, ka tās ārstniecības personas, kas tomēr tiktu pakļautas mobilizācijai, tiktu iesaistītas tikai tādu darbību un uzdevumu īstenošanā, kas atbilst ārstniecības personu kompetencei. Lūdzam papildināt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uz kura pamata sagatavots noteikumu projekts, neparedz noteikt pilsoņu, kuri pakļauti iesaukšanai aktīvajā dienestā, iedzīvotāju mobilizācijai, zemessargu mobilizācijai un paaugstinātas gatavības režīmam, iesaistes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noteikumu projekta 4. un 13.punktam, sniedzot informāciju par kritisko personālu, paredzēts norādīt arī ārstniecības personu specialitāti, savukārt anotācija papildināta ar norādi, ka šī informācija nepieciešama, lai iesaukšanas aktīvajā dienestā, iedzīvotāju mobilizācijas, zemessargu mobilizācijas un pakļaušanas paaugstinātas gatavības režīmam gadījumā ārstniecības personas tiktu iesaistītas tādu uzdevumu īstenošanā, kas atbilst ārstniecības personu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Izņēmumu piemērošanas kārtība pilsoņu iesaukšanai aktīvajā dienestā, iedzīvotāju mobilizācijai, zemessargu mobilizācijai un pakļaušanai paaugstinātas gatavības režīmam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Izņēmumu piemērošanas kārtība zemessargu mobilizācijai un pakļaušanai paaugstinātas gatavības režīmam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3.punktā tiek uzsvērts valsts institūciju pienākums nodrošināt tām noteiktos ārējos normatīvajos aktos, Valsts aizsardzības plānā, Valsts civilās aizsardzības plānā vai Valsts katastrofu medicīnas plānā noteiktos valsts apdraudējuma pārvarēšanas pasākumus, kā arī šo institūciju sniegto kritisko pakalpojumu darbības nepārtrauktību, norādām, ka esošā Projekta redakcija un tajā paredzētā izņēmumu (ne)piemērošanas kārtība rada būtisku risku veselibas nozares institūciju kapacitātei un spējai nodrošināt tām noteiktos valsts apdraudējuma pārvarēšanas pasākumus, īpaši ietekmējot spēju sniegt un nodrošināt pirmsslimnīcas un slimnīcas etapa neatliekamo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piekrīt Projekta virzībai, ja pirmsslimnīcas un slimnīcas etapa neatliekamās medicīniskās palīdzības sniedzēji tiek noteikti jau sākotnēji kā izņēmums un no Projekta anotācijas uz Projekta redakciju, noformējot  atsevišķa punkta veidā tiek iekļauts sekojošais: “Vienlaikus, ņemot vērā dažādu nozaru specifiku un cilvēkresursu pieejamību, ja tomēr noteikto personu nav iespējams aizstāt, attiecīgā institūcija par to informē Zemessardzes personāla uzskaites struktūrvienību un šī persona uz amata pildīšanas laiku netiek pakļauta zemessargu mobilizācijai vai paaugstinātas gatavības režīmam.”, tādējādi savlaicīgi paredzot iespēju institūcijām apzināt un piemērot izņēmumu, gadījumā, ja personu nav iespējams aizstāt, lai nodrošinātu civilajām iestādēm Valsts aizsardzības plānā, Valsts civilās aizsardzības plānā vai Valsts katastrofu medicīnas plānā noteiktos uzdevumus valsts apdraudējuma pārvarēšanā.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to, ka kā viens no būtiskākajiem trūkumiem, kas tika identificēts no NATO  puses š.g. janvārī notikušajās NATO – Latvijas konsultācijās par civilo gatavību aizsardzības plānošanas spēju pārskata ietvaros, ir tieši  resursu, galvenokārt, personāla trūkums masveida ievainoto ārstēšanā, Dienests norāda, ka Aizsardzības ministrijai un tās pakļautībā esošajām struktūrvienībām (Nacionālajiem bruņotajiem spēkiem un Zemessardzei) būtu jānodrošina, ka tās ārstniecības personas, kas tomēr tiktu pakļautas mobilizācijai, tiktu iesaistītas tikai tādu darbību un uzdevumu īstenošanā, kas atbilst ārstniecības personu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Aizsardzības ministriju izskatīt iespēju apvienot šo noteikumu Projektu ar jau spēkā esošajiem Ministru kabineta 06.07.2021. noteikumiem Nr. 507 “Izņēmumu piemērošanas kārtība pilsoņu iesaukšanai aktīvajā dienestā un iedzīvotāju mobilizācijai”, tādējādi samazinot ārējo administratīvo aktu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noteic, ka valsts un pašvaldību institūcijas, kā arī publisko un privāto tiesību subjekti, kas veic kritiskās funkcijas, aizstāj kritiskā personāla sarakstā iekļautos rezerves karavīrus un zemessargus, par kuriem informāciju sniegusi Nacionālo bruņoto spēku rezerves uzskaites struktūrvienība un Latvijas Republikas Zemessardze, ar citām amatpersonām vai darbiniekiem un šo noteikumu 13. punktā minētajā kārtībā informē Nacionālo bruņoto spēku rezerves uzskaites struktūrvienību par kritiskā personāla sarakstā veiktajām izmaiņām. Ja objektīvu iemeslu dēļ nav iespējams kritiskā personāla sarakstā iekļauto rezerves karavīru vai zemessargu aizstāt ar citu amatpersonu vai darbinieku, attiecīgā valsts vai pašvaldības institūcija vai publisko un privāto tiesību subjekts, kas veic kritiskās funkcijas, par to informē Nacionālo bruņoto spēku rezerves uzskaites struktūrvienību, un uz konkrēto personu amata pildīšanas laikā tiek attiecināts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4. un 13.punktam, sniedzot informāciju par kritisko personālu, paredzēts norādīt arī ārstniecības personu specialitāti, savukārt anotācija papildināta ar norādi, ka šī informācija nepieciešama, lai iesaukšanas aktīvajā dienestā, iedzīvotāju mobilizācijas, zemessargu mobilizācijas un pakļaušanas paaugstinātas gatavības režīmam gadījumā ārstniecības personas tiktu iesaistītas tādu uzdevumu īstenošanā, kas atbilst ārstniecības personu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regulējumu, pamatojoties uz Mobilizācijas likuma 14.1 panta trešo daļu. Noteikumu projekta noslēguma jautājums paredz, ka ar šo noteikumu spēkā stāšanos spēku zaudē Ministru kabineta 2021. gada 6. jūlija noteikumi Nr.507 “Izņēmumu piemērošanas kārtība pilsoņu iesaukšanai aktīvajā dienestā un iedzīvotāju mobilizācijai”.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Izņēmumu piemērošanas kārtība pilsoņu iesaukšanai aktīvajā dienestā, iedzīvotāju mobilizācijai, zemessargu mobilizācijai un pakļaušanai paaugstinātas gatavības režīmam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Mobilizācijas likuma 14.</w:t>
            </w:r>
            <w:r w:rsidR="00000000" w:rsidRPr="00000000" w:rsidDel="00000000">
              <w:rPr>
                <w:vertAlign w:val="superscript"/>
                <w:rtl w:val="0"/>
              </w:rPr>
              <w:t xml:space="preserve">1</w:t>
            </w:r>
            <w:r w:rsidR="00000000" w:rsidRPr="00000000" w:rsidDel="00000000">
              <w:rPr>
                <w:rtl w:val="0"/>
              </w:rPr>
              <w:t xml:space="preserve"> panta otrajā daļā un Latvijas Republikas Zemessardzes likuma 4.</w:t>
            </w:r>
            <w:r w:rsidR="00000000" w:rsidRPr="00000000" w:rsidDel="00000000">
              <w:rPr>
                <w:vertAlign w:val="superscript"/>
                <w:rtl w:val="0"/>
              </w:rPr>
              <w:t xml:space="preserve">1</w:t>
            </w:r>
            <w:r w:rsidR="00000000" w:rsidRPr="00000000" w:rsidDel="00000000">
              <w:rPr>
                <w:rtl w:val="0"/>
              </w:rPr>
              <w:t xml:space="preserve"> panta otrajā daļā minētajām personām piemēro izņēmumus pilsoņu iesaukšanai aktīvajā dienestā, iedzīvotāju mobilizācijai civilās aizsardzības formējumos un civilās aizsardzības pasākumu veikšanai, zemessargu mobilizācijai un pakļaušanai paaugstinātas gatavības režīmam (turpmāk - izņēmumi), kā arī kārtību, kādā Nacionālo bruņoto spēku rezerves uzskaites struktūrvienību un Latvijas Republikas Zemessardzi informē par Mobilizācijas likuma 14.</w:t>
            </w:r>
            <w:r w:rsidR="00000000" w:rsidRPr="00000000" w:rsidDel="00000000">
              <w:rPr>
                <w:vertAlign w:val="superscript"/>
                <w:rtl w:val="0"/>
              </w:rPr>
              <w:t xml:space="preserve">1</w:t>
            </w:r>
            <w:r w:rsidR="00000000" w:rsidRPr="00000000" w:rsidDel="00000000">
              <w:rPr>
                <w:rtl w:val="0"/>
              </w:rPr>
              <w:t xml:space="preserve"> panta pirmajā, otrajā daļā un Latvijas Republikas Zemessardzes likuma 4.</w:t>
            </w:r>
            <w:r w:rsidR="00000000" w:rsidRPr="00000000" w:rsidDel="00000000">
              <w:rPr>
                <w:vertAlign w:val="superscript"/>
                <w:rtl w:val="0"/>
              </w:rPr>
              <w:t xml:space="preserve">1</w:t>
            </w:r>
            <w:r w:rsidR="00000000" w:rsidRPr="00000000" w:rsidDel="00000000">
              <w:rPr>
                <w:rtl w:val="0"/>
              </w:rPr>
              <w:t xml:space="preserve"> panta pirmajā, otrajā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Ministru kabineta noteikumu projekts “Izņēmumu piemērošanas kārtība pilsoņu iesaukšanai aktīvajā dienestā, iedzīvotāju mobilizācijai, zemessargu mobilizācijai un pakļaušanai paaugstinātas gatavības režīmam”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saskaņā ar Ministru kabineta 2009. gada 3. februāra noteikumu Nr.108 “Normatīvo aktu projektu sagatavošanas noteikumi” (turpmāk – noteikumi Nr.108) 100.2. apakšpunktu nepieciešams izteikt precīzi atbilstoši Mobilizācijas likuma 14.</w:t>
            </w:r>
            <w:r w:rsidR="00000000" w:rsidRPr="00000000" w:rsidDel="00000000">
              <w:rPr>
                <w:vertAlign w:val="superscript"/>
                <w:rtl w:val="0"/>
              </w:rPr>
              <w:t xml:space="preserve">1 </w:t>
            </w:r>
            <w:r w:rsidR="00000000" w:rsidRPr="00000000" w:rsidDel="00000000">
              <w:rPr>
                <w:rtl w:val="0"/>
              </w:rPr>
              <w:t xml:space="preserve">panta trešajā daļā un Latvijas Republikas Zemessardzes likuma 4.</w:t>
            </w:r>
            <w:r w:rsidR="00000000" w:rsidRPr="00000000" w:rsidDel="00000000">
              <w:rPr>
                <w:vertAlign w:val="superscript"/>
                <w:rtl w:val="0"/>
              </w:rPr>
              <w:t xml:space="preserve">1</w:t>
            </w:r>
            <w:r w:rsidR="00000000" w:rsidRPr="00000000" w:rsidDel="00000000">
              <w:rPr>
                <w:rtl w:val="0"/>
              </w:rPr>
              <w:t xml:space="preserve"> panta trešajā daļā noteiktajam pilnvarojumam. Vēršam uzmanību, ka abos likumos noteiktie pilnvarojumi ir atšķirīgi un attiecināmi uz dažādām personu grupām – mobilizējamām personām un zemessargiem. Ievērojot minēto, Tieslietu ministrija piedāvā projekta 1. punktu veidot ar diviem apakšpunktiem un attiecīgi arī projekta tekstā tiesiskais regulējums par vispārīgiem mobilizācijas gadījumiem un zemessargiem būtu jānodala.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projekta 1.punktu izteikt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piemēro izņēmumus Ministru kabineta lēmumā noteikto pilsoņu iesaukšanai aktīvajā dienestā un iedzīvotāju mobilizācijai civilās aizsardzības formējumos un civilās aizsardzības pasākumu veikšanai, kā arī kārtību, kādā Nacionālo bruņoto spēku rezerves uzskaites struktūrvienību informē par personām, kuras nav pakļautas mobilizācijai;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piemēro izņēmumus Ministru kabineta lēmumā noteiktiem zemessargiem attiecībā uz mobilizāciju un pakļaušanu paaugstinātas gatavības režīmam, kā arī kārtību, kādā Zemessardze tiek informēta par zemessargiem, kuriem ir mobilizācijas un pakļaušanas paaugstinātas gatavības režīmam izņēmumi.”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par vispārīgiem mobilizācijas gadījumiem un zemessargiem nodalīšana apgrūtinātu tiesību akta uztveramību, jo izņēmumu piemērošanas kārtība neatšķiras, savukārt pienākums informāciju sniegt tikai Nacionālo bruņoto spēku rezerves uzskaites struktūrvienībai, kas nodrošina iekšēju informācijas apriti Nacionālo bruņoto spēku ietvaros (ar Zemessardzi), noteikts nolūkā mazināt administratīvo slogu kritiskā personāla sarakstu sagatavotājiem.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"Grozījumi Latvijas Republikas Zemessardzes likumā" (Nr. 1409/Lp13; turpmāk – likumprojekts) piedāvātā Latvijas Republikas Zemessardzes likuma (turpmāk - likums) 4.</w:t>
            </w:r>
            <w:r w:rsidR="00000000" w:rsidRPr="00000000" w:rsidDel="00000000">
              <w:rPr>
                <w:vertAlign w:val="superscript"/>
                <w:rtl w:val="0"/>
              </w:rPr>
              <w:t xml:space="preserve">1</w:t>
            </w:r>
            <w:r w:rsidR="00000000" w:rsidRPr="00000000" w:rsidDel="00000000">
              <w:rPr>
                <w:rtl w:val="0"/>
              </w:rPr>
              <w:t xml:space="preserve"> panta trešā daļa noteic pilnvarojumu Ministru kabinetam noteikt kārtību, kādā šī panta otrajā daļā minētajām personām tiek piemēroti izņēmumi attiecībā uz mobilizāciju un pakļaušanu paaugstinātas gatavības režīmam (turpmāk – izņēmumi), kā arī kārtību, kādā Latvijas Republikas Zemessardze (turpmāk – Zemessardze) tiek informēta par šā panta pirmajā un otrajā daļā minētajām personām. Vēršam uzmanību, ka Ministru kabineta 2009. gada 3. februāra noteikumu Nr. 108 "Normatīvo aktu projektu sagatavošanas noteikumi" (turpmāk – Noteikumi Nr. 108) 100. punkts noteic, ka noteikumu projekta 1. punktā secīgi raksta vārdus "Noteikumi nosaka" un l</w:t>
            </w:r>
            <w:r w:rsidR="00000000" w:rsidRPr="00000000" w:rsidDel="00000000">
              <w:rPr>
                <w:u w:val="single"/>
                <w:rtl w:val="0"/>
              </w:rPr>
              <w:t xml:space="preserve">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apdraudējuma pārvarēšanas pasākumi, kas noteikti Valsts aizsardzības plānā, Valsts civilās aizsardzības plānā un Valsts katastrofu medicīnas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civilās aizsardzības plānā noteiktie pasākumi strukturēti divās grupās - ”preventīvie un gatavības pasākumi” un ”reaģēšanas un seku likvidēšanas pasākumi”. Preventīvie un gatavības pasākumi veicami ikdienas režīmā, piemēram, attiecīgu grozījumu normatīvajos aktos izstrāde, pašvaldības saistošo noteikumu izstrāde, cilvēkdrošības mācību kursa ieviešana, Valsts ugunsdzēsības un glābšanas dienesta struktūrvienību tīkla (ugunsdzēsības depo) būvniecība, renovācija un rekonstrukcija u.c. Iekšlietu ministrijas ieskatā kritiskās funkcijas būtu jāsaista tikai ar Valsts civilās aizsardzības plānā iekļautajiem reaģēšanas un seku likvidēšanas pasākumiem. Ņemot vērā minēto, lūdzam precizēt 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apdraudējuma pārvarēšanas pasākumi, kas noteikti Valsts aizsardzības plānā, Valsts civilās aizsardzības plānā (reaģēšanas un seku likvidēšanas pasākumi) un Valsts katastrofu medicīnas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2.1.apakšpunkts pēc būtības ir par pārvarēšanu (reaģēšana un seku likvidēšana), nevis novēršanu (preventīvie un gatavības pasākumi), ievērojot minēto, piedāvātais normas precizējums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Kritisko funkciju veikšanā iesaistīto valsts un pašvaldību institūciju vai publisko un privāto tiesību subjektu amatpersonu un darbinieku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ka Mobilizācijas likuma 14.</w:t>
            </w:r>
            <w:r w:rsidR="00000000" w:rsidRPr="00000000" w:rsidDel="00000000">
              <w:rPr>
                <w:vertAlign w:val="superscript"/>
                <w:rtl w:val="0"/>
              </w:rPr>
              <w:t xml:space="preserve">1</w:t>
            </w:r>
            <w:r w:rsidR="00000000" w:rsidRPr="00000000" w:rsidDel="00000000">
              <w:rPr>
                <w:rtl w:val="0"/>
              </w:rPr>
              <w:t xml:space="preserve"> panta pirmā daļa likuma līmenī paredz noteiktās procedūrās identificējamas personas, kuras nav pakļautas mobilizācijai, bet otrā daļa nosaka Ministru kabineta tiesības ar atsevišķu lēmumu noteikt papildus personu loku, kuras nav pakļautas mobilizācijai. Tādējādi projektā atbilstoši likuma pilnvarojumam vispirms jābūt regulējumam par personām, kuras nebūs pakļautas mobilizācijai saskaņā ar Ministru kabineta lēmumu, proti, personu atlase un sarakstu veidošana, virzība uz Ministru kabinetu lēmuma pieņemšanai, jo tikai tad šie saraksti kļūs saistoši. Projektā kopumā un II nodaļā esošais tiesiskais regulējums šobrīd neparedz Ministru kabineta kompetenci minētā lēmuma pieņemšanā. Papildus norādām, ka Ministru kabinets lēmumu var pieņemt “atkarībā no valsts apdraudējuma veida, intensitātes un rakstura” un attiecīgi šie lēmuma pieņemšanas nosacījumi ir iekļaujami projektā. Savukārt pēc minētā regulējuma var secīgi veidot regulējumu par informācijas sniegšanu Nacionālo bruņoto spēku rezerves uzskaites struktūrvienībām gan par likumā, gan Ministru kabineta lēmumā noteiktām amatpersonām un darbiniekiem. Līdzīgi, bet atsevišķi piedāvājam veidot regulējumu par zemessargiem. Ievērojot minēto, projektu nepieciešams izteikt precīzi atbilstoši abos likumos noteiktajiem pilnvarojumiem.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drošības likuma 10.panta pirmās daļas 3.punktam Ministru kabinets apstiprina kritiskās infrastruktūras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Kritiskās infrastruktūras kopums regulāri tiek pārskatīts un noteikts ar Ministru kabineta rīkojumu (piemēram, 22.11.2021. rīkojums Nr.863-k un 30.08.2023. rīkojums Nr.560-k), savukārt Ministru kabineta 06.07.2021. noteikumi Nr. 508 "Kritiskās infrastruktūras, tajā skaitā Eiropas kritiskās infrastruktūras, apzināšanas, drošības pasākumu un darbības nepārtrauktības plānošanas un īstenošanas kārtība" nosaka kritiskās infrastruktūras, tajā skaitā Eiropas kritiskās infrastruktūras, apzināšanas, drošības pasākumu un darbības nepārtrauktības plānošanas un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minēto noteikumu 2. pielikumu "Pamatnostādnes kritiskās infrastruktūras darbības nepārtrauktības plāna izstrādei valsts apdraudējuma gadījumam" kritiskās infrastruktūras īpašnieks vai tiesiskais valdītājs sadarbībā ar attiecīgo nozares ministriju un Aizsardzības ministriju izstrādā kritiskās infrastruktūras darbības nepārtrauktības plānu valsts apdraudējuma gadījumam, kurā citstarp nosaka kritisko personālu un tā pienākumus, kā arī personāla sagatavošanas pasākumus (3.2.apakšppunkts), savukārt attiecībā uz cilvēkresursiem kritisko funkciju nodrošināšanai kritiskās infrastruktūras īpašnieks vai tiesiskais valdītājs izvērtē un nosaka nepieciešamo kritisko personālu, tostarp arī atbalsta personālu, lai nodrošinātu kritisko pakalpojumu sniegšanas nepārtrauktību un procesu norisi (5.1.apakšpunkts).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kompetence attiecināt izņēmumus arī uz citām amatpersonām un darbiniekiem tiek īstenota, klasificējot Latvijas Republikā izvietotus objektus, sistēmas vai to daļas un pakalpojumus kā kritisko infrastruktūru un iekļaujot tos kritiskās infrastruktūras kopumā, savukārt noteikt kritisko personālu ir kritiskās infrastruktūras īpašnieku vai tiesisko valdītāju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Kritisko funkciju veikšanā iesaistīto valsts un pašvaldību institūciju vai publisko un privāto tiesību subjektu amatpersonu un darbinieku noteikšana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Kritisko funkciju veikšanu nodrošina kompetentās valsts un pašvaldību institūcijas, kā arī publisko un privāto tiesību subjekti (turpmāk – personas), kas atbilstoši likuma "Par ārkārtējo situāciju un izņēmuma stāvokli" 17. panta pirmās daļas 23.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skaidro vārdkopas "kritiskās funkcijas" saturu projekta izpratnē. Vienlaikus projekta 3.1. un 3.2. apakšpunkts noteic subjektu loku, kas nodrošina kritisko funkciju veikšanu. Tāpat likumprojektā piedāvātā likuma 4.</w:t>
            </w:r>
            <w:r w:rsidR="00000000" w:rsidRPr="00000000" w:rsidDel="00000000">
              <w:rPr>
                <w:vertAlign w:val="superscript"/>
                <w:rtl w:val="0"/>
              </w:rPr>
              <w:t xml:space="preserve">1</w:t>
            </w:r>
            <w:r w:rsidR="00000000" w:rsidRPr="00000000" w:rsidDel="00000000">
              <w:rPr>
                <w:rtl w:val="0"/>
              </w:rPr>
              <w:t xml:space="preserve"> panta otrā daļa noteic, ka Ministru kabinets atkarībā no valsts apdraudējuma veida, intensitātes un rakstura var lemt par izņēmumu attiecināšanu arī uz citām valsts un pašvaldības institūciju amatpersonām un darbiniekiem vai publisko un privāto tiesību subjektu amatpersonām un darbiniekiem, kuri iesaistīti valsts apdraudējuma pārvarēšanas pasākumu veikšanā vai nodrošina kritiskās infrastruktūras vai kritisko finanšu pakalpojumu darbības nepārtrauktību. Noteikumu Nr. 108 3.2. un 3.3. apakšpunkts noteic, ka normatīvā akta projektā neietver normas, kas dublē augstāka vai tāda paša spēka normatīvā akta tiesību normās, kā arī pašā normatīvā akta projektā ietverto normatīvo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3. punktu, vienlaikus vērtējot iespēju apvienot projekta 2. un 3. punktā ietverto regulējumu vienā projekta vienībā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un 3. punkts apvienoti un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Izņēmumus pilsoņu iesaukšanai aktīvajā dienestā, iedzīvotāju mobilizācijai civilās aizsardzības formējumos un civilās aizsardzības pasākumu veikšanai, zemessargu mobilizācijai un pakļaušanai paaugstinātas gatavības režīmam (turpmāk - izņēmumi) var attiecināt uz personām, kuras ir iesaistītas šādu valsts un pašvaldību institūciju, kā arī publisko un privāto tiesību subjektu funkciju veikšanā: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Kritisko funkciju veikšanu nodrošina kompetentās valsts un pašvaldību institūcijas, kā arī publisko un privāto tiesību subjekti (turpmāk – personas), kas atbilstoši likuma "Par ārkārtējo situāciju un izņēmuma stāvokli" 17. panta pirmās daļas 23.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publisko un privāto tiesību subjekti, kas nodrošina projekta 2. punktā minēto kritisko funkciju veikšanu, tiek apzīmēti ar vārdu "personas" un vārdkopu "personas, kas nodrošina kritisko funkciju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un vienveidīgu terminoloģijas lietošanu, lūdzam precizēt projektu, izvēloties vienu, nemainīgu apzīmējumu vārdkopas "publisko un privāto tiesību subjekti, kas nodrošina kritisko funkciju veikšanu" apzīmēšanai.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lietots apzīmējums "publisko un privāto tiesību subjekti, kas veic kritiskās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Izņēmumus pilsoņu iesaukšanai aktīvajā dienestā, iedzīvotāju mobilizācijai civilās aizsardzības formējumos un civilās aizsardzības pasākumu veikšanai, zemessargu mobilizācijai un pakļaušanai paaugstinātas gatavības režīmam (turpmāk - izņēmumi) var attiecināt uz personām, kuras ir iesaistītas šādu valsts un pašvaldību institūciju, kā arī publisko un privāto tiesību subjektu funkciju veikšanā: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Kritisko funkciju veikšanu nodrošina kompetentās valsts un pašvaldību institūcijas, kā arī publisko un privāto tiesību subjekti (turpmāk – personas), kas atbilstoši likuma "Par ārkārtējo situāciju un izņēmuma stāvokli" 17. panta pirmās daļas 23.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3. punkta redakcijas nav skaidri saprotams ar to iecerētais tiesiskais regulējums. Piemēram, atbilstoši projekta 2.3. apakšpunktā noteiktajam no projekta 3.2 apakšpunkta izriet, ka  </w:t>
            </w:r>
            <w:r w:rsidR="00000000" w:rsidRPr="00000000" w:rsidDel="00000000">
              <w:rPr>
                <w:u w:val="single"/>
                <w:rtl w:val="0"/>
              </w:rPr>
              <w:t xml:space="preserve">kritisko finanšu pakalpojumu darbības nodrošināšanas veikšanu nodrošina</w:t>
            </w:r>
            <w:r w:rsidR="00000000" w:rsidRPr="00000000" w:rsidDel="00000000">
              <w:rPr>
                <w:rtl w:val="0"/>
              </w:rPr>
              <w:t xml:space="preserve"> kompetentās valsts un pašvaldību institūcijas, kā arī publisko un privāto tiesību </w:t>
            </w:r>
            <w:r w:rsidR="00000000" w:rsidRPr="00000000" w:rsidDel="00000000">
              <w:rPr>
                <w:u w:val="single"/>
                <w:rtl w:val="0"/>
              </w:rPr>
              <w:t xml:space="preserve">subjekti, kas </w:t>
            </w:r>
            <w:r w:rsidR="00000000" w:rsidRPr="00000000" w:rsidDel="00000000">
              <w:rPr>
                <w:rtl w:val="0"/>
              </w:rPr>
              <w:t xml:space="preserve">atbilstoši likuma "Par ārkārtējo situāciju un izņēmuma stāvokli" 17. panta pirmās daļas 23. punktam </w:t>
            </w:r>
            <w:r w:rsidR="00000000" w:rsidRPr="00000000" w:rsidDel="00000000">
              <w:rPr>
                <w:u w:val="single"/>
                <w:rtl w:val="0"/>
              </w:rPr>
              <w:t xml:space="preserve">nodrošina kritisko finanšu pakalpojumu darbības nepārtrauktību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2. un 3. punktu,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un 3. punkts apvienoti un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Izņēmumus pilsoņu iesaukšanai aktīvajā dienestā, iedzīvotāju mobilizācijai civilās aizsardzības formējumos un civilās aizsardzības pasākumu veikšanai, zemessargu mobilizācijai un pakļaušanai paaugstinātas gatavības režīmam (turpmāk - izņēmumi) var attiecināt uz personām, kuras ir iesaistītas šādu valsts un pašvaldību institūciju, kā arī publisko un privāto tiesību subjektu funkciju veikšanā: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un pašvaldību institūcijas, kā arī personas, kas nodrošina kritisko funkciju veikšanu, identificē nepieciešamo (minimālo) personālu kritisko funkciju veikšanai (turpmāk – kritiskais personāls), nosakot konkrētus amatus un kritiskā personāla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punkts paredz, ka valsts un pašvaldību institūcijas, kā arī privāto un publisko tiesību subjekti, kas nodrošina projekta 2. punktā minēto kritisko funkciju veikšanu (turpmāk – privāto un publisko tiesību subjekti), identificē nepieciešamo (minimālo) personālu, nosakot šī personāla skaitu. Norādām, ka ar vārdu "personāls" saprot darbinieku kopumu (</w:t>
            </w:r>
            <w:r w:rsidR="00000000" w:rsidRPr="00000000" w:rsidDel="00000000">
              <w:rPr>
                <w:i w:val="1"/>
                <w:rtl w:val="0"/>
              </w:rPr>
              <w:t xml:space="preserve">sk., piem., Latvijas Universitātes Matemātikas un informātikas institūta Mākslīgā intelekta laboratorijas tiešsaistes latviešu valodas skaidrojošo vārdnīcu tezaurs.lv</w:t>
            </w:r>
            <w:r w:rsidR="00000000" w:rsidRPr="00000000" w:rsidDel="00000000">
              <w:rPr>
                <w:rtl w:val="0"/>
              </w:rPr>
              <w:t xml:space="preserve">). Tādējādi faktiski projekta 4. punkts noteic, ka valsts un pašvaldību institūcijas, kā arī privāto un publisko tiesību subjekti identificē nepieciešamo (minimālo) darbinieku kopumu, nosakot šī darbinieku kopuma skaitu. Informējam, ka atbilstoši Noteikumu Nr. 108 3.3. apakšpunktam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4.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un pašvaldību institūcijas, kā arī publisko un privāto tiesību subjekti, kas veic kritiskās funkcijas, identificē nepieciešamo (minimālo) personālu kritisko funkciju veikšanai (turpmāk – kritiskais personāls), nosakot konkrētus amatus.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kritiskā personāla saraksta apstiprināšanas valsts institūcijas, kā arī publisko un privāto tiesību subjekti, kas veic kritiskās funkcijas, elektroniski nosūta informāciju par identificēto kritisko personālu (norādot vārdu, uzvārdu un personas kodu, bet ārstniecības personām – arī specialitāti) Nacionālo bruņoto spēku rezerves uzskaites struktūrvienībai. Pašvaldību institūciju sagatavotos kritiskā personāla sarakstus pārbauda, apkopo un šajā punktā noteiktajā kārtībā nosūta attiecīgās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noteikto, ka pirms personāla saraksta apstiprināšanas valsts institūcijās, tas ir jāiesniedz NBS.  Valsts pārvaldes iekārtas likums nosaka, ka tiešās pārvaldes iestādes vadītājs pārvalda personāla resursus, iesniegšana saskaņošanai  radīs papildu administratīvo slogu, kā arī vērtējams no fizisko personu datu aprites samērīguma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rezerves uzskaites struktūrvienībai nosūtāms apstiprināts kritiskā personāla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institūcijas, kā arī publisko un privāto tiesību subjekti, kas veic kritiskās funkcijas, elektroniski nosūta apstiprinātu kritiskā personāla sarakstu (norādot vārdu, uzvārdu un personas kodu, bet ārstniecības personām – arī specialitāti) Nacionālo bruņoto spēku rezerves uzskaites struktūrvienībai. Pašvaldību institūciju sagatavotos kritiskā personāla sarakstus pārbauda, apkopo un šajā punktā noteiktajā kārtībā nosūta attiecīgās pašvaldības.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kritiskā personāla saraksta apstiprināšanas valsts un pašvaldību institūcijas, kā arī personas, kas nodrošina kritisko funkciju veikšanu, elektroniski nosūta informāciju par identificēto kritisko personālu (norādot vārdu, uzvārdu un personas kodu) Zemessardzes personāla uzskaites struktūrvienībai pārbaudes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Apstrādājot personas datus, tajā skaitā pārsūtot tos citam datu pārzinim, ir jāņem vērā Vispārīgās datu aizsardzības regulas 5. panta 1. punkta c) apakšpunktā noteikto datu minimizēšanas principu (dati ir adekvāti, atbilstīgi un ietver tikai to, kas nepieciešams to apstrādes nolūkos). Projekts attiecas tikai uz tām personām, kuras pilda dienestu Zemessardzē. Saskaņā ar Latvijas Republikas Zemessardzes likumā 14.panta pirmās daļas 2.punktu par zemessargu nevar būt persona, kas pilda profesionālo dienestu vai dienestu Iekšlietu ministrijas sistēmas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robežsardzes likuma 14. pants paredz, ka “Ja izņēmuma stāvokļa vai kara laikā Robežsardze tiek iekļauta Nacionālo bruņoto spēku sastāvā, robežsargam piemēro militārā dienesta tiesiskās attiecības reglamentējošu normatīvo aktu normas, kas nosaka aizliegumus, dienesta dienas ilgumu, kā arī dienesta pienākumu izpildes un atpūtas laika sadali un tās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robežsardze nesaskata pamatojumu Valsts robežsardzes kritiskā personāla sarakstā iekļauto robežsargu personas datu nosūtīšanai atbilstoši projektā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attiecīgi precizēt Projektu, iekļaujot tajā izņēmumu attiecībā uz robežsargiem.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regulējumu, pamatojoties uz Mobilizācijas likuma 14.</w:t>
            </w:r>
            <w:r w:rsidR="00000000" w:rsidRPr="00000000" w:rsidDel="00000000">
              <w:rPr>
                <w:vertAlign w:val="superscript"/>
                <w:rtl w:val="0"/>
              </w:rPr>
              <w:t xml:space="preserve">1</w:t>
            </w:r>
            <w:r w:rsidR="00000000" w:rsidRPr="00000000" w:rsidDel="00000000">
              <w:rPr>
                <w:rtl w:val="0"/>
              </w:rPr>
              <w:t xml:space="preserve">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pilda dienestu Iekšlietu ministrijas sistēmas iestādēs, vienlaikus var būt rezerves karavīri.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Nacionālo bruņoto spēku rezerves uzskaites struktūrvienība un Latvijas Republikas Zemessardze salīdzina kritiskā personāla sarakstā iekļauto personu datus ar rezerves karavīru un zemessargu uzskaites datiem un informē attiecīgo valsts vai pašvaldības institūciju vai publisko un privāto tiesību subjektu, kas veic kritiskās funkcijas, par tiem kritiskā personāla sarakstā iekļautajiem rezerves karavīriem un zemessargiem, uz kuriem atbilstoši valsts aizsardzības interesēm nebūtu attiecināmi izņēmumi.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kritiskā personāla saraksta apstiprināšanas valsts un pašvaldību institūcijas, kā arī personas, kas nodrošina kritisko funkciju veikšanu, elektroniski nosūta informāciju par identificēto kritisko personālu (norādot vārdu, uzvārdu un personas kodu) Zemessardzes personāla uzskaites struktūrvienībai pārbaudes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5. punkta nav saprotams, kāda veida pārbaudi un ar kādu mērķi Zemessardze veiks par valsts un pašvaldību institūcijas un privāto un publisko tiesību subjektu identificēto personālu projekta 2. punktā minēto kritisko funkciju veikšanai (turpmāk – kritiskais personāls). Ievērojot minēto, lūdzam atbilstoši precizēt projekta 5. punktu,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Nacionālo bruņoto spēku rezerves uzskaites struktūrvienība un Latvijas Republikas Zemessardze salīdzina kritiskā personāla sarakstā iekļauto personu datus ar rezerves karavīru un zemessargu uzskaites datiem un informē attiecīgo valsts vai pašvaldības institūciju vai publisko un privāto tiesību subjektu, kas veic kritiskās funkcijas, par tiem kritiskā personāla sarakstā iekļautajiem rezerves karavīriem un zemessargiem, uz kuriem atbilstoši valsts aizsardzības interesēm nebūtu attiecināmi izņēmumi.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Nacionālo bruņoto spēku rezerves uzskaites struktūrvienība un Latvijas Republikas Zemessardze salīdzina kritiskā personāla sarakstā iekļauto personu datus ar rezerves karavīru un zemessargu uzskaites datiem un informē attiecīgo valsts vai pašvaldības institūciju vai publisko un privāto tiesību subjektu, kas veic kritiskās funkcijas, par tiem kritiskā personāla sarakstā iekļautajiem rezerves karavīriem un zemessargiem, uz kuriem atbilstoši valsts aizsardzības interesēm nebūtu attiecināmi izņēmumi.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likums nosaka, ka iestādes vadītājs nodrošina iestādes administratīvo darbu,  tās darbības nepārtrauktību, lietderību un tiesiskumu, līdz ar to uzskatām, ka noteikt amatus, kuri veic kritiskās funkcijas un uz kuriem ir attiecināmi izņēmumi, ir iestādes vadītāja kompetence, līdz ar to neatbalstām, ka NBS nosaka, uz kuriem nav attiecināmi izņēmumi.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amatus kritisko funkciju veikšanai ir iestādes vadītāja kompetencē. Vienlaikus, lai rastu nepieciešamo līdzsvaru starp nepieciešamību nodrošināt kritisko funkciju īstenošanas nepārtrauktību un plašākām valsts aizsardzības interesēm, Nacionālajiem bruņotajiem spēkiem saglabāta tiesība lūgt sarakstā iekļautos rezerves karavīrus un zemessargus aizstāt ar citām personām, kas var pildīt attiecīgos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Nacionālo bruņoto spēku rezerves uzskaites struktūrvienība un Latvijas Republikas Zemessardze salīdzina kritiskā personāla sarakstā iekļauto personu datus ar rezerves karavīru un zemessargu uzskaites datiem un informē attiecīgo valsts vai pašvaldības institūciju vai publisko un privāto tiesību subjektu, kas veic kritiskās funkcijas, par tiem kritiskā personāla sarakstā iekļautajiem rezerves karavīriem un zemessargiem, uz kuriem atbilstoši valsts aizsardzības interesēm nebūtu attiecināmi izņēmumi.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Nacionālo bruņoto spēku rezerves uzskaites struktūrvienība un Latvijas Republikas Zemessardze salīdzina kritiskā personāla sarakstā iekļauto personu datus ar rezerves karavīru un zemessargu uzskaites datiem un informē attiecīgo valsts vai pašvaldības institūciju vai publisko un privāto tiesību subjektu, kas veic kritiskās funkcijas, par tiem kritiskā personāla sarakstā iekļautajiem rezerves karavīriem un zemessargiem, uz kuriem atbilstoši valsts aizsardzības interesēm nebūtu attiecināmi izņēmumi.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iebilst 5. punkta formulējumam, saskaņā ar kuru Nacionālie bruņotie spēki vai Zemessardze var noteikt uz kuriem Ārlietu ministrijas darbiniekiem nebūtu attiecināmi izņēmumi. Gan līgumdarbinieki, gan diplomātiskā dienesta darbinieki, kas pakļaujas Diplomātiskā un konsulārā dienesta likuma nosacījumiem, ir tiesīgi kandidēt iekšējās rotācijas sistēmā uz amata vietām Latvijas pārstāvniecībās ārvalstīs, līdz ar to kļūstot par Mobilizācijas likuma 14.1 panta (1) daļas 25) punktā minēto izņēmumu.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 punktu ar tekstu: "izņemot diplomātiskā un konsulārā dienesta darbiniekus".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diplomātiskā un konsulārā dienesta darbinieki netiktu iesaukti aktīvajā dienestā, mobilizēti vai pakļauti paaugstinātas gatavības režīmam, veicami attiecīgi grozījumi Mobilizācijas likuma 14.</w:t>
            </w:r>
            <w:r w:rsidR="00000000" w:rsidRPr="00000000" w:rsidDel="00000000">
              <w:rPr>
                <w:vertAlign w:val="superscript"/>
                <w:rtl w:val="0"/>
              </w:rPr>
              <w:t xml:space="preserve">1</w:t>
            </w:r>
            <w:r w:rsidR="00000000" w:rsidRPr="00000000" w:rsidDel="00000000">
              <w:rPr>
                <w:rtl w:val="0"/>
              </w:rPr>
              <w:t xml:space="preserve"> panta pirmajā daļā un Latvijas Republikas Zemessardzes likuma 4.</w:t>
            </w:r>
            <w:r w:rsidR="00000000" w:rsidRPr="00000000" w:rsidDel="00000000">
              <w:rPr>
                <w:vertAlign w:val="superscript"/>
                <w:rtl w:val="0"/>
              </w:rPr>
              <w:t xml:space="preserve">1</w:t>
            </w:r>
            <w:r w:rsidR="00000000" w:rsidRPr="00000000" w:rsidDel="00000000">
              <w:rPr>
                <w:rtl w:val="0"/>
              </w:rPr>
              <w:t xml:space="preserve">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Nacionālo bruņoto spēku rezerves uzskaites struktūrvienība un Latvijas Republikas Zemessardze salīdzina kritiskā personāla sarakstā iekļauto personu datus ar rezerves karavīru un zemessargu uzskaites datiem un informē attiecīgo valsts vai pašvaldības institūciju vai publisko un privāto tiesību subjektu, kas veic kritiskās funkcijas, par tiem kritiskā personāla sarakstā iekļautajiem rezerves karavīriem un zemessargiem, uz kuriem atbilstoši valsts aizsardzības interesēm nebūtu attiecināmi izņēmumi.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Zemessardzes personāla uzskaites struktūrvienība salīdzina kritiskā personāla sarakstā iekļautās personas ar Zemessardzes personāla uzskaites datiem un informē attiecīgo valsts vai pašvaldību institūciju, vai personu, kura nodrošina kritisko funkciju veikšanu, par kritiskā personāla sarakstā iekļautajiem zemessargiem.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Ņemot vērā, ka mobilizācijai var tikt pakļauti arī rezerves karavīri, nepieciešams izteikt 6.punktu šādā redakcijā "6. Zemessardzes personāla uzskaites struktūrvienība salīdzina kritiskā personāla sarakstā iekļautās personas ar Zemessardzes personāla un rezerves karavīru uzskaites datiem un informē attiecīgo valsts vai pašvaldību institūciju, vai personu, kura nodrošina kritisko funkciju veikšanu, par kritiskā personāla sarakstā iekļautajiem zemessargiem un rezerves karavīriem." Pretējā gadījumā kritiskā personāla sarakstā var tikt iekļauti mobilizācijai pakļautie rezerves karavīri vai arī to būs jānošūta arī struktūrvienībai, kas veic rezerves karavīru uzskaiti, kas dubultos iestādei vai personai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6.punktu šādā redakcijā "6. Zemessardzes personāla uzskaites struktūrvienība salīdzina kritiskā personāla sarakstā iekļautās personas ar Zemessardzes personāla </w:t>
            </w:r>
            <w:r w:rsidR="00000000" w:rsidRPr="00000000" w:rsidDel="00000000">
              <w:rPr>
                <w:b w:val="1"/>
                <w:rtl w:val="0"/>
              </w:rPr>
              <w:t xml:space="preserve">un rezerves karavīru </w:t>
            </w:r>
            <w:r w:rsidR="00000000" w:rsidRPr="00000000" w:rsidDel="00000000">
              <w:rPr>
                <w:rtl w:val="0"/>
              </w:rPr>
              <w:t xml:space="preserve">uzskaites datiem un informē attiecīgo valsts vai pašvaldību institūciju, vai personu, kura nodrošina kritisko funkciju veikšanu, par kritiskā personāla sarakstā iekļautajiem zemessargiem </w:t>
            </w:r>
            <w:r w:rsidR="00000000" w:rsidRPr="00000000" w:rsidDel="00000000">
              <w:rPr>
                <w:b w:val="1"/>
                <w:rtl w:val="0"/>
              </w:rPr>
              <w:t xml:space="preserve">un rezerves karavīriem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regulējumu, pamatojoties uz Mobilizācijas likuma 14.</w:t>
            </w:r>
            <w:r w:rsidR="00000000" w:rsidRPr="00000000" w:rsidDel="00000000">
              <w:rPr>
                <w:vertAlign w:val="superscript"/>
                <w:rtl w:val="0"/>
              </w:rPr>
              <w:t xml:space="preserve">1</w:t>
            </w:r>
            <w:r w:rsidR="00000000" w:rsidRPr="00000000" w:rsidDel="00000000">
              <w:rPr>
                <w:rtl w:val="0"/>
              </w:rPr>
              <w:t xml:space="preserve">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un pašvaldību institūcijas, kā arī personas, kas nodrošina kritisko funkciju veikšanu, aizstāj kritiskā personāla sarakstā iekļautos zemessargus ar citām amatpersonām vai darbiniekiem. Kritiskā personāla sarakstā neaizstāj tos zemessargus, kuri ir kritiskās infrastruktūras objektā izveidotās Zemessardzes apakšvienības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Neatliekamās medicīniskās palīdzības dienestu izsaka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pirmsslimnīcas un slimnīcas etapa neatliekamās medicīniskās palīdzības un veselības aprūpes pakalpojumu sniedzēji tiek noteikti jau sākotnēji kā izņēmums. Lūdzam papildināt Projektu nosakot, ka ņemot vērā dažādu nozaru specifiku un cilvēkresursu pieejamību, ja tomēr noteikto personu nav iespējams aizstāt, attiecīgā institūcija par to informē Zemessardzes personāla uzskaites struktūrvienību un šī persona uz amata pildīšanas laiku netiek pakļauta zemessargu mobilizācijai vai paaugstinātas gatavības režīmam. Tādējādi savlaicīgi paredzot iespēju institūcijām apzināt un piemērot izņēmumu, gadījumā, ja personu nav iespējams aizstāt, lai nodrošinātu civilajām iestādēm Valsts aizsardzības plānā, Valsts civilās aizsardzības plānā vai Valsts katastrofu medicīnas plānā noteiktos uzdevumus valsts apdraudējuma pārvarēšanā.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esošā redakcija un tajā paredzētā izņēmumu (ne)piemērošanas kārtība rada būtisku risku veselības nozares institūciju kapacitātei un spējai nodrošināt tām noteiktos valsts apdraudējuma pārvarēšanas pasākumus, īpaši ietekmējot spēju sniegt un nodrošināt pirmsslimnīcas un slimnīcas etapa neatliekamo medicīnisko palīdzību, t.sk. sniegt medicīnisko palīdzību karavīriem. Projekta 3.punktā tiek uzsvērts valsts institūciju pienākums nodrošināt tām noteiktos ārējos normatīvajos aktos, Valsts aizsardzības plānā, Valsts civilās aizsardzības plānā vai Valsts katastrofu medicīnas plānā noteiktos valsts apdraudējuma pārvarēšanas pasākumus, kā arī šo institūciju sniegto kritisko pakalpojumu darbības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dažādu nozaru specifiku un cilvēkresursu pieejamību, ja tomēr noteikto personu nav iespējams aizstāt, attiecīgā institūcija par to informē Zemessardzes personāla uzskaites struktūrvienību un šī persona uz amata pildīšanas laiku netiek pakļauta zemessargu mobilizācijai vai paaugstinātas gatavības režīmam.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un pašvaldību institūcijas, kā arī publisko un privāto tiesību subjekti, kas veic kritiskās funkcijas, saņemot šo noteikumu 5. punktā minēto informāciju, aizstāj kritiskā personāla sarakstā iekļautos rezerves karavīrus un zemessargus ar citām amatpersonām vai darbiniekiem un šo noteikumu 13. punktā minētajā kārtībā informē Nacionālo bruņoto spēku rezerves uzskaites struktūrvienību par kritiskā personāla sarakstā veiktajām izmaiņām. Ja objektīvu iemeslu dēļ nav iespējams kritiskā personāla sarakstā iekļauto rezerves karavīru vai zemessargu aizstāt ar citu amatpersonu vai darbinieku, attiecīgā valsts vai pašvaldības institūcija vai publisko un privāto tiesību subjekts, kas veic kritiskās funkcijas, par to informē Nacionālo bruņoto spēku rezerves uzskaites struktūrvienību vai Latvijas Republikas Zemessardzi, un uz konkrēto personu amata pildīšanas laikā tiek attiecināts izņēmums.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un pašvaldību institūcijas, kā arī personas, kas nodrošina kritisko funkciju veikšanu, aizstāj kritiskā personāla sarakstā iekļautos zemessargus ar citām amatpersonām vai darbiniekiem. Kritiskā personāla sarakstā neaizstāj tos zemessargus, kuri ir kritiskās infrastruktūras objektā izveidotās Zemessardzes apakšvienības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piedāvātā likuma 4.</w:t>
            </w:r>
            <w:r w:rsidR="00000000" w:rsidRPr="00000000" w:rsidDel="00000000">
              <w:rPr>
                <w:vertAlign w:val="superscript"/>
                <w:rtl w:val="0"/>
              </w:rPr>
              <w:t xml:space="preserve">1</w:t>
            </w:r>
            <w:r w:rsidR="00000000" w:rsidRPr="00000000" w:rsidDel="00000000">
              <w:rPr>
                <w:rtl w:val="0"/>
              </w:rPr>
              <w:t xml:space="preserve"> panta otrā daļa noteic pilnvarojumu Ministru kabinetam noteikt </w:t>
            </w:r>
            <w:r w:rsidR="00000000" w:rsidRPr="00000000" w:rsidDel="00000000">
              <w:rPr>
                <w:u w:val="single"/>
                <w:rtl w:val="0"/>
              </w:rPr>
              <w:t xml:space="preserve">kārtību, kādā </w:t>
            </w:r>
            <w:r w:rsidR="00000000" w:rsidRPr="00000000" w:rsidDel="00000000">
              <w:rPr>
                <w:rtl w:val="0"/>
              </w:rPr>
              <w:t xml:space="preserve">šī panta otrajā daļā minētajām personām </w:t>
            </w:r>
            <w:r w:rsidR="00000000" w:rsidRPr="00000000" w:rsidDel="00000000">
              <w:rPr>
                <w:u w:val="single"/>
                <w:rtl w:val="0"/>
              </w:rPr>
              <w:t xml:space="preserve">tiek piemēroti izņēmumi</w:t>
            </w:r>
            <w:r w:rsidR="00000000" w:rsidRPr="00000000" w:rsidDel="00000000">
              <w:rPr>
                <w:rtl w:val="0"/>
              </w:rPr>
              <w:t xml:space="preserve">, kā arī kārtību, kādā Zemessardze tiek informēta par šā panta pirmajā un otrajā daļā minētajām personām. Tādējādi likumprojekts neparedz pilnvarojumu Ministru kabinetam noteikt personu loku, kurām izņēmumi nevar tikt tiek piemēroti.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un pašvaldību institūcijas, kā arī publisko un privāto tiesību subjekti, kas veic kritiskās funkcijas, saņemot šo noteikumu 5. punktā minēto informāciju, aizstāj kritiskā personāla sarakstā iekļautos rezerves karavīrus un zemessargus ar citām amatpersonām vai darbiniekiem un šo noteikumu 13. punktā minētajā kārtībā informē Nacionālo bruņoto spēku rezerves uzskaites struktūrvienību par kritiskā personāla sarakstā veiktajām izmaiņām. Ja objektīvu iemeslu dēļ nav iespējams kritiskā personāla sarakstā iekļauto rezerves karavīru vai zemessargu aizstāt ar citu amatpersonu vai darbinieku, attiecīgā valsts vai pašvaldības institūcija vai publisko un privāto tiesību subjekts, kas veic kritiskās funkcijas, par to informē Nacionālo bruņoto spēku rezerves uzskaites struktūrvienību vai Latvijas Republikas Zemessardzi, un uz konkrēto personu amata pildīšanas laikā tiek attiecināts izņēmums.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un pašvaldību institūcijas, kā arī personas, kas nodrošina kritisko funkciju veikšanu, aizstāj kritiskā personāla sarakstā iekļautos zemessargus ar citām amatpersonām vai darbiniekiem. Kritiskā personāla sarakstā neaizstāj tos zemessargus, kuri ir kritiskās infrastruktūras objektā izveidotās Zemessardzes apakšvienības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ņemot vērā iebildumu, kas izteikts par šī MK noteikumu projekta 6.punktu, 7.punktu jāpapildina aiz vārdiem "iekļautos zemessargus" ar vārdiem "un rezerves karavīrus". Vienlaicīgi nepieciešams mīkstināt imperatīvu "aizstāj", jo iespējami gadījumi, kad zemessargus un rezerves karavīrus lietderīgāk nesvītrot no kritiskā personāla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un pašvaldību institūcijas, kā arī personas, kas nodrošina kritisko funkciju veikšanu, aizstāj kritiskā personāla sarakstā iekļautos zemessargus </w:t>
            </w:r>
            <w:r w:rsidR="00000000" w:rsidRPr="00000000" w:rsidDel="00000000">
              <w:rPr>
                <w:b w:val="1"/>
                <w:rtl w:val="0"/>
              </w:rPr>
              <w:t xml:space="preserve">un rezerves karavīrus</w:t>
            </w:r>
            <w:r w:rsidR="00000000" w:rsidRPr="00000000" w:rsidDel="00000000">
              <w:rPr>
                <w:rtl w:val="0"/>
              </w:rPr>
              <w:t xml:space="preserve"> ar citām amatpersonām vai darbiniekiem. Kritiskā personāla sarakstā neaizstāj tos zemessargus, kuri ir kritiskās infrastruktūras objektā izveidotās Zemessardzes apakšvienības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un pašvaldību institūcijas, kā arī publisko un privāto tiesību subjekti, kas veic kritiskās funkcijas, saņemot šo noteikumu 5. punktā minēto informāciju, aizstāj kritiskā personāla sarakstā iekļautos rezerves karavīrus un zemessargus ar citām amatpersonām vai darbiniekiem un šo noteikumu 13. punktā minētajā kārtībā informē Nacionālo bruņoto spēku rezerves uzskaites struktūrvienību par kritiskā personāla sarakstā veiktajām izmaiņām. Ja objektīvu iemeslu dēļ nav iespējams kritiskā personāla sarakstā iekļauto rezerves karavīru vai zemessargu aizstāt ar citu amatpersonu vai darbinieku, attiecīgā valsts vai pašvaldības institūcija vai publisko un privāto tiesību subjekts, kas veic kritiskās funkcijas, par to informē Nacionālo bruņoto spēku rezerves uzskaites struktūrvienību vai Latvijas Republikas Zemessardzi, un uz konkrēto personu amata pildīšanas laikā tiek attiecināts izņēmums.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un pašvaldību institūcijas, kā arī personas, kas nodrošina kritisko funkciju veikšanu, aizstāj kritiskā personāla sarakstā iekļautos zemessargus ar citām amatpersonām vai darbiniekiem. Kritiskā personāla sarakstā neaizstāj tos zemessargus, kuri ir kritiskās infrastruktūras objektā izveidotās Zemessardzes apakšvienības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nosakot valsts un pašvaldību institūcijai, kā arī personai, kas nodrošina kritisko funkciju veikšanu, tiesības izvērtēt, vai  kritiskā personāla sarakstā iekļautie zemessargi ir aizstājami ar citām amatpersonām vai darbiniekiem. Pašreizējā punkta redakcija nosaka pienākumu šīm amatpersonām aizvietot kritiskā saraksta nodarbinātos, kas ir zemessargi, ar citiem nodarbinātajiem, ja vien neizpildās punkta otrā teikuma nosacījums. Vēršam uzmanību, ka iespējamas situācijas, kad aizstāšana būtiski var apgrūtināt kvalitatīvu iestādes uzdevumu veikšanu (t.sk. kritiskās infrastruktūras jomā), un valsts interesēs būtu, lai darbinieks, neskatoties uz to, ka ir zemessargs, turpinātu pildīt savus tiešos darbu pienākumus, nevis tiktu mobilizēts. Noteikumu projekta anotācijā šāda iespēja ir pieļauta: "</w:t>
            </w:r>
            <w:r w:rsidR="00000000" w:rsidRPr="00000000" w:rsidDel="00000000">
              <w:rPr>
                <w:i w:val="1"/>
                <w:rtl w:val="0"/>
              </w:rPr>
              <w:t xml:space="preserve">Vienlaikus, ņemot vērā dažādu nozaru specifiku un cilvēkresursu pieejamību, ja tomēr noteikto personu nav iespējams aizstāt, attiecīgā institūcija par to informē Zemessardzes personāla uzskaites struktūrvienību un šī persona uz amata pildīšanas laiku netiek pakļauta zemessargu mobilizācijai vai paaugstinātas gatavības režīmam", </w:t>
            </w:r>
            <w:r w:rsidR="00000000" w:rsidRPr="00000000" w:rsidDel="00000000">
              <w:rPr>
                <w:rtl w:val="0"/>
              </w:rPr>
              <w:t xml:space="preserve">tačuu noteikumu projektā attiecīga norma nav iekļauta.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un pašvaldību institūcijas, kā arī publisko un privāto tiesību subjekti, kas veic kritiskās funkcijas, saņemot šo noteikumu 5. punktā minēto informāciju, aizstāj kritiskā personāla sarakstā iekļautos rezerves karavīrus un zemessargus ar citām amatpersonām vai darbiniekiem un šo noteikumu 13. punktā minētajā kārtībā informē Nacionālo bruņoto spēku rezerves uzskaites struktūrvienību par kritiskā personāla sarakstā veiktajām izmaiņām. Ja objektīvu iemeslu dēļ nav iespējams kritiskā personāla sarakstā iekļauto rezerves karavīru vai zemessargu aizstāt ar citu amatpersonu vai darbinieku, attiecīgā valsts vai pašvaldības institūcija vai publisko un privāto tiesību subjekts, kas veic kritiskās funkcijas, par to informē Nacionālo bruņoto spēku rezerves uzskaites struktūrvienību vai Latvijas Republikas Zemessardzi, un uz konkrēto personu amata pildīšanas laikā tiek attiecināts izņēmums.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8. punktā minētās personas kritiskā personāla sarakstu nosūta par nozari atbildīgajai ministrijai, kas izvērtē tās kompetencē esošo kritiskā personāla sarakstu, ja nepieciešams, iesakot nepieciešamās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izstrādā darbības nepārtrauktības plānu, kur tiek definēti arī darbinieki, kas spēs nodrošināt noteiktā apjoma darbu izpildi. Ministrijas kompetencē nav izvērtēt katra iekļautā uzņēmuma struktūru un personāla atbilstību vai piemērotību kritisko funkciju veikšanai, kā arī norādīt uzņēmumam, kuri papildus darbinieki ir jāiekļauj kritiskā personāla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lietderīgāk ir norādīt personāla sastāvu, kas ir iekļauts kritisko personāla sarakstā, kurš ir Zemessargs, kurš ir iesaistīts kādā no ministrijas darba grupām par krīzes novēršanu, bet uzņēmumā nav izveidota Zemessardzes apakšvienība.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situācijā, Ministrijai būtu skaidrs ar kurām personām ir nepieciešams uzsākt tūlītēju saziņu, lai uzsāktu savu darbu, un uzņēmuma attiecīgajiem pārstāvjiem ir skaidrība kāda tipa dokumenti ir jānodod aizvietotājam, lai spētu veiksmīgi aizvietot darbinieku attiecīgajās darba grupās.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iesūta par nozari atbildīgai ministrijai šo noteikumu 7.punktā minētos darbinieku sarakstus, kuri ir kritisko funkciju veicēji, zemessargi, kuri nav iekļauti personas izveidotā zemessardzes apakšvienībā un kuri ir iesaistīti par nozari atbildīgās krīzes pārvarēšanas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kas paredzēja pienākumu ministrijai izvērtēt kritiskā personāla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8. punktā minētās personas kritiskā personāla sarakstu nosūta par nozari atbildīgajai ministrijai, kas izvērtē tās kompetencē esošo kritiskā personāla sarakstu, ja nepieciešams, iesakot nepieciešamās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neatbalsta, ka iestādēm kritiskā personāla saraksts ir jāsaskaņo ar nozares ministriju, jo atbilstoši Valsts pārvaldes iekārtas likumam iestādes vadītājs pārvalda personāla resursus un izdod pārvaldes lēmumus, kā arī šāda prasība palielinātu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kas paredzēja pienākumu ministrijai izvērtēt kritiskā personāla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8. punktā minētās personas kritiskā personāla sarakstu nosūta par nozari atbildīgajai ministrijai, kas izvērtē tās kompetencē esošo kritiskā personāla sarakstu, ja nepieciešams, iesakot nepieciešamās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spēkā esošais normatīvais regulējums neparedz privāto tiesību subjektu pienākumu saskaņot ar personāla izmaiņām saistītus lēmumus ar valsts pārvaldes iestādēm. Tādējādi nav pieļaujams projekta 9. punktā kā obligāti īstenojamu prasību noteikt, ka privāto tiesību subjekti, kas nodrošina projekta 2. punktā minēto kritisko funkciju veikšanu, kritiskā personāla sarakstu nosūta par nozari atbildīgajai ministrijai priekšlikumu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kas paredzēja pienākumu ministrijai izvērtēt kritiskā personāla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8. punktā minētās personas kritiskā personāla sarakstu nosūta par nozari atbildīgajai ministrijai, kas izvērtē tās kompetencē esošo kritiskā personāla sarakstu, ja nepieciešams, iesakot nepieciešamās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redakcijas nav viennozīmīgi saprotams, vai kritiskā personāla sarakstu valsts un pašvaldības institūcijas un privāto un publisko tiesību subjekti vispirms nosūta Zemessardzei un pēc tam par nozari atbildīgajai ministrijai vai otrādi, vai arī kritiskā personāla saraksts tiek nosūtīts abām institūcijām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kas paredzēja pienākumu ministrijai izvērtēt kritiskā personāla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8. punktā minētās personas kritiskā personāla sarakstu nosūta par nozari atbildīgajai ministrijai, kas izvērtē tās kompetencē esošo kritiskā personāla sarakstu, ja nepieciešams, iesakot nepieciešamās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Lūdzam svītrot punktu, jo par nozari atbildīgajai ministrijai var nebūt kompetences, lai izvērtētu citas iestādes vai personas kritiskā personāla sarakstu. Vienlaicīgi vēršam uzmanību, ka gadījumā, ja ministrijas kompetence ir pietiekama, lai izvērtētu sarakstu, nav pamata iekļaut izvērtējamā dokumentā datu subjektu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kas paredzēja pienākumu ministrijai izvērtēt kritiskā personāla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Izņēmums no zemessargu mobilizācijas vai pakļaušanas paaugstinātas gatavības režīmam tiek atcelts ar brīdi, kad persona tiek izslēgta no kritiskā personāla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izriet, ka izņēmumi tiek attiecināti uz likumprojektā piedāvātajā likuma 4.</w:t>
            </w:r>
            <w:r w:rsidR="00000000" w:rsidRPr="00000000" w:rsidDel="00000000">
              <w:rPr>
                <w:vertAlign w:val="superscript"/>
                <w:rtl w:val="0"/>
              </w:rPr>
              <w:t xml:space="preserve">1</w:t>
            </w:r>
            <w:r w:rsidR="00000000" w:rsidRPr="00000000" w:rsidDel="00000000">
              <w:rPr>
                <w:rtl w:val="0"/>
              </w:rPr>
              <w:t xml:space="preserve"> panta otrajā daļā minētajām personām. Tādējādi, ja persona sākotnēji ir iekļauta kritiskā personāla sarakstā un pēc tam no tā tiek izslēgta, tad atbilstoši likumprojektam izņēmums uz šo personu vairs netiek attiecināts (nevis tiek atcelts).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10. punktu, vienlaikus vērtējot nepieciešamību papildināt projektu ar regulējumu, kas paredz, ka attiecīgā institūcija informē Zemessardzi par gadījumiem, kad kritiskā personāla sarakstā tiek veiktas izmaiņas, no tā izslēdzot vai iekļaujot kādu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punkts un 13.1.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Sešu mēnešu termiņš kritiskā personāla saraksta izmaiņu iesniegšanai noteikts, lai neradītu nesamērīgi lielu administratīvo slogu sarakstu iesniedzējiem.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Izņēmums uz personu netiek attiecināts ar brīdi, kad persona tiek izslēgta no kritiskā personāla saraksta.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Zemessardzes personāla uzskaites struktūrvienībai informāciju par personām, kurām izņēmumi noteikti, pamatojoties uz Latvijas Republikas Zemessardzes likuma 4.</w:t>
            </w:r>
            <w:r w:rsidR="00000000" w:rsidRPr="00000000" w:rsidDel="00000000">
              <w:rPr>
                <w:vertAlign w:val="superscript"/>
                <w:rtl w:val="0"/>
              </w:rPr>
              <w:t xml:space="preserve">1</w:t>
            </w:r>
            <w:r w:rsidR="00000000" w:rsidRPr="00000000" w:rsidDel="00000000">
              <w:rPr>
                <w:rtl w:val="0"/>
              </w:rPr>
              <w:t xml:space="preserve"> panta pirmo daļu, 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papildināt projekta 11. punktu ar norādi uz institūciju, kas sniedz informāciju par likumprojektā piedāvātā likuma 4.</w:t>
            </w:r>
            <w:r w:rsidR="00000000" w:rsidRPr="00000000" w:rsidDel="00000000">
              <w:rPr>
                <w:vertAlign w:val="superscript"/>
                <w:rtl w:val="0"/>
              </w:rPr>
              <w:t xml:space="preserve">1</w:t>
            </w:r>
            <w:r w:rsidR="00000000" w:rsidRPr="00000000" w:rsidDel="00000000">
              <w:rPr>
                <w:rtl w:val="0"/>
              </w:rPr>
              <w:t xml:space="preserve"> panta pirmās daļas 5. punktā minētajām personām (Eiropas Savienības komisārs).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vienīgo Eiropas Savienības Komisāru no Latvijas ir publiski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Informāciju par personām, kurām izņēmumi noteikti, pamatojoties uz Mobilizācijas likuma 14.</w:t>
            </w:r>
            <w:r w:rsidR="00000000" w:rsidRPr="00000000" w:rsidDel="00000000">
              <w:rPr>
                <w:vertAlign w:val="superscript"/>
                <w:rtl w:val="0"/>
              </w:rPr>
              <w:t xml:space="preserve">1</w:t>
            </w:r>
            <w:r w:rsidR="00000000" w:rsidRPr="00000000" w:rsidDel="00000000">
              <w:rPr>
                <w:rtl w:val="0"/>
              </w:rPr>
              <w:t xml:space="preserve"> panta pirmo daļu un Latvijas Republikas Zemessardzes likuma 4.</w:t>
            </w:r>
            <w:r w:rsidR="00000000" w:rsidRPr="00000000" w:rsidDel="00000000">
              <w:rPr>
                <w:vertAlign w:val="superscript"/>
                <w:rtl w:val="0"/>
              </w:rPr>
              <w:t xml:space="preserve">1</w:t>
            </w:r>
            <w:r w:rsidR="00000000" w:rsidRPr="00000000" w:rsidDel="00000000">
              <w:rPr>
                <w:rtl w:val="0"/>
              </w:rPr>
              <w:t xml:space="preserve"> panta pirmo daļu, 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ministrija – par Latvijas Republikas Zemessardzes likuma 4.</w:t>
            </w:r>
            <w:r w:rsidR="00000000" w:rsidRPr="00000000" w:rsidDel="00000000">
              <w:rPr>
                <w:vertAlign w:val="superscript"/>
                <w:rtl w:val="0"/>
              </w:rPr>
              <w:t xml:space="preserve">1</w:t>
            </w:r>
            <w:r w:rsidR="00000000" w:rsidRPr="00000000" w:rsidDel="00000000">
              <w:rPr>
                <w:rtl w:val="0"/>
              </w:rPr>
              <w:t xml:space="preserve"> panta pirmās daļas 7. punktā minēto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saīsinājums "ministrija" netiek lietots, lūdzam precizēt projekta 11.5. apakšpunktu, nosakot, ka par likumprojektā piedāvātā likuma 4.</w:t>
            </w:r>
            <w:r w:rsidR="00000000" w:rsidRPr="00000000" w:rsidDel="00000000">
              <w:rPr>
                <w:vertAlign w:val="superscript"/>
                <w:rtl w:val="0"/>
              </w:rPr>
              <w:t xml:space="preserve">1</w:t>
            </w:r>
            <w:r w:rsidR="00000000" w:rsidRPr="00000000" w:rsidDel="00000000">
              <w:rPr>
                <w:rtl w:val="0"/>
              </w:rPr>
              <w:t xml:space="preserve"> panta pirmās daļas 7. punktā minēto personu (ministrijas valsts sekretārs) ziņo attiecīgā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9.5.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attiecīgā ministrija – par ministrijas valsts sekretāru;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lai nodrošinātu uzskaites datu sinhronizēšanu par visām personām, kurām noteikti izņēmumi, – vienu reizi gadā (līdz kārtējā gada 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piedāvātā likuma 4.</w:t>
            </w:r>
            <w:r w:rsidR="00000000" w:rsidRPr="00000000" w:rsidDel="00000000">
              <w:rPr>
                <w:vertAlign w:val="superscript"/>
                <w:rtl w:val="0"/>
              </w:rPr>
              <w:t xml:space="preserve">1</w:t>
            </w:r>
            <w:r w:rsidR="00000000" w:rsidRPr="00000000" w:rsidDel="00000000">
              <w:rPr>
                <w:rtl w:val="0"/>
              </w:rPr>
              <w:t xml:space="preserve"> panta otrā daļa noteic, ka Ministru kabinets </w:t>
            </w:r>
            <w:r w:rsidR="00000000" w:rsidRPr="00000000" w:rsidDel="00000000">
              <w:rPr>
                <w:u w:val="single"/>
                <w:rtl w:val="0"/>
              </w:rPr>
              <w:t xml:space="preserve">atkarībā no valsts apdraudējuma veida, intensitātes un rakstura</w:t>
            </w:r>
            <w:r w:rsidR="00000000" w:rsidRPr="00000000" w:rsidDel="00000000">
              <w:rPr>
                <w:rtl w:val="0"/>
              </w:rPr>
              <w:t xml:space="preserve"> var lemt par izņēmumu attiecināšanu arī uz citām valsts un pašvaldības institūciju amatpersonām un darbiniekiem vai publisko un privāto tiesību subjektu amatpersonām un darbiniekiem, kuri iesaistīti valsts apdraudējuma pārvarēšanas pasākumu veikšanā vai nodrošina kritiskās infrastruktūras vai kritisko finanšu pakalpojumu darbības nepārtrauktību. Ievērojot minēto,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piedāvātā likuma 4.</w:t>
            </w:r>
            <w:r w:rsidR="00000000" w:rsidRPr="00000000" w:rsidDel="00000000">
              <w:rPr>
                <w:vertAlign w:val="superscript"/>
                <w:rtl w:val="0"/>
              </w:rPr>
              <w:t xml:space="preserve">1</w:t>
            </w:r>
            <w:r w:rsidR="00000000" w:rsidRPr="00000000" w:rsidDel="00000000">
              <w:rPr>
                <w:rtl w:val="0"/>
              </w:rPr>
              <w:t xml:space="preserve"> panta otrā daļa ir piemērojama vienīgi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iestājoties valsts apdraudējumam, Ministru kabinets sākotnēji lemj, ka institūcija, kas nav minēta likumprojektā piedāvātajā likuma 4.</w:t>
            </w:r>
            <w:r w:rsidR="00000000" w:rsidRPr="00000000" w:rsidDel="00000000">
              <w:rPr>
                <w:vertAlign w:val="superscript"/>
                <w:rtl w:val="0"/>
              </w:rPr>
              <w:t xml:space="preserve">1</w:t>
            </w:r>
            <w:r w:rsidR="00000000" w:rsidRPr="00000000" w:rsidDel="00000000">
              <w:rPr>
                <w:rtl w:val="0"/>
              </w:rPr>
              <w:t xml:space="preserve"> pantā, ir uzskatāma par institūciju, kas veic kritiskās funkcijas, un tikai pēc tam attiecīgā institūcija veido kritiskā personāla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norādām, ka projekta 14.1. apakšpunktā noteiktais projekta 11. un 12. punktā minēto institūciju pienākums sniegt informāciju Zemessardzes personāla uzskaites struktūrvienībai par visām personām (norādot vārdu, uzvārdu un personas kodu), kurām noteikti izņēmumi, vienu reizi gadā, faktiski nav izpildāms.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(vai svītrot) projekta 14.1. apakšpunktu, vienlaikus vērtējot, vai Zemessardzes personāla uzskaites struktūrvienībai ir objektīva nepieciešamība pastāvīgi apstrādāt datus par visām personām, kurām noteikti izņēmumi.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likumā nav definēts valsts apdraudējums, vienlaikus šī likuma izpratnē tiek izmantoti dažādi termini – valsts apdraudējums, valsts iekšējais vai ārējais apdraudējums, apdraudējums integritātei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22. pants noteic, ka atkarībā no valsts apdraudējuma veida, tā intensitātes un rakstura, kā arī apdraudētās teritorijas lieluma nosaka atbilstošu terorisma draudu līmeni, kā arī likumā noteiktajā kārtībā </w:t>
            </w:r>
            <w:r w:rsidR="00000000" w:rsidRPr="00000000" w:rsidDel="00000000">
              <w:rPr>
                <w:u w:val="single"/>
                <w:rtl w:val="0"/>
              </w:rPr>
              <w:t xml:space="preserve">var</w:t>
            </w:r>
            <w:r w:rsidR="00000000" w:rsidRPr="00000000" w:rsidDel="00000000">
              <w:rPr>
                <w:rtl w:val="0"/>
              </w:rPr>
              <w:t xml:space="preserve"> izsludināt ārkārtējo situāciju vai izņēmuma stāvokli. No minētā izriet, ka valsts apdraudējums var pastāvēt (pastāv) arī bez ārkārtējās situācijas vai izņēmuma stāvokļa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krīzes pārvarēšanas pamatkritērijiem ir savlaicīga gatavošanās. Ņemot vērā valsts apdraudējuma scenārijus, kas ir ietverti Militāro draudu analīzē (slepens dokuments, ko izstrādā Militārās izlūkošanas un drošības dienests), aizsardzības resors nevar paļauties uz krīzes sistēmas darbību tikai pēc izņēmuma stāvokļa ieviešanas valstī. Līdzšinējie Valsts aizsardzības plāna plānošanas pieņēmumi, kā arī plānā iekļautā informācija liecina par vajadzību savlaicīgi sagatavoties iespējamai valsts apdraudējuma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Kritiskās infrastruktūras (Nacionālās drošības likuma 22.</w:t>
            </w:r>
            <w:r w:rsidR="00000000" w:rsidRPr="00000000" w:rsidDel="00000000">
              <w:rPr>
                <w:vertAlign w:val="superscript"/>
                <w:rtl w:val="0"/>
              </w:rPr>
              <w:t xml:space="preserve">2</w:t>
            </w:r>
            <w:r w:rsidR="00000000" w:rsidRPr="00000000" w:rsidDel="00000000">
              <w:rPr>
                <w:rtl w:val="0"/>
              </w:rPr>
              <w:t xml:space="preserve"> pants) īpašnieki vai tiesiskie valdītāji, kredītiestādes, kas nodrošinās kritisko finanšu pakalpojumu pieejamību valsts apdraudējuma gadījumā (Nacionālās drošības likuma 22.</w:t>
            </w:r>
            <w:r w:rsidR="00000000" w:rsidRPr="00000000" w:rsidDel="00000000">
              <w:rPr>
                <w:vertAlign w:val="superscript"/>
                <w:rtl w:val="0"/>
              </w:rPr>
              <w:t xml:space="preserve">3</w:t>
            </w:r>
            <w:r w:rsidR="00000000" w:rsidRPr="00000000" w:rsidDel="00000000">
              <w:rPr>
                <w:rtl w:val="0"/>
              </w:rPr>
              <w:t xml:space="preserve"> pants), kā arī nacionālajai drošībai nozīmīgas komercsabiedrības, biedrības un nodibinājumi (Nacionālās drošības likuma 37. pants) ir informēti par savu statusu un tiem no šī statusa izrietošajiem ierobežojumiem un pienākumiem, tajā skaitā kritiskā personāla un tā pienākumu noteikšanu, kā arī drošības pasākumu un darbības nepārtrauktības plānošanu miera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Ministru kabinets jau miera laikā ir apstiprinājis kritiskās infrastruktūras kopumu, savukārt Ministru kabineta 06.07.2021. noteikumi Nr. 508 "Kritiskās infrastruktūras, tajā skaitā Eiropas kritiskās infrastruktūras, apzināšanas, drošības pasākumu un darbības nepārtrauktības plānošanas un īstenošanas kārtība" nosaka kritiskās infrastruktūras, tajā skaitā Eiropas kritiskās infrastruktūras, apzināšanas, drošības pasākumu un darbības nepārtrauktības plānošanas un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kritiskā personāla saraksti tiek sagatavoti un var tikt iesniegti miera laikā, nepastāvot īpašam tiesiskam režīmam.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lai aktualizētu uzskaites datus par personām, kurām piemērojami izņēmumi, – ne retāk kā reizi gadā (līdz kārtējā gada 1. martam) vai pēc izmaiņu veikšanas kritiskā personāla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lai nodrošinātu uzskaites datu sinhronizēšanu par visām personām, kurām noteikti izņēmumi, – vienu reizi gadā (līdz kārtējā gada 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Fizisko personu datu apstrādes likuma VII nodaļā noteikto, lūdzam papildināt projekta 14.1. apakšpunktu ar norādi uz mērķi, kura izpildei paredzēts veikt uzskaites datu sinhronizēšanu par visām personām, kurām tiek piemēroti izņēmumi, izvērstāku skaidrojumu sniedzot projekta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14.1.apakšpunkts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lai aktualizētu uzskaites datus par personām, kurām piemērojami izņēmumi, – ne retāk kā reizi gadā (līdz kārtējā gada 1. martam) vai pēc izmaiņu veikšanas kritiskā personāla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un pašvaldību institūcijas, kā arī personas, kas nodrošina kritisko funkciju veikšanu, gada laikā pēc šo noteikumu spēkā stāšanās izstrādā kritiskā personāla sarakstus un iesniedz tos Zemessardzes personāla uzskaites struktūrvienībai.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9. punkts paredz, ka valsts un pašvaldību institūcijas un privāto un publisko tiesību subjekti kritiskā personāla sarakstu nosūta par nozari atbildīgajai ministrijai, kas izvērtē tās kompetencē esošo kritiskā personāla sarakstu, ja nepieciešams, iesakot nepieciešamās izmaiņas. Ievērojot minēto, lūdzam vērtēt nepieciešamību atbilstoši precizēt projekta 17.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noteikumu projekta punkts, par kuru izteikts iebildums, kā arī punkts, kas paredzēja pienākumu ministrijai izvērtēt kritiskā personāla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Ar šo noteikumu spēkā stāšanos spēku zaudē Ministru kabineta 2021. gada 6. jūlija noteikumi Nr.507 “Izņēmumu piemērošanas kārtība pilsoņu iesaukšanai aktīvajā dienestā un iedzīvotāju mobilizācijai”.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un pašvaldību institūcijas, kā arī personas, kas nodrošina kritisko funkciju veikšanu, gada laikā pēc šo noteikumu spēkā stāšanās izstrādā kritiskā personāla sarakstus un iesniedz tos Zemessardzes personāla uzskaites struktūrvienībai.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iebildumā par projekta 14.1. apakšpunktu minēto, norādām, ka projekta 17. punktā noteiktais pienākums valsts un pašvaldību institūcijām un publisko un privāto tiesību subjektiem pirms valsts apdraudējuma iestāšanās izstrādāt kritiskā personāla sarakstu faktiski nav izpildāms. Turklāt no likumprojekta neizriet nepieciešamība izstrādāt kritiskā personāla sarakstu vēl pirms valsts apdraudējuma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17. punktu vai papildināt projekta anotācijas 1.3. apakšsadaļu ar izvērstu skaidrojumu, kas pamato nepieciešamību projektā noteikt šādu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likumā nav definēts valsts apdraudējums, vienlaikus šī likuma izpratnē tiek izmantoti dažādi termini – valsts apdraudējums, valsts iekšējais vai ārējais apdraudējums, apdraudējums integritātei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22. pants noteic, ka atkarībā no valsts apdraudējuma veida, tā intensitātes un rakstura, kā arī apdraudētās teritorijas lieluma nosaka atbilstošu terorisma draudu līmeni, kā arī likumā noteiktajā kārtībā var izsludināt ārkārtējo situāciju vai izņēmuma stāvokli. No minētā izriet, ka valsts apdraudējums var pastāvēt (pastāv) arī bez ārkārtējās situācijas vai izņēmuma stāvokļa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krīzes pārvarēšanas pamatkritērijiem ir savlaicīga gatavošanās. Ņemot vērā valsts apdraudējuma scenārijus, kas ir ietverti Militāro draudu analīzē (slepens dokuments, ko izstrādā Militārās izlūkošanas un drošības dienests), aizsardzības resors nevar paļauties uz krīzes sistēmas darbību tikai pēc izņēmuma stāvokļa ieviešanas valstī. Līdzšinējie Valsts aizsardzības plāna plānošanas pieņēmumi, kā arī plānā iekļautā informācija liecina par vajadzību savlaicīgi sagatavoties iespējamai valsts apdraudējuma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Kritiskās infrastruktūras (Nacionālās drošības likuma 22.2 pants) īpašnieki vai tiesiskie valdītāji, kredītiestādes, kas nodrošinās kritisko finanšu pakalpojumu pieejamību valsts apdraudējuma gadījumā (Nacionālās drošības likuma 22.3 pants), kā arī nacionālajai drošībai nozīmīgas komercsabiedrības, biedrības un nodibinājumi (Nacionālās drošības likuma 37. pants) ir informēti par savu statusu un tiem no šī statusa izrietošajiem ierobežojumiem un pienākumiem, tajā skaitā kritiskā personāla un tā pienākumu noteikšanu, kā arī drošības pasākumu un darbības nepārtrauktības plānošanu miera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Ministru kabinets jau miera laikā ir apstiprinājis kritiskās infrastruktūras kopumu, savukārt Ministru kabineta 06.07.2021. noteikumi Nr. 508 "Kritiskās infrastruktūras, tajā skaitā Eiropas kritiskās infrastruktūras, apzināšanas, drošības pasākumu un darbības nepārtrauktības plānošanas un īstenošanas kārtība" nosaka kritiskās infrastruktūras, tajā skaitā Eiropas kritiskās infrastruktūras, apzināšanas, drošības pasākumu un darbības nepārtrauktības plānošanas un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kritiskā personāla saraksti tiek sagatavoti un var tikt iesniegti miera laikā, nepastāvot īpašam tiesiskam režīmam.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Ar šo noteikumu spēkā stāšanos spēku zaudē Ministru kabineta 2021. gada 6. jūlija noteikumi Nr.507 “Izņēmumu piemērošanas kārtība pilsoņu iesaukšanai aktīvajā dienestā un iedzīvotāju mobilizācijai”.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likumprojekts 2022. gada 15. septembrī tika pieņemts Saeimā otrajā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tiesiskās noteiktības nolūkā lūdzam atbilstoši precizēt projekta anotācijas 1.3. apakšsadaļas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kritiskās infrastruktūras darbības nepārtrauktības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Lūdzam skaidrot anotācijā ar ko jēdziens "darbības nepārtrauktības nodrošināšana" atšķiras no 2.3.apakšpunktā minētā jēdziena "darbības nodrošināšana", ja nepieciešams percizējot 2.2. vai 2.3.apakšpunktu, kā arī 3.2.apakšpunktu.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 un 2.3.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kritiskā personāla saraksta apstiprināšanas valsts un pašvaldību institūcijas, kā arī personas, kas nodrošina kritisko funkciju veikšanu, elektroniski nosūta informāciju par identificēto kritisko personālu (norādot vārdu, uzvārdu un personas kodu) Zemessardzes personāla uzskaites struktūrvienībai pārbaudes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izsaka priekšlikumu, lai mazinātu administratīvo slogu, izvērtēt iespēju, ka tiek veikta informācijas apmaiņa starp NBS un Zemesardzi, jo tieši šāds amatu saraksts tiek iesniegts NBS (jau ir iesniegti) . Zemessardze izvērtē iestāžu sniegto informāciju un attiecīgi informē iestādi, ja nepieciešams veikt izmaiņas. Pašreizējā situācijā nav saprotams, vai jau apstiprinātie saraksti, kas iesniegti NBS saskaņā ar MK noteikumiem Nr.507 (06.07.2021.) "Izņēmumu piemērošanas kārtība pilsoņu iesaukšanai aktīvajā dienestā un iedzīvotāju mobilizācijai",  būs jāsakaņo ar Zemessardzi un iestādei vēlreiz jāapstiprina.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regulējumu, pamatojoties uz Mobilizācijas likuma 14.1 panta trešo daļu. Noteikumu projekta noslēguma jautājums paredz, ka ar šo noteikumu spēkā stāšanos spēku zaudē Ministru kabineta 2021. gada 6. jūlija noteikumi Nr.507 “Izņēmumu piemērošanas kārtība pilsoņu iesaukšanai aktīvajā dienestā un iedzīvotāju mobilizācijai”.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Nacionālo bruņoto spēku rezerves uzskaites struktūrvienība un Latvijas Republikas Zemessardze salīdzina kritiskā personāla sarakstā iekļauto personu datus ar rezerves karavīru un zemessargu uzskaites datiem un informē attiecīgo valsts vai pašvaldības institūciju vai publisko un privāto tiesību subjektu, kas veic kritiskās funkcijas, par tiem kritiskā personāla sarakstā iekļautajiem rezerves karavīriem un zemessargiem, uz kuriem atbilstoši valsts aizsardzības interesēm nebūtu attiecināmi izņēmumi.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un pašvaldību institūcijas, kā arī publisko un privāto tiesību subjekti, kas veic kritiskās funkcijas, saņemot šo noteikumu 5. punktā minēto informāciju, aizstāj kritiskā personāla sarakstā iekļautos rezerves karavīrus un zemessargus ar citām amatpersonām vai darbiniekiem un šo noteikumu 13. punktā minētajā kārtībā informē Nacionālo bruņoto spēku rezerves uzskaites struktūrvienību par kritiskā personāla sarakstā veiktajām izmaiņām. Ja objektīvu iemeslu dēļ nav iespējams kritiskā personāla sarakstā iekļauto rezerves karavīru vai zemessargu aizstāt ar citu amatpersonu vai darbinieku, attiecīgā valsts vai pašvaldības institūcija vai publisko un privāto tiesību subjekts, kas veic kritiskās funkcijas, par to informē Nacionālo bruņoto spēku rezerves uzskaites struktūrvienību vai Latvijas Republikas Zemessardzi, un uz konkrēto personu amata pildīšanas laikā tiek attiecināts izņēmums.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projektu ar tiesību normām attiecībā uz tiem objektīviem iemesliem, kas tiek minēti noteikumu 6.punktā, skaidrojot, kad tomēr var neaizstāt kritiskā personāla sarakstā iekļauto personu ar citu, norādot, kādi objektīvie iemesli tie būtu.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konkrētā gadījumā objektīvie iemesli var būt atšķirīgi.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un pašvaldību institūcijas, kā arī publisko un privāto tiesību subjekti, kas veic kritiskās funkcijas, saņemot šo noteikumu 5. punktā minēto informāciju, aizstāj kritiskā personāla sarakstā iekļautos rezerves karavīrus un zemessargus ar citām amatpersonām vai darbiniekiem un šo noteikumu 13. punktā minētajā kārtībā informē Nacionālo bruņoto spēku rezerves uzskaites struktūrvienību par kritiskā personāla sarakstā veiktajām izmaiņām. Ja objektīvu iemeslu dēļ nav iespējams kritiskā personāla sarakstā iekļauto rezerves karavīru vai zemessargu aizstāt ar citu amatpersonu vai darbinieku, attiecīgā valsts vai pašvaldības institūcija vai publisko un privāto tiesību subjekts, kas veic kritiskās funkcijas, par to informē Nacionālo bruņoto spēku rezerves uzskaites struktūrvienību vai Latvijas Republikas Zemessardzi, un uz konkrēto personu amata pildīšanas laikā tiek attiecināts izņēmums.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Valsts prezidenta kanceleja – par Latvijas Republikas Zemessardzes likuma 4.</w:t>
            </w:r>
            <w:r w:rsidR="00000000" w:rsidRPr="00000000" w:rsidDel="00000000">
              <w:rPr>
                <w:vertAlign w:val="superscript"/>
                <w:rtl w:val="0"/>
              </w:rPr>
              <w:t xml:space="preserve">1</w:t>
            </w:r>
            <w:r w:rsidR="00000000" w:rsidRPr="00000000" w:rsidDel="00000000">
              <w:rPr>
                <w:rtl w:val="0"/>
              </w:rPr>
              <w:t xml:space="preserve"> panta pirmās daļas 1. 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izdarot grozījumus vai zaudējot spēku vienam vai vairākiem likumprojektā piedāvātā likuma 4.</w:t>
            </w:r>
            <w:r w:rsidR="00000000" w:rsidRPr="00000000" w:rsidDel="00000000">
              <w:rPr>
                <w:vertAlign w:val="superscript"/>
                <w:rtl w:val="0"/>
              </w:rPr>
              <w:t xml:space="preserve">1</w:t>
            </w:r>
            <w:r w:rsidR="00000000" w:rsidRPr="00000000" w:rsidDel="00000000">
              <w:rPr>
                <w:rtl w:val="0"/>
              </w:rPr>
              <w:t xml:space="preserve"> panta pirmās daļas punktiem, būs nepieciešams izdarīt grozījumus arī projekta 11.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iespējamiem tehniskiem grozījumiem nākotnē, lūdzam vērtēt iespēju precizēt projekta 11. punktā ietvertās atsauces uz likumprojektā piedāvātā likuma 4.</w:t>
            </w:r>
            <w:r w:rsidR="00000000" w:rsidRPr="00000000" w:rsidDel="00000000">
              <w:rPr>
                <w:vertAlign w:val="superscript"/>
                <w:rtl w:val="0"/>
              </w:rPr>
              <w:t xml:space="preserve">1</w:t>
            </w:r>
            <w:r w:rsidR="00000000" w:rsidRPr="00000000" w:rsidDel="00000000">
              <w:rPr>
                <w:rtl w:val="0"/>
              </w:rPr>
              <w:t xml:space="preserve"> panta pirmās daļas punktiem, aizstājot tās ar attiecīgā punkta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prezidenta kanceleja – par Valsts prezidentu un Valsts prezidenta kancelejas amatpersonām;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9.17. Iekšlietu ministrija – par Iekšlietu ministrijas sistēmas iestāžu amatpersonām ar speciālajām dienesta pakāpēm un darbiniekiem;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Iekšlietu ministrijas sistēmas iestādēs ir nodarbinātas gan amatpersonas ar speciālajām dienesta pakāpēm, gan valsts civildienesta ierēdņi, gan darbinieki, normas skaidrības labad aicinām uzskaitīt visas nodarbinātības "formas" vai lietot jēdzienu "nodarbinātie".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 par Iekšlietu ministrijas sistēmas iestāžu nodarbinātajiem.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formulēta atbilstoši Mobilizācijas likuma 14.</w:t>
            </w:r>
            <w:r w:rsidR="00000000" w:rsidRPr="00000000" w:rsidDel="00000000">
              <w:rPr>
                <w:vertAlign w:val="superscript"/>
                <w:rtl w:val="0"/>
              </w:rPr>
              <w:t xml:space="preserve">1</w:t>
            </w:r>
            <w:r w:rsidR="00000000" w:rsidRPr="00000000" w:rsidDel="00000000">
              <w:rPr>
                <w:rtl w:val="0"/>
              </w:rPr>
              <w:t xml:space="preserve"> panta pirmās daļas 23.punkta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9.17. Iekšlietu ministrija – par Iekšlietu ministrijas sistēmas iestāžu amatpersonām ar speciālajām dienesta pakāpēm un darbiniekiem;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Nacionālo bruņoto spēku rezerves uzskaites struktūrvienība un attiecīgā valsts drošības iestāde vienojas par atsevišķu kārtību, kādā tiek nodrošināts, ka uz Mobilizācijas likuma 14.</w:t>
            </w:r>
            <w:r w:rsidR="00000000" w:rsidRPr="00000000" w:rsidDel="00000000">
              <w:rPr>
                <w:vertAlign w:val="superscript"/>
                <w:rtl w:val="0"/>
              </w:rPr>
              <w:t xml:space="preserve">1</w:t>
            </w:r>
            <w:r w:rsidR="00000000" w:rsidRPr="00000000" w:rsidDel="00000000">
              <w:rPr>
                <w:rtl w:val="0"/>
              </w:rPr>
              <w:t xml:space="preserve"> panta pirmās daļas 24. punktā minētajām personām tiek attiecināti izņēmumi iesaukšanai aktīvajā dienestā un mobilizācijai civilās aizsardzības formējumos un civilās aizsardzības pasākumu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11. punktu, iekļaujot atsauci uz citām amatpersonām, kas ir operatīvās darbības subjekti vai citu klasificētu funkciju veicēji, kā aprakstīts Anotācijas 1.3. punktā. Esošajā redakcijā 11. punkts joprojām attiecas tikai uz valsts drošības iestādēm, lai gan Anotācijas 1.3. punktā minētas arī Valsts policijas, Valsts robežsardzes, Iekšējās drošības biroja un Ieslodzījuma vietu pārvaldes amatpersonas ar speciālajām dienesta pakāpēm, kas ir operatīvās darbības subjekti vai citu klasificētu funkciju veicēji. Atgādinām, ka Valsts policija, Valsts robežsardze, Iekšējais drošības birojs un Ieslodzījuma vietu pārvalde nav valsts drošības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nosakot, ka par valsts drošības iestāžu amatpersonām un darbiniekiem un tām Valsts policijas, Valsts robežsardzes, Iekšējās drošības biroja un Ieslodzījuma vietu pārvaldes amatpersonām ar speciālajām dienesta pakāpēm, kas ir operatīvās darbības subjekti vai citu klasificētu funkciju veicēji, tiks noteikta atsevišķa kārtība izņēmumu attiecināšanai, NBS rezerves uzskaites struktūrvienībai un attiecīgai drošības iestādei vienojoties, kā tas ir noteikts noteikumu projekta 11. punktā, vai atbilstoši 13.punktam tik izvēlēts cits nosūtīšanas veids, lai nodrošinātu attiecīgās informācijas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Nacionālo bruņoto spēku rezerves uzskaites struktūrvienība un attiecīgā valsts drošības iestāde vienojas par atsevišķu kārtību, kādā tiek nodrošināts, ka uz Mobilizācijas likuma 14.</w:t>
            </w:r>
            <w:r w:rsidR="00000000" w:rsidRPr="00000000" w:rsidDel="00000000">
              <w:rPr>
                <w:vertAlign w:val="superscript"/>
                <w:rtl w:val="0"/>
              </w:rPr>
              <w:t xml:space="preserve">1</w:t>
            </w:r>
            <w:r w:rsidR="00000000" w:rsidRPr="00000000" w:rsidDel="00000000">
              <w:rPr>
                <w:rtl w:val="0"/>
              </w:rPr>
              <w:t xml:space="preserve"> panta pirmās daļas 24. punktā minētajām personām tiek attiecināti izņēmumi iesaukšanai aktīvajā dienestā un mobilizācijai civilās aizsardzības formējumos un civilās aizsardzības pasākumu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Nacionālo bruņoto spēku rezerves uzskaites struktūrvienībai par personām (norādot vārdu, uzvārdu un personas kodu, bet ārstniecības personām – arī specialitāti), kurām noteikti izņēmumi, šo noteikumu 9. un 10. punktā minētās atbildīgās institūcijas nosūta elektroniski vai izvēloties citu nosūtīšanas veidu, ja tas nepieciešams, lai nodrošinātu attiecīgās informācijas aizsardzību, šādos gadījumos un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norādīt kritiskā personāla sarakstā iekļaujamo personu datu apstrādes nolūku. Norādām, ka  Latvijas Republikas Satversmes 96. pants noteic, ka ikvienam ir tiesības uz privātās dzīves, mājokļa un korespondences neaizskaramību. Personas tiesību uz privātās dzīves neaizskaramību tvērumā ietilpst personas tiesības uz savu datu aizsardzību. Tas nozīmē, ka tiesības uz datu aizsardzību neapšaubāmi ir aplūkojamas pamattiesību kontekstā. Pamattiesības nav absolūtas un noteiktos gadījumos tās var tikt ierobežotas. Pamattiesību ierobežojums ir pieļaujams, ja tas ir attaisnojams ar leģitīmu mērķi. Ņemot vērā minēto, aicinām projekta anotācijā paskaidrot ar kādu mērķi Nacionālo bruņoto spēku rezerves uzskaites struktūrvienība apstrādās kritiskā personāla sarakstā iekļaujamo personu identifikācijas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Nacionālo bruņoto spēku rezerves uzskaites struktūrvienībai par personām (norādot vārdu, uzvārdu un personas kodu, bet ārstniecības personām – arī specialitāti), kurām noteikti izņēmumi, šo noteikumu 9. un 10. punktā minētās atbildīgās institūcijas nosūta elektroniski vai izvēloties citu nosūtīšanas veidu, ja tas nepieciešams, lai nodrošinātu attiecīgās informācijas aizsardzību, šādos gadījumos un termiņos: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lai aktualizētu uzskaites datus par personām, kurām piemērojami izņēmumi, – ne retāk kā reizi gadā (līdz kārtējā gada 1. martam) vai pēc izmaiņu veikšanas kritiskā personāla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precīzi definēt pēc kādu tieši izmaiņu veikšanas kritiskā personāla sarakstos sniedzama informācija, kā arī tās sniegšanas biežumu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lielo personāla skaitu IeM sistēmā (uz kuriem attiecināmi Mobilizācijas likuma 14.prim panta pirmajā daļā noteiktie izņēmumi iesaukšanai aktīvajā dienestā un iedzīvotāju mobilizācijai civilās aizsardzības formējumos un civilās aizsardzības pasākumu veikšanai), tai skaitā Valsts robežsardzes personāla skaitu, iknedēļas (pat ikdienas) personāla mainību (pieņemtie, atvaļinātie/atbrīvotie), paredzams, ka informācijas sniegšana pēc izmaiņām personālā radīs būtisku administratīvo slogu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noteikt vai, sniedzot informāciju pēc izmaiņu veikšanas kritiskā personāla sarakstā, tas iesniedzams kā pilns saraksts vai tikai notikušās izmaiņas, piem., informējot tikai par tiem nodarbinātajiem, kas no jauna iekļaujami sarakstā vai no tā izslēdzami.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iesniedzamā informācijas saturēs personu datus, rodas šaubas, vai tās elektroniska nosūtīšana exel tabulas veidā neradīs datu noplūdes riskus, kā arī būs efektīvi un ātri apstrādājama.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kritiskā personāla sarakstā veiktajām izmaiņām (personām, kas no jauna iekļautas sarakstā vai no tā izslēgtas) šo noteikumu 9. un 10. punktā minētās institūcijas sniedz pēc NBS rezerves uzskaites struktūrvienības atsevišķa pieprasījuma, ievērojot normatīvajos aktos noteiktās drošības prasības datu apmaiņā.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lai aktualizētu uzskaites datus par personām, kurām piemērojami izņēmumi, – ne retāk kā reizi gadā (līdz kārtējā gada 1. martam) vai pēc izmaiņu veikšanas kritiskā personāla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un pašvaldību institūcijas, kā arī personas, kas nodrošina kritisko funkciju veikšanu, gada laikā pēc šo noteikumu spēkā stāšanās izstrādā kritiskā personāla sarakstus un iesniedz tos Zemessardzes personāla uzskaites struktūrvienībai.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17. punktu, nosakot, ka valsts un pašvaldību institūcijas un privāto un publisko tiesību subjekti gada laikā pēc projekta spēkā stāšanās izstrādā kritiskā personāla </w:t>
            </w:r>
            <w:r w:rsidR="00000000" w:rsidRPr="00000000" w:rsidDel="00000000">
              <w:rPr>
                <w:u w:val="single"/>
                <w:rtl w:val="0"/>
              </w:rPr>
              <w:t xml:space="preserve">sarakstu</w:t>
            </w:r>
            <w:r w:rsidR="00000000" w:rsidRPr="00000000" w:rsidDel="00000000">
              <w:rPr>
                <w:rtl w:val="0"/>
              </w:rPr>
              <w:t xml:space="preserve"> un iesniedz </w:t>
            </w:r>
            <w:r w:rsidR="00000000" w:rsidRPr="00000000" w:rsidDel="00000000">
              <w:rPr>
                <w:u w:val="single"/>
                <w:rtl w:val="0"/>
              </w:rPr>
              <w:t xml:space="preserve">to</w:t>
            </w:r>
            <w:r w:rsidR="00000000" w:rsidRPr="00000000" w:rsidDel="00000000">
              <w:rPr>
                <w:rtl w:val="0"/>
              </w:rPr>
              <w:t xml:space="preserve"> Zemessardzes personāla uzskaites struktūrvienībai.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Ar šo noteikumu spēkā stāšanos spēku zaudē Ministru kabineta 2021. gada 6. jūlija noteikumi Nr.507 “Izņēmumu piemērošanas kārtība pilsoņu iesaukšanai aktīvajā dienestā un iedzīvotāju mobilizācijai”.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un pašvaldību institūcijas, kā arī personas, kas nodrošina kritisko funkciju veikšanu, gada laikā pēc šo noteikumu spēkā stāšanās izstrādā kritiskā personāla sarakstus un iesniedz tos Zemessardzes personāla uzskaites struktūrvienībai.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vērtēt iespēju projekta 17. punktā noteikt konkrētu termiņu, līdz kuram valsts un pašvaldību institūcijām un privāto un publisko tiesību subjektiem jāizstrādā kritiskā personāla saraksts un jāiesniedz tas Zemessardzes personāla uzskaites struktūrvienībai.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Ar šo noteikumu spēkā stāšanos spēku zaudē Ministru kabineta 2021. gada 6. jūlija noteikumi Nr.507 “Izņēmumu piemērošanas kārtība pilsoņu iesaukšanai aktīvajā dienestā un iedzīvotāju mobilizācijai”.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un pašvaldību institūcijas, kā arī personas, kas nodrošina kritisko funkciju veikšanu, gada laikā pēc šo noteikumu spēkā stāšanās izstrādā kritiskā personāla sarakstus un iesniedz tos Zemessardzes personāla uzskaites struktūrvienībai.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Ievērojot 14.1.apakšpunktā noteikto sarakstu izstrāde un sinhronizācija notiks ne ātrāk par 2024.gada martu. Lūdzam noteikt tādu sarakstu izstrādes termiņu, kas nodrošinās sarakstu sinhronizāciju 2023.gada 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Ar šo noteikumu spēkā stāšanos spēku zaudē Ministru kabineta 2021. gada 6. jūlija noteikumi Nr.507 “Izņēmumu piemērošanas kārtība pilsoņu iesaukšanai aktīvajā dienestā un iedzīvotāju mobilizācijai”.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sadaļā "Risinājuma apraksts" iekļauto informāciju attiecībā uz kritiskās infrastruktūras kopumu, papildinot ar atsauci arī uz Ministru kabineta 2021. gada 6. jūlija noteikumu Nr. 508 “Kritiskās infrastruktūras, tajā skaitā Eiropas kritiskās infrastruktūras, apzināšanas, drošības pasākumu un darbības nepārtrauktības plānošanas un īstenošanas kārtība” 6.punktu, kas nosaka, ka nozares ministrija sadarbībā ar Aizsardzības ministriju informē D kategorijas kritiskās infrastruktūras īpašnieku vai tiesisko valdītāju par kritiskās infrastruktūras iekļaušanu kritiskās infrastruktūras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redakcionāli precizēt anotācijas sadaļā "Risinājuma apraksts" lietoto nosaukumu "Katastrofu medicīnas plāns" aizstājot to ar korektu nosaukumu "Valsts katastrofu medicīnas plāns". Tā pat lūdzam pārskatīt  atsauci uz Ministru kabineta noteikumiem  Nr.509 un atsauci un to  5.1.apakšpunktu. Pirmsšķietami, anotācijā sniegta informācija saskaņā ar 06.07.2021.MK noteikumiem Nr.508 "Kritiskās infrastruktūras, tajā skaitā Eiropas kritiskās infrastruktūras, apzināšanas, drošības pasākumu un darbības nepārtrauktības plānošanas un īstenošanas kārtība"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par noteikumu projekta 3.punktā ietverto normu, aicinām  anotācijā skaidrot, kas ir noteikumu projekta 3.punktā minētās kritiskās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Kritiskās funkcijas uzskaitītas un saīsinājums atrunāts noteikumu projekta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paredz noteikt, ka informācija par kritisko personālu ir klasificējama kā ierobežotas pieejamības informācija, ja citos normatīvajos aktos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norādīts, ka, ņemot vērā jautājuma sensitīvo raksturu, attiecīgā informācija par personām (t.sk., Iekšlietu ministrijas sistēmas iestāžu amatpersonām ar speciālajām dienesta pakāpēm un darbiniekiem), kurām izņēmumi noteikti, pamatojoties uz Mobilizācijas likuma 14.1 panta pirmo daļu un Latvijas Republikas Zemessardzes likuma 4.1 panta pirmo daļu, ir klasificējama kā ierobežotas pieejamības informācija, ja citos normatīvajos aktos nav noteikts citādi, kā arī, ka attiecīgā informācija var tikt klasificēta arī ar citu, augstāku informācijas aizsardzības statusu, kā, piemēram, informācija dienesta vajadzībām, ja tas ir nepieciešams objektīvu iemeslu dēļ vai to nosaka citi normatīvie akti. Šādā gadījumā attiecīgā iestāde minēto informāciju sagatavo atbilstoši noteiktajām informācijas aizsardzības prasībām, un nodrošina šo prasību ievērošanu. Tostarp arī norādīts, ka noteikumu projekts paredz, ka informāciju par personām, kurām noteikti izņēmumi,  nosūta Nacionālo bruņoto spēku (turpmāk – NBS) rezerves uzskaites struktūrvienībai uz oficiālo elektroniskā pasta adresi rpus@mil.lv (vēlams Excel faila formātā) vai izvēloties citu nosūtīšanas veidu, ja tas nepieciešams, lai nodrošinātu attiecīgās informācijas aizsardzību, norādot personas identificēšanai nepieciešamo minimālo informāciju – personas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lai nodrošinātu klasificētās informācijas aizsardzību, pamatojoties uz Valsts pārvaldes iekārtas likuma 17. panta trešo daļu un Ministru kabineta 2023. gada 19. decembra noteikumu Nr. 822 "Valsts noslēpuma, Ziemeļatlantijas līguma organizācijas, Eiropas Savienības un ārvalstu institūciju klasificētās informācijas aizsardzības noteikumi" 33.5 apakšpunktu, Valsts policijas priekšnieks ir noteicis, ka informācija par Valsts policijas amatpersonām un darbiniekiem ir informācija "Dienesta vajadzībām" vai "Ierobežotas pieejamības informācija". Savukārt, atbilstoši Ministru kabineta 2004. gada 26. oktobra noteikumiem Nr. 887 “Valsts noslēpuma objektu saraksts”, atsevišķu amatu kategorijām vai funkciju veicējiem Valsts policijā, Valsts robežsardzē, Iekšējās drošības birojā, Ieslodzījuma vietu pārvaldē u.c., kas veic operatīvo darbību vai nodrošina speciālo procesuālo aizsardzību u.c. līdzīgas funkcijas, būs noteikts valsts noslēpuma objekta statuss un informācija būs slepena / konfidenciāla.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likumprojekta "Grozījumi Valsts aizsardzības dienesta likumā" (turpmāk – likumprojekts) (24-TA-268) 6. panta 2.1 daļas 21. punktā paredzēts, ka informāciju par dienestam nepakļautajām Iekšlietu ministrijas (turpmāk – IeM) sistēmas iestāžu un Ieslodzījuma vietu pārvaldes (turpmāk – IeVP) amatpersonām ar speciālo dienesta pakāpi, kā arī par IeM sistēmas iestāžu un IeVP amatpersonām ar speciālo dienesta pakāpi, kurām atliek dienestu, Aizsardzības ministrija (turpmāk – AiM) pieprasīs no attiecīgās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likumprojekta anotācijas 1.3. sadaļu papildināt ar skaidrojumu, ka, ņemot vērā to, ka Valsts aizsardzības dienesta likuma (turpmāk – likums) normas šobrīd neparedz datu apmaiņu ar IeM  un IeVP, lai valsts aizsardzības dienesta  (turpmāk – VAD) 2024. gada jūlija iesaukumam izpildītu likumā noteikto un iegūtu informāciju par personām, kuras atbilstoši likuma 8. panta pirmajai daļai nav pakļautas iesaukšanai VAD, AiM izvēlējās ad hoc risinājumu – atsevišķi uzrunāja Valsts ugunsdzēsības un glābšanas dienestu, Valsts policiju, Valsts robežsardzi un IeVP, lūdzot sniegt nepieciešamo informāciju. Neskatoties uz to, ka AiM, pateicoties minēto iestāžu atsaucībai,  izdevās nepieciešamo informāciju iegūt, šāds risinājums nav uzskatāms par pastāvīgi pielietojamu. Ņemot vērā iepriekšminēto, kā arī to, ka līdz 2025. gada 1. jūlijam ir paredzēts izveidot valsts informācijas sistēmu, kurā veic VAD pakļauto pilsoņu, pilsoņu, kuri brīvprātīgi pieteikušies VAD militārajam dienestam, un VAD iesaukto pilsoņu reģistrāciju un uzskaiti, ir nepieciešams veikt grozījumus likumā, kas  nodrošina tiesiskā regulējuma pamatu, ļaujot iegūt datus no IeM un IeVP resursu vadības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Iekšlietu ministrijas ieskatā, būtu izvērtējams AiM piedāvātais risinājums un likumprojekta "Grozījumi Valsts aizsardzības dienesta likumā" anotācijā norādītais, un noteikumu projekta anotācija arī būtu jāpapildina ar attiecīgu skaidrojumu, ka informācija par IeM sistēmas iestāžu amatpersonām ar speciālajām dienesta pakāpēm un darbiniekiem, kurām izņēmumi noteikti, bet kuru amatu kategorija vai noteiktās funkcijas nav klasificētas kā slepenas, pamatojoties uz Mobilizācijas likuma 14.1 panta pirmo daļu un Latvijas Republikas Zemessardzes likuma 4.1 panta pirmo daļu, tiks sniegta, nosūtot to uz NBS rezerves uzskaites struktūrvienību ar valsts informācijas sistēmas starpniecību, ko AiM paredzējusi izveidot līdz 2025. gada 1. jūlijam, nodrošinot, ka tiek ievēroti informācijas aizsardzības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valsts drošības iestāžu amatu sarakstiem un tām Valsts policijas, Valsts robežsardzes, Iekšējās drošības biroja un Ieslodzījuma vietu pārvaldes amatpersonām ar speciālajām dienesta pakāpēm, kas ir operatīvās darbības subjekti vai citu klasificētu funkciju veicēji, jāņem vērā, ka nevarēs apmainīties ar valsts informācijas sistēmas starpniecību ar to personāla saraksta daļu, kas noteikta kā slepena, jo šādi dati nedrīkst atrasties informācijas sistēmā, kas pieslēgta publiskajam tīklam. Arī netieša (t.sk. daļēja) šāda saraksta konstatēšana/veidošana, piemēram, NBS rezerves uzskaites struktūrvienībā daļēji identificējot šīs amatpersonas, nebūtu pieļaujama, tāpēc attiecībā uz augstāk minētajām amatu kategorijām un funkciju veicējiem būtu jāpiemēro līdzīgs regulējums, kā tas noteikts Noteikumu projekta 11. punktā NBS sadarbībai ar valsts drošības iestādēm, precizējot attiecīgo punktu vai papildinot noteikumu projektu ar analoģisku punktu, nosakot īpašu kārtību izņēmuma attiecināšanai.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datu par iestādes kritisko personālu (personas dati) izpaušanu, līdz ar to minētajai informācijai ir vismaz ierobežotas pieejamības informācijas statuss, bet tā var tikt klasificēta ar citu, augstāku informācijas aizsardzības statusu un tai ir jāpiemēro attiecīgas drošības prasības. Informācijas nosūtīšana paaugstina drošības riskus gan personas datu aizsardzības pārkāpumu radīšanai, gan arī kritiskās infrastruktūras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būtu nepieciešams izvēlēties tādu informācijas apmaiņas veidu, kas pēc iespējas samazina datu apstrādes apjomu un ar apstrādi saistītos riskus (piemēram, nodrošinot, lai vispirms valsts vai pašvaldību institūcijas vai publisko un privāto tiesību subjekti, kuras nodrošina kritisko funkciju veikšanu,  identificētu kritisko personālu, kas dienē Zemessardzē, un turpmākā datu apmaiņa notiktu tikai par šīm personām). Informācijas apmaiņai būtu jāizmanto drošs un efektīvs tehniskais risinājums, piemēram, tā varētu notikt, izmantojot  datubāzes risinājumu, kas atbilst informācijas (atkarīgi no tā konfidencialitātes statusa)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nav skaidrs, vai tiks vērtētas citas iespējas informācijas apmaiņai, tāpēc rosinām attiecīgi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kuras ir rezerves karavīri vai zemessargi, nav pienākuma paziņot darba devējam par to statusu, ja vien šis statuss neietekmē darba pienākumu pildīšanu (piemēram, saistībā ar dalību rezerves karavīru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informācijas apmaiņu ne tikai starp valsts pārvaldes iestādēm, bet arī iestādēm un privātpersonām, informācijas apmaiņa, to nosūtot, atzīstama par efektīvāko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 projekts tiek virzīts kā jauns Ministru kabineta noteikumu projekts, nevis kā grozījumu jau spēkā esošajos Ministru kabineta noteikumos projekts, attiecīgi aizpildāma arī anotācija, sniedzot skaidrojumus par projektā ietverto regulējumu kopumā. Ņemot vērā, ka projekta noteikumi nosaka datu apstrādes noteikumus, aicinām anotācijas 8.1.13. apakšpunktā atzīmēt, ka projekta tiesiskais regulējums rada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22-TA-2309</w:t>
    </w:r>
    <w:r>
      <w:br/>
    </w:r>
    <w:r w:rsidR="00000000" w:rsidRPr="00000000" w:rsidDel="00000000">
      <w:rPr>
        <w:rtl w:val="0"/>
      </w:rPr>
      <w:t xml:space="preserve">24.09.2024. 12.36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22-TA-2309</w:t>
    </w:r>
    <w:r>
      <w:br/>
    </w:r>
    <w:r w:rsidR="00000000" w:rsidRPr="00000000" w:rsidDel="00000000">
      <w:rPr>
        <w:rtl w:val="0"/>
      </w:rPr>
      <w:t xml:space="preserve">24.09.2024. 12.36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Izziņa_22-TA-2309.docx</dc:title>
</cp:coreProperties>
</file>

<file path=docProps/custom.xml><?xml version="1.0" encoding="utf-8"?>
<Properties xmlns="http://schemas.openxmlformats.org/officeDocument/2006/custom-properties" xmlns:vt="http://schemas.openxmlformats.org/officeDocument/2006/docPropsVTypes"/>
</file>