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ECB" w:rsidP="00755ECB" w:rsidRDefault="00755ECB" w14:paraId="3DD5A178" w14:textId="0B960C11">
      <w:pPr>
        <w:rPr>
          <w:lang w:val="lv-LV"/>
        </w:rPr>
      </w:pPr>
      <w:r>
        <w:rPr>
          <w:lang w:val="lv-LV"/>
        </w:rPr>
        <w:t>02.09.2021.  Nr. 10.1-6/7-1/106</w:t>
      </w:r>
      <w:r w:rsidR="00C61B27">
        <w:rPr>
          <w:lang w:val="lv-LV"/>
        </w:rPr>
        <w:t>2</w:t>
      </w:r>
    </w:p>
    <w:p w:rsidR="00755ECB" w:rsidP="00755ECB" w:rsidRDefault="00755ECB" w14:paraId="47A03F8D" w14:textId="77777777">
      <w:pPr>
        <w:rPr>
          <w:lang w:val="lv-LV"/>
        </w:rPr>
      </w:pPr>
    </w:p>
    <w:p w:rsidR="00C61B27" w:rsidP="00C61B27" w:rsidRDefault="00C61B27" w14:paraId="1CD4D24C" w14:textId="77777777">
      <w:pPr>
        <w:ind w:firstLine="720"/>
        <w:jc w:val="both"/>
        <w:rPr>
          <w:lang w:val="lv-LV"/>
        </w:rPr>
      </w:pPr>
      <w:r>
        <w:rPr>
          <w:lang w:val="lv-LV"/>
        </w:rPr>
        <w:t>Finanšu ministrija atbilstoši kompetencei izskatīja Satiksmes ministrijas precizēto likumprojektu "</w:t>
      </w:r>
      <w:r>
        <w:rPr>
          <w:i/>
          <w:iCs/>
          <w:lang w:val="lv-LV"/>
        </w:rPr>
        <w:t>Par Kopējās aviācijas telpas nolīgumu starp Eiropas Savienību un tās dalībvalstīm, no vienas puses, un Armēnijas Republiku, no otras puses</w:t>
      </w:r>
      <w:r>
        <w:rPr>
          <w:lang w:val="lv-LV"/>
        </w:rPr>
        <w:t>"  un neiebilst tā tālākai virzībai.</w:t>
      </w:r>
    </w:p>
    <w:p w:rsidR="00755ECB" w:rsidP="00C61B27" w:rsidRDefault="00C61B27" w14:paraId="69B2DE95" w14:textId="2B947505">
      <w:pPr>
        <w:pStyle w:val="xmsonormal"/>
        <w:ind w:firstLine="720"/>
        <w:jc w:val="both"/>
        <w:rPr>
          <w:lang w:val="lv-LV"/>
        </w:rPr>
      </w:pPr>
      <w:r>
        <w:rPr>
          <w:lang w:val="lv-LV"/>
        </w:rPr>
        <w:t>Vienlaikus atkārtoti vēršam uzmanību uz iespējamo tulkojuma kļūdu starptautiskā līguma projekta (latviešu valodā) 10.panta “Muitas nodokļi un nodokļu piemērošana” 1.daļas trešajā rindā, kur tiek minēts vārdu salikums “</w:t>
      </w:r>
      <w:r>
        <w:rPr>
          <w:i/>
          <w:iCs/>
          <w:lang w:val="lv-LV"/>
        </w:rPr>
        <w:t>zemes aprīkojums</w:t>
      </w:r>
      <w:r>
        <w:rPr>
          <w:lang w:val="lv-LV"/>
        </w:rPr>
        <w:t>”, savukārt pārējos šāda veida līguma projektos “</w:t>
      </w:r>
      <w:r>
        <w:rPr>
          <w:i/>
          <w:iCs/>
          <w:lang w:val="lv-LV"/>
        </w:rPr>
        <w:t>zemes aprīkojums</w:t>
      </w:r>
      <w:r>
        <w:rPr>
          <w:lang w:val="lv-LV"/>
        </w:rPr>
        <w:t>” tiek tulkots kā “</w:t>
      </w:r>
      <w:r>
        <w:rPr>
          <w:i/>
          <w:iCs/>
          <w:lang w:val="lv-LV"/>
        </w:rPr>
        <w:t>lidlauka aprīkojums</w:t>
      </w:r>
      <w:r>
        <w:rPr>
          <w:lang w:val="lv-LV"/>
        </w:rPr>
        <w:t>”. Minētais attiecas arī uz 10.panta otrās daļas b) punktu</w:t>
      </w:r>
      <w:r w:rsidR="00755ECB">
        <w:rPr>
          <w:lang w:val="lv-LV"/>
        </w:rPr>
        <w:t>.</w:t>
      </w:r>
    </w:p>
    <w:p w:rsidR="00755ECB" w:rsidP="00755ECB" w:rsidRDefault="00755ECB" w14:paraId="0E11FC95" w14:textId="77777777">
      <w:pPr>
        <w:rPr>
          <w:lang w:val="lv-LV"/>
        </w:rPr>
      </w:pPr>
    </w:p>
    <w:p w:rsidR="00755ECB" w:rsidP="00755ECB" w:rsidRDefault="00755ECB" w14:paraId="63139CAB" w14:textId="77777777">
      <w:pPr>
        <w:rPr>
          <w:lang w:val="lv-LV"/>
        </w:rPr>
      </w:pPr>
    </w:p>
    <w:p w:rsidR="00755ECB" w:rsidP="00755ECB" w:rsidRDefault="00755ECB" w14:paraId="026E4356" w14:textId="5F713181">
      <w:pPr>
        <w:rPr>
          <w:rFonts w:ascii="Franklin Gothic Book" w:hAnsi="Franklin Gothic Book"/>
          <w:color w:val="767573"/>
          <w:sz w:val="16"/>
          <w:szCs w:val="16"/>
          <w:lang w:val="lv-LV"/>
        </w:rPr>
      </w:pPr>
      <w:r>
        <w:rPr>
          <w:rFonts w:ascii="Franklin Gothic Book" w:hAnsi="Franklin Gothic Book"/>
          <w:b/>
          <w:bCs/>
          <w:color w:val="4C4B49"/>
          <w:sz w:val="20"/>
          <w:szCs w:val="20"/>
          <w:lang w:val="lv-LV"/>
        </w:rPr>
        <w:t>Ar cieņu</w:t>
      </w:r>
      <w:r>
        <w:rPr>
          <w:rFonts w:ascii="Franklin Gothic Book" w:hAnsi="Franklin Gothic Book"/>
          <w:b/>
          <w:bCs/>
          <w:color w:val="4C4B49"/>
          <w:sz w:val="20"/>
          <w:szCs w:val="20"/>
          <w:lang w:val="lv-LV"/>
        </w:rPr>
        <w:br/>
      </w:r>
      <w:r>
        <w:rPr>
          <w:rFonts w:ascii="Franklin Gothic Medium" w:hAnsi="Franklin Gothic Medium"/>
          <w:b/>
          <w:bCs/>
          <w:color w:val="1F497D"/>
          <w:sz w:val="20"/>
          <w:szCs w:val="20"/>
          <w:lang w:val="lv-LV"/>
        </w:rPr>
        <w:t>Dana Aleksandrova</w:t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 xml:space="preserve">Juridiskā departamenta </w:t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>Tiesību aktu nodaļas vadītāja</w:t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>Tālr.: (+371) 67095628</w:t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 xml:space="preserve">E-pasts: </w:t>
      </w:r>
      <w:hyperlink w:history="1" r:id="rId4">
        <w:r>
          <w:rPr>
            <w:rStyle w:val="Hyperlink"/>
            <w:rFonts w:ascii="Franklin Gothic Book" w:hAnsi="Franklin Gothic Book"/>
            <w:color w:val="1F497D"/>
            <w:sz w:val="16"/>
            <w:szCs w:val="16"/>
            <w:lang w:val="lv-LV"/>
          </w:rPr>
          <w:t>dana.aleksandrova@fm.gov.lv</w:t>
        </w:r>
      </w:hyperlink>
      <w:r>
        <w:rPr>
          <w:rFonts w:ascii="Franklin Gothic Book" w:hAnsi="Franklin Gothic Book"/>
          <w:color w:val="1F497D"/>
          <w:sz w:val="16"/>
          <w:szCs w:val="16"/>
          <w:lang w:val="lv-LV"/>
        </w:rPr>
        <w:br/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>Latvijas Republikas Finanšu ministrija</w:t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>Smilšu iela 1, Riga, LV-1919, Latvija</w:t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 xml:space="preserve">Mājaslapa: </w:t>
      </w:r>
      <w:hyperlink w:history="1" r:id="rId5">
        <w:r>
          <w:rPr>
            <w:rStyle w:val="Hyperlink"/>
            <w:rFonts w:ascii="Franklin Gothic Book" w:hAnsi="Franklin Gothic Book"/>
            <w:color w:val="1F497D"/>
            <w:sz w:val="16"/>
            <w:szCs w:val="16"/>
            <w:lang w:val="lv-LV"/>
          </w:rPr>
          <w:t>www.fm.gov.lv</w:t>
        </w:r>
      </w:hyperlink>
      <w:r>
        <w:rPr>
          <w:rFonts w:ascii="Franklin Gothic Book" w:hAnsi="Franklin Gothic Book"/>
          <w:color w:val="1F497D"/>
          <w:sz w:val="16"/>
          <w:szCs w:val="16"/>
          <w:lang w:val="lv-LV"/>
        </w:rPr>
        <w:br/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t xml:space="preserve">E-pasts: </w:t>
      </w:r>
      <w:hyperlink w:history="1" r:id="rId6">
        <w:r>
          <w:rPr>
            <w:rStyle w:val="Hyperlink"/>
            <w:rFonts w:ascii="Franklin Gothic Book" w:hAnsi="Franklin Gothic Book"/>
            <w:color w:val="1F497D"/>
            <w:sz w:val="16"/>
            <w:szCs w:val="16"/>
            <w:lang w:val="lv-LV"/>
          </w:rPr>
          <w:t>pasts@fm.gov.lv</w:t>
        </w:r>
      </w:hyperlink>
      <w:r>
        <w:rPr>
          <w:rFonts w:ascii="Franklin Gothic Book" w:hAnsi="Franklin Gothic Book"/>
          <w:color w:val="1F497D"/>
          <w:sz w:val="16"/>
          <w:szCs w:val="16"/>
          <w:lang w:val="lv-LV"/>
        </w:rPr>
        <w:br/>
      </w:r>
      <w:r>
        <w:rPr>
          <w:rFonts w:ascii="Franklin Gothic Book" w:hAnsi="Franklin Gothic Book"/>
          <w:noProof/>
          <w:color w:val="767573"/>
          <w:sz w:val="16"/>
          <w:szCs w:val="16"/>
          <w:lang w:val="lv-LV"/>
        </w:rPr>
        <w:drawing>
          <wp:inline distT="0" distB="0" distL="0" distR="0" wp14:anchorId="21907498" wp14:editId="6103877A">
            <wp:extent cx="716280" cy="721995"/>
            <wp:effectExtent l="0" t="0" r="7620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55ECB" w:rsidR="001C3B44" w:rsidRDefault="001C3B44" w14:paraId="79B1EDF4" w14:textId="77777777">
      <w:pPr>
        <w:rPr>
          <w:lang w:val="lv-LV"/>
        </w:rPr>
      </w:pPr>
    </w:p>
    <w:sectPr w:rsidRPr="00755ECB" w:rsidR="001C3B44" w:rsidSect="009936FD"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CB"/>
    <w:rsid w:val="001513E9"/>
    <w:rsid w:val="001C3B44"/>
    <w:rsid w:val="0069695E"/>
    <w:rsid w:val="00755ECB"/>
    <w:rsid w:val="009936FD"/>
    <w:rsid w:val="00C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D683"/>
  <w15:chartTrackingRefBased/>
  <w15:docId w15:val="{84856E30-137D-469A-9845-1C025C2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ECB"/>
    <w:rPr>
      <w:color w:val="0563C1"/>
      <w:u w:val="single"/>
    </w:rPr>
  </w:style>
  <w:style w:type="paragraph" w:customStyle="1" w:styleId="xmsonormal">
    <w:name w:val="x_msonormal"/>
    <w:basedOn w:val="Normal"/>
    <w:rsid w:val="0075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A009.6908E7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asts@fm.gov.lv" TargetMode="External"/><Relationship Id="rId5" Type="http://schemas.openxmlformats.org/officeDocument/2006/relationships/hyperlink" Target="www.fm.gov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%20dana.aleksandrova@fm.gov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>FM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VSS-736</dc:title>
  <dc:subject>Atzinums</dc:subject>
  <dc:creator>Dana Aleksandrova</dc:creator>
  <cp:keywords/>
  <dc:description/>
  <cp:lastModifiedBy>Ilze Boļšija</cp:lastModifiedBy>
  <cp:revision>4</cp:revision>
  <dcterms:created xsi:type="dcterms:W3CDTF">2021-09-06T07:37:00Z</dcterms:created>
  <dcterms:modified xsi:type="dcterms:W3CDTF">2021-09-06T08:32:00Z</dcterms:modified>
</cp:coreProperties>
</file>