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22-TA-2820: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8. jūnija noteikumos Nr. 339 "Noteikumi par primāri sniedzamā atbalsta nodrošināšanu Ukrainas civiliedzīvotājiem"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3.sadaļā norādīta finansiālā ietekme atbilstoši Rīgas valstspilsētas pašvaldības sniegtajai informācijai par izmaksām, lūdzam izvērtēt, vai saistībā ar noteikumu projektā iekļautajiem nosacījumiem arī citām pašvaldībām neradīsies papildus kompensējami izdevumi, attiecīgi precizējot anotācijas 3.sadaļas 2.1. un 3.1.apakšpunktus.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precizēta anotācijas 3.sadaļa. Vienlaikus informējam, ka Ekonomikas ministrijas rīcībā nav informācijas par citām pašvaldībām nepieciešamo papildus finansējumu, jo šādu informāciju iesniedza tikai Rīgas valstspilsētas pašvaldība.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ar skaidrojošu informāciju par 2022.gadam (ailē “saskaņā ar valsts budžetu kārtējam gadam”) norādīto apmēru. Vēršam uzmanību, ka Ministru kabineta 2022. gada 3. maija rīkojuma Nr. 307 “Par finanšu līdzekļu piešķiršanu no valsts budžeta programmas “Līdzekļi neparedzētiem gadījumiem” (turpmāk – rīkojums Nr.307) pēdējo grozījumu, kas apstiprināti ar Ministru kabineta 2022. gada 14.jūlija rīkojumu Nr.522, anotācijā tika norādīts, ka palīdzībai izmitināšanas jomā no rīkojuma Nr.307 kopējā apmērā plānoti 14 106 115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anotācijā norādīta atsauce uz rīkojumu Nr.307, ar kuru šobrīd tiek piešķirti resursi atbalsta sniegšanai izmitināšanas jomā, lūdzam ailē “saskaņā ar valsts budžetu kārtējam gadam” aizpildīt arī anotācijas 3.sadaļas 1.punktu un 1.1.apakšpunktu.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skaidrot, no kādiem resursiem plānots nodrošināt noteikumu projekta īstenošanu 2022. un 2023.gadā.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papildināt ar 14.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2. punktā noteikto noteikumu spēkā stāšanās laiku, lūdzam izvērtēt iespēju svītrot projekta 1.4.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paskaidrojam, ka noteikumu projekta 1.4.apakšpunkts ir ietverts, lai pašvaldībām, skatoties konsolidētos noteikumus, nerastos jautājumi, ar kuru datumu ir piemērojami noteikumu projekta 5.2.</w:t>
            </w:r>
            <w:r w:rsidR="00000000" w:rsidRPr="00000000" w:rsidDel="00000000">
              <w:rPr>
                <w:vertAlign w:val="superscript"/>
                <w:rtl w:val="0"/>
              </w:rPr>
              <w:t xml:space="preserve">1 </w:t>
            </w:r>
            <w:r w:rsidR="00000000" w:rsidRPr="00000000" w:rsidDel="00000000">
              <w:rPr>
                <w:rtl w:val="0"/>
              </w:rPr>
              <w:t xml:space="preserve">un 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apakšpunktā noteiktie izmaksu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apakšpunktā noteiktie </w:t>
            </w:r>
            <w:r w:rsidR="00000000" w:rsidRPr="00000000" w:rsidDel="00000000">
              <w:rPr>
                <w:u w:val="single"/>
                <w:rtl w:val="0"/>
              </w:rPr>
              <w:t xml:space="preserve">izmaksu ierobežojumi ir piemērojami, sākot ar 2022.gada 1.oktobri un nav attiecināmi uz izmitināšanas periodu līdz 2022.gada 30.septembrim (ieskaitot)</w:t>
            </w:r>
            <w:r w:rsidR="00000000" w:rsidRPr="00000000" w:rsidDel="00000000">
              <w:rPr>
                <w:rtl w:val="0"/>
              </w:rPr>
              <w:t xml:space="preserve">. Piemēram, ja pašvaldība </w:t>
            </w:r>
            <w:r w:rsidR="00000000" w:rsidRPr="00000000" w:rsidDel="00000000">
              <w:rPr>
                <w:u w:val="single"/>
                <w:rtl w:val="0"/>
              </w:rPr>
              <w:t xml:space="preserve">jau izmitina</w:t>
            </w:r>
            <w:r w:rsidR="00000000" w:rsidRPr="00000000" w:rsidDel="00000000">
              <w:rPr>
                <w:rtl w:val="0"/>
              </w:rPr>
              <w:t xml:space="preserve"> tādu Ukrainas civiliedzīvotāju, kas atbilst kādai no Ukrainas civiliedzīvotāju atbalsta likuma 12. panta 1.</w:t>
            </w:r>
            <w:r w:rsidR="00000000" w:rsidRPr="00000000" w:rsidDel="00000000">
              <w:rPr>
                <w:vertAlign w:val="superscript"/>
                <w:rtl w:val="0"/>
              </w:rPr>
              <w:t xml:space="preserve">2</w:t>
            </w:r>
            <w:r w:rsidR="00000000" w:rsidRPr="00000000" w:rsidDel="00000000">
              <w:rPr>
                <w:rtl w:val="0"/>
              </w:rPr>
              <w:t xml:space="preserve"> daļā minētajām personu grupām, pašvaldības īpašumā, valdījumā vai turējumā esošā izmitināšanas vietā vai izmanto citus izmitināšanas veidus periodā līdz 120 dienām un/vai turpina tā izmitināšanu pēc sākotnējā 60 vai 120 dienu izmitināšanas perioda beigām, pašvaldībai izvērtējot iespējas piedāvāt attiecīgajam Ukrainas civiliedzīvotājam izmitināšanu savā vai citā pašvaldībā un konstatējot, ka nav iespējams nodrošināt tā izmitināšanu savā vai citā pašvaldībā, ievērojot šo noteikumu 5.2.apakšpunktā noteiktos izmaksu ierobežojumus, pašvaldībai </w:t>
            </w:r>
            <w:r w:rsidR="00000000" w:rsidRPr="00000000" w:rsidDel="00000000">
              <w:rPr>
                <w:u w:val="single"/>
                <w:rtl w:val="0"/>
              </w:rPr>
              <w:t xml:space="preserve">par periodu līdz 2022.gada 30.septembrim (ieskaitot)</w:t>
            </w:r>
            <w:r w:rsidR="00000000" w:rsidRPr="00000000" w:rsidDel="00000000">
              <w:rPr>
                <w:rtl w:val="0"/>
              </w:rPr>
              <w:t xml:space="preserve"> tiek segti izdevumi par Ukrainas civiliedzīvotājiem nodrošināto izmitināšanu vai pakalpojuma sniedzējam samaksātā atlīdzība ir </w:t>
            </w:r>
            <w:r w:rsidR="00000000" w:rsidRPr="00000000" w:rsidDel="00000000">
              <w:rPr>
                <w:u w:val="single"/>
                <w:rtl w:val="0"/>
              </w:rPr>
              <w:t xml:space="preserve">ne vairāk kā 100 euro mēnesī par katru izmitināto personu, ja dzīvošanai pielāgotajā telpā vai telpu grupā tiek izmitinātas ne vairāk kā trīs personas, bet, ja tiek izmitinātas vairāk nekā trīs personas, par katru nākamo personu sedz izdevumus ne vairāk kā 50 euro mēnesī</w:t>
            </w:r>
            <w:r w:rsidR="00000000" w:rsidRPr="00000000" w:rsidDel="00000000">
              <w:rPr>
                <w:rtl w:val="0"/>
              </w:rPr>
              <w:t xml:space="preserve">, bet sākot </w:t>
            </w:r>
            <w:r w:rsidR="00000000" w:rsidRPr="00000000" w:rsidDel="00000000">
              <w:rPr>
                <w:u w:val="single"/>
                <w:rtl w:val="0"/>
              </w:rPr>
              <w:t xml:space="preserve">ar 2022.gada 1.oktobri</w:t>
            </w:r>
            <w:r w:rsidR="00000000" w:rsidRPr="00000000" w:rsidDel="00000000">
              <w:rPr>
                <w:rtl w:val="0"/>
              </w:rPr>
              <w:t xml:space="preserve"> tiek segti izdevumi par Ukrainas civiliedzīvotājiem nodrošināto izmitināšanu vai pakalpojuma sniedzējam samaksātā atlīdzība </w:t>
            </w:r>
            <w:r w:rsidR="00000000" w:rsidRPr="00000000" w:rsidDel="00000000">
              <w:rPr>
                <w:u w:val="single"/>
                <w:rtl w:val="0"/>
              </w:rPr>
              <w:t xml:space="preserve">ne vairāk kā 15 </w:t>
            </w:r>
            <w:r w:rsidR="00000000" w:rsidRPr="00000000" w:rsidDel="00000000">
              <w:rPr>
                <w:i w:val="1"/>
                <w:u w:val="single"/>
                <w:rtl w:val="0"/>
              </w:rPr>
              <w:t xml:space="preserve">euro</w:t>
            </w:r>
            <w:r w:rsidR="00000000" w:rsidRPr="00000000" w:rsidDel="00000000">
              <w:rPr>
                <w:u w:val="single"/>
                <w:rtl w:val="0"/>
              </w:rPr>
              <w:t xml:space="preserve"> par katru izmitināto personu diennaktī.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ailē “izmaiņas kārtējā gadā, salīdzinot ar valsts budžetu kārtējam gadam” un “izmaiņas, salīdzinot ar vidēja termiņa budžeta ietvaru” manuāli aizpildīt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Noteikumu 5.2.</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apakšpunkts stājas spēkā 2022.gada 1.oktobrī.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Oficiālo publikāciju un tiesiskās informācijas likuma 9. panta ceturtajā daļā noteiktajam </w:t>
            </w:r>
            <w:r w:rsidR="00000000" w:rsidRPr="00000000" w:rsidDel="00000000">
              <w:rPr>
                <w:u w:val="single"/>
                <w:rtl w:val="0"/>
              </w:rPr>
              <w:t xml:space="preserve">normatīvajam aktam vai tā daļai nav atpakaļejoša spēka</w:t>
            </w:r>
            <w:r w:rsidR="00000000" w:rsidRPr="00000000" w:rsidDel="00000000">
              <w:rPr>
                <w:rtl w:val="0"/>
              </w:rPr>
              <w:t xml:space="preserve">, izņemot likumā īpaši paredzētus gadījumus. Ievērojot minēto, kā arī to, ka šobrīd ir 2022. gada septembris, lūdzam izvērtēt Ministru kabineta noteikumu projekta "Grozījumi Ministru kabineta 2022. gada 8. jūnija noteikumos Nr. 339 "Noteikumi par primāri sniedzamā atbalsta nodrošināšanu Ukrainas civiliedzīvotājiem"" (turpmāk – projekts) 1.4. apakšpunktā un 2. punktā paredzēto regulējumu par Ministru kabineta 2022. gada 8. jūnija noteikumu Nr. 339 "Noteikumi par primāri sniedzamā atbalsta nodrošināšanu Ukrainas civiliedzīvotājiem" (turpmāk – noteikumi) 5.2.</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apakšpunkta, kā arī projekta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nav skaidrs, kādēļ nepieciešams paredzēt projekta 1.4. apakšpunktā ietverto regulējumu par to, ka </w:t>
            </w:r>
            <w:r w:rsidR="00000000" w:rsidRPr="00000000" w:rsidDel="00000000">
              <w:rPr>
                <w:u w:val="single"/>
                <w:rtl w:val="0"/>
              </w:rPr>
              <w:t xml:space="preserve">noteikumu 5.</w:t>
            </w:r>
            <w:r w:rsidR="00000000" w:rsidRPr="00000000" w:rsidDel="00000000">
              <w:rPr>
                <w:u w:val="single"/>
                <w:vertAlign w:val="superscript"/>
                <w:rtl w:val="0"/>
              </w:rPr>
              <w:t xml:space="preserve">2</w:t>
            </w:r>
            <w:r w:rsidR="00000000" w:rsidRPr="00000000" w:rsidDel="00000000">
              <w:rPr>
                <w:u w:val="single"/>
                <w:rtl w:val="0"/>
              </w:rPr>
              <w:t xml:space="preserve">.1 un 5.</w:t>
            </w:r>
            <w:r w:rsidR="00000000" w:rsidRPr="00000000" w:rsidDel="00000000">
              <w:rPr>
                <w:u w:val="single"/>
                <w:vertAlign w:val="superscript"/>
                <w:rtl w:val="0"/>
              </w:rPr>
              <w:t xml:space="preserve">2</w:t>
            </w:r>
            <w:r w:rsidR="00000000" w:rsidRPr="00000000" w:rsidDel="00000000">
              <w:rPr>
                <w:u w:val="single"/>
                <w:rtl w:val="0"/>
              </w:rPr>
              <w:t xml:space="preserve">2.</w:t>
            </w:r>
            <w:r w:rsidR="00000000" w:rsidRPr="00000000" w:rsidDel="00000000">
              <w:rPr>
                <w:u w:val="single"/>
                <w:vertAlign w:val="superscript"/>
                <w:rtl w:val="0"/>
              </w:rPr>
              <w:t xml:space="preserve">1</w:t>
            </w:r>
            <w:r w:rsidR="00000000" w:rsidRPr="00000000" w:rsidDel="00000000">
              <w:rPr>
                <w:u w:val="single"/>
                <w:rtl w:val="0"/>
              </w:rPr>
              <w:t xml:space="preserve"> apakšpunkts stājas spēkā 2022. gada 1. oktobrī</w:t>
            </w:r>
            <w:r w:rsidR="00000000" w:rsidRPr="00000000" w:rsidDel="00000000">
              <w:rPr>
                <w:rtl w:val="0"/>
              </w:rPr>
              <w:t xml:space="preserve">, ja projekta 2. punkts paredz, ka </w:t>
            </w:r>
            <w:r w:rsidR="00000000" w:rsidRPr="00000000" w:rsidDel="00000000">
              <w:rPr>
                <w:u w:val="single"/>
                <w:rtl w:val="0"/>
              </w:rPr>
              <w:t xml:space="preserve">visi projektā paredzētie noteikumu grozījumi stāsies spēkā 2022. gada 1. oktobrī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1.4. apakšpunktā un 2. punktā paredzēto regulējumu un attiecīgi precizēt projektu, kā arī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precizēts. Attīstības komitejas 15.09.2022. uzdevumā norādīts, ka ir jāparedz grozījumu spēkā stāšanos 2022.gada 1.oktobrī.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paskaidrojam, ka noteikumu projekta 1.4.apakšpunkts ir ietverts, lai pašvaldībām, skatoties konsolidētos noteikumus, nerastos jautājumi, ar kuru datumu ir piemērojami noteikumu projekta 5.2.</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apakšpunktā noteiktie izmaksu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apakšpunktā noteiktie </w:t>
            </w:r>
            <w:r w:rsidR="00000000" w:rsidRPr="00000000" w:rsidDel="00000000">
              <w:rPr>
                <w:u w:val="single"/>
                <w:rtl w:val="0"/>
              </w:rPr>
              <w:t xml:space="preserve">izmaksu ierobežojumi ir piemērojami, sākot ar 2022.gada 1.oktobri un nav attiecināmi uz izmitināšanas periodu līdz 2022.gada 30.septembrim (ieskaitot)</w:t>
            </w:r>
            <w:r w:rsidR="00000000" w:rsidRPr="00000000" w:rsidDel="00000000">
              <w:rPr>
                <w:rtl w:val="0"/>
              </w:rPr>
              <w:t xml:space="preserve">. Piemēram, ja pašvaldība jau izmitina tādu Ukrainas civiliedzīvotāju, kas atbilst kādai no Ukrainas civiliedzīvotāju atbalsta likuma 12. panta 1.</w:t>
            </w:r>
            <w:r w:rsidR="00000000" w:rsidRPr="00000000" w:rsidDel="00000000">
              <w:rPr>
                <w:vertAlign w:val="superscript"/>
                <w:rtl w:val="0"/>
              </w:rPr>
              <w:t xml:space="preserve">2</w:t>
            </w:r>
            <w:r w:rsidR="00000000" w:rsidRPr="00000000" w:rsidDel="00000000">
              <w:rPr>
                <w:rtl w:val="0"/>
              </w:rPr>
              <w:t xml:space="preserve"> daļā minētajām personu grupām, pašvaldības īpašumā, valdījumā vai turējumā esošā izmitināšanas vietā vai izmanto citus izmitināšanas veidus periodā līdz 120 dienām un/vai turpina tā izmitināšanu pēc sākotnējā 60 vai 120 dienu izmitināšanas perioda beigām, pašvaldībai izvērtējot iespējas piedāvāt attiecīgajam Ukrainas civiliedzīvotājam izmitināšanu savā vai citā pašvaldībā un konstatējot, ka nav iespējams nodrošināt tā izmitināšanu savā vai citā pašvaldībā, ievērojot šo noteikumu 5.2.apakšpunktā noteiktos izmaksu ierobežojumus, pašvaldībai par periodu līdz 2022.gada 30.septembrim (ieskaitot) tiek segti izdevumi par Ukrainas civiliedzīvotājiem nodrošināto izmitināšanu vai pakalpojuma sniedzējam samaksātā atlīdzība ir ne vairāk kā 100 euro mēnesī par katru izmitināto personu, ja dzīvošanai pielāgotajā telpā vai telpu grupā tiek izmitinātas ne vairāk kā trīs personas, bet, ja tiek izmitinātas vairāk nekā trīs personas, par katru nākamo personu sedz izdevumus ne vairāk kā 50 euro mēnesī, bet sākot ar 2022.gada 1.oktobri tiek segti izdevumi par Ukrainas civiliedzīvotājiem nodrošināto izmitināšanu vai pakalpojuma sniedzējam samaksātā atlīdzība ne vairāk kā 15 euro par katru izmitināto personu diennaktī.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Noteikumu 5.2.</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apakšpunktā noteiktie izmaksu ierobežojumi ir piemērojami, sākot ar 2022.gada 1.oktobri un nav attiecināmi uz izmitināšanas periodu līdz 2022.gada 30.septembrim (ieskaitot).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22-TA-2820</w:t>
    </w:r>
    <w:r>
      <w:br/>
    </w:r>
    <w:r w:rsidR="00000000" w:rsidRPr="00000000" w:rsidDel="00000000">
      <w:rPr>
        <w:rtl w:val="0"/>
      </w:rPr>
      <w:t xml:space="preserve">27.09.2022. 11.55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22-TA-2820</w:t>
    </w:r>
    <w:r>
      <w:br/>
    </w:r>
    <w:r w:rsidR="00000000" w:rsidRPr="00000000" w:rsidDel="00000000">
      <w:rPr>
        <w:rtl w:val="0"/>
      </w:rPr>
      <w:t xml:space="preserve">27.09.2022. 11.55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Izziņa_22-TA-2820.docx</dc:title>
</cp:coreProperties>
</file>

<file path=docProps/custom.xml><?xml version="1.0" encoding="utf-8"?>
<Properties xmlns="http://schemas.openxmlformats.org/officeDocument/2006/custom-properties" xmlns:vt="http://schemas.openxmlformats.org/officeDocument/2006/docPropsVTypes"/>
</file>