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21-TA-1540: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koriģēt pasākuma finansējumu atbilstoši jaunajam aprēķinam.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15.1.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ministrijas vienošanās kontaktētā summa ir 7 336 940.66 EUR, t.sk. ERAF finansējums 6 236 399.56 EUR un Valsts budžeta - 1 100 541.10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finansējuma saņēmējs ir informējis aģentūru, ka saistībā ar ietaupījumiem projekta budžetā plānots samazināt projekta Nr. 1.1.1.5/17/I/002 finansējumu 400 000.00 EUR apmērā, ko veido attiecīgi 85% ERAF finansējums – 340 000.00 EUR un 15% valsts budžeta finansējums – 60 000.00 EUR. Vienošanās grozījumi tiks iesniegti pēc tam, kad tiks apstiprināti MKN 315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rīkojumu, ietaupītā summa būtu novirzāma virssaistībām.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jautājums par 1.1.1.5.pasākuma 1. kārtas atbrīvotā finansējuma atkārtotu izlietošanu tika izskatīts un atbalstīts 26.01.2022. sadarbības partneru darba grupā par ES fondu jautājumiem. Tas ir minēts arī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pie 1.1.1.3.pasākuma ar informāciju vai tiks veikti līguma par projekta īstenošanu grozījumi un vai tie ir uzskatāmi par būtiskiem Eiropas Parlamenta un Padomes 2013.gada 17.decembra Regulas (EK)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71.panta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pagarinot 1.1.1.3. pasākuma pirmās projektu iesniegumu atlases kārtas projektu īstenošanas termiņu, katrs līguma par projekta īstenošanu grozījumu gadījums tiks izvērtēts individuāli atbilstoši finansējuma saņēmēja sniegtajam pamatojumam, finansējuma saņēmējam un Centrālajai finanšu un līgumu aģentūrai vienojoties par katrai situācijai atbilstošu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grozījumi nerada ietekmi Eiropas Parlamenta un Padomes 2013.gada 17.decembra Regulas (EK)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71.panta izpratnē, jo 1.1.1.3.pasākuma darbības neietver investīcijas infrastruktūrā vai investīcijas ražošanā un MK Noteikumos Nr.41 nav iekļauts nosacījums par investīciju saglabāšanas pienākumiem saskaņā ar piemērojamiem valsts atbalsta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pie 1.1.1.2.pasākuma sadaļā "Projekta īstenotāja aizvietošana" ar izvērstāku skaidrojumu par finansējuma saņēmēju maiņu, t.i., vai jaunais projekta īstenotājs atbilst kritērijiem atbilstoši kuriem tika apstiprināta Valsts izglītības attīstības aģentūra, vai nepastāv risks uz projekta izvirzīto mērķu sasniegšanu un vai tās nav uzskatāmas par būtiskām pārmaiņām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kā institūcijas maiņa nerada risku uz projekta izvirzīto mērķu sasniegšanu,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reorganizācijas ietvaros pārņem projekta Nr. 1.1.1.2/16/I/001 īstenošanas funkcijas ar visiem par projekta Nr. 1.1.1.2/16/I/001 administratīvo īstenošanu atbildīgajiem VIAA cilvēkresursiem pilnā apmērā līdzvērtīgā darba slodzē un ar līdzvērtīgiem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atbilst MK noteikumos Nr.50 projekta iesniedzējam izvirzītajām prasībām, kā arī saglabājās visas līgumā noteiktās saistības attiecībā uz projekta īstenošanu, tai skaitā uz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noslēgušās visas pēcdoktorantūras pētniecības atbalsta atlases kārtas un jaunas atlases kārtas projekta Nr. 1.1.1.2/16/I/001 ietvaros netiek plānotas, līdz ar to mērķa sasniegšana ir atkarīga no pēcdoktorantūras pētniecības pieteikumu īstenotāju darba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maiņa nerada ietekmi Regulas (EK) Nr.1303/2013 71.panta izpratnē, jo 1.1.1.2.pasākuma darbības neietver investīcijas infrastruktūrā vai investīcijas ražošanā un MK Noteikumos Nr.50 nav iekļauts nosacījums par investīciju saglabāšanas pienākumiem saskaņā ar piemērojamiem valsts atbalsta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"C" apakšsadaļā norādīto Rīgas Tehniskās universitātes otrās projektu iesniegumu atlases kārtas ietvaros īstenotā projekta valsts budžeta līdzfinansējuma apmēru, aizstājot skaitli "71 010" ar "728 595". Vienlaikus lūdzam veikt attiecīgu precizējumu arī saistīto noteikumu projektu anotācijās.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palielināt kopējo 1.1.1.5.pasākuma "Atbalsts starptautiskās sadarbības projektiem pētniecībā un inovācijās" finansējuma apmēru, lūdzam korekti aizpildīt anotācijas 3.sadaļas 1.-5.punktu, norādot noteikumu projekta finansiālo ietekmi sadalījumā pa gadiem un finansējuma avotiem. Tāpat lūdzam pārskatīt un precizēt anotācijas 3.sadaļas apakšsadaļā "Cita informācija" norādītos pārdalāmā finansējuma apmērus atbilstoši noteikumu projektos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izvērtējumu par ierosināto grozījumu ietekmi uz 1.1.1.5.pasākuma 3. projektu iesniegumu atlases kārtu un potenciālajiem projektu iesniedzējiem, jo atlases kārta atvērta līdz 2021.gada 31. decembrim, t.i., vai pēc grozījumiem pieejamais finansējums būs pietiekošs jau iesniegtajiem projektiem un iesniedzējiem, kuri vēl plāno projektu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atlases kārta ir atvērta līdz 2021.gada 31. decembrim, jaunus projekta iesniegumus nav iespējams finansēt, jo tos nebūs iespējams īstenot līdz 2014.–2020.gada plānošanas perioda beigām projektu īstenošanas ilguma dēļ (2 – 6 gadi). 1.1.1.5. pasākuma 3.kārtas projekta īstenošanā esošos finansējuma saņēmējus grozījumi neietekmēs, jo palielināt 1.1.1.5. pasākuma 3.kārtas projekta līgumos noslēgtās summas nav paredzēts. Šobrīd 1.1.1.5. pasākuma 3.kārtas ietvaros nav vērtēšanā esoši projektu iesniegumi.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ņemot vērā, ka jaunus projekta iesniegumus nav iespējams finansēt, informēsim CFLA par nepieciešamību precizēt atlases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nepieciešamajiem vienošanās grozījumiem 1.1.1.5.pasākuma 2.atlases kārtas projektam, kuram tiek palielināts finansējuma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Nr.315 projekta apstiprināšanas Rīgas Tehniskā universitāte kā 1.1.1.5. pasākuma otrās projektu iesniegumu atlases kārtas finansējuma saņēmējs kopā ar Centrālo finanšu un līgumu aģentūru veiks līguma grozījumus, precizējot attiecīgās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 pielikuma tabulās iekļauto informāciju, neizmantojot noapaļošanu uz augšu pieejamā finansējuma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tabula precizēta, noformējot finansējuma summu ar diviem cipariem aiz komata.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riskus, kā 1.1.1.5.pasākuma īstenošanu var ietekmēt Valsts kontroles ziņojumā Nr. 2.4.1-4/2021 “Vai pētījumu projektu plānošana un konkursu organizēšana atbilst tiesību aktiem un veicina zinātnes politikas mērķu sasniegšanu?” (publiski pieejams šeit: https://www.lrvk.gov.lv/lv/revizijas/revizijas/noslegtas-revizijas/vai-petijumu-projektu-planosana-un-konkursu-organizesana-atbilst-tiesibu-aktiem-un-veicina-zinatnes-politikas-merku-sasniegsanu) izteiktie secinājumi par nepilnībām Latvijas Zinātnes padomes darbībā attiecībā uz valsts budžeta programmu administrēšanu, ņemot vērā to, ka no nākamā gada 1.1.1.5.pasākuma VIAA ieviešanas funkcijas pāries LZP funkcijās.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noteikumu projekts neparedz grozījumus saistībā ar finansējuma saņēmēja maiņu no VIAA uz LZP 1.1.1.5. pasākuma ietvaros (šie grozījumi jau veikti ar Ministru kabineta 14.09.2021. noteikumiem Nr. 634), šāds skaidrojums anotācijā nav saistošs.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finansējuma saņēmēja kā institūcijas maiņa nerada risku uz projekta izvirzīto mērķu sasniegšanu,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LZP reorganizācijas ietvaros pārņem projekta Nr. 1.1.1.5/17/I/001 "Atbalsts starptautiskās sadarbības projektu izstrādei un īstenošanai"  īstenošanas funkcijas ar visiem par projekta administratīvo īstenošanu atbildīgajiem VIAA cilvēkresursiem pilnā apmērā līdzvērtīgā darba slodzē un ar līdzvērtīgiem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iesniedzējs atbilst MK noteikumos Nr.315 projekta iesniedzējam izvirzītajām prasībām, kā arī saglabājās visas līgumā noteiktās saistības attiecībā uz projekta īstenošanu, tai skaitā uz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aprakstu, kādu ietekmi atstāj paredzētie MK noteikumu grozījumi uz darbības programmas "Izaugsme un nodarbinātība" sasniedzamajiem mērķiem un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neietekmē DP rādītājus, jo 1.1.1.2. pasākuma un 1.1.1.5. pasākuma 3.kārtas ietvaros netiek plānots finansēt jaunus projekta iesniegumus MK noteikumos noteikto projekta īstenošanas termiņu ierobežojumu dēļ, kuri paredzēti, lai nodrošinātu 2014.–2020.gada plānošanas perioda laika grafikam atbilstošu projektu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nevar atbalstīt MK noteikumu grozījumos paredzētās pārdales no SAMP 1.1.1.2 “</w:t>
            </w:r>
            <w:r w:rsidR="00000000" w:rsidRPr="00000000" w:rsidDel="00000000">
              <w:rPr>
                <w:i w:val="1"/>
                <w:rtl w:val="0"/>
              </w:rPr>
              <w:t xml:space="preserve">Pēcdoktorantūras pētniecības atbalsts</w:t>
            </w:r>
            <w:r w:rsidR="00000000" w:rsidRPr="00000000" w:rsidDel="00000000">
              <w:rPr>
                <w:rtl w:val="0"/>
              </w:rPr>
              <w:t xml:space="preserve">” uz SAMP 1.1.1.3 “</w:t>
            </w:r>
            <w:r w:rsidR="00000000" w:rsidRPr="00000000" w:rsidDel="00000000">
              <w:rPr>
                <w:i w:val="1"/>
                <w:rtl w:val="0"/>
              </w:rPr>
              <w:t xml:space="preserve">Inovāciju granti studentiem</w:t>
            </w:r>
            <w:r w:rsidR="00000000" w:rsidRPr="00000000" w:rsidDel="00000000">
              <w:rPr>
                <w:rtl w:val="0"/>
              </w:rPr>
              <w:t xml:space="preserve">”  un SAMP 1.1.1.5 “</w:t>
            </w:r>
            <w:r w:rsidR="00000000" w:rsidRPr="00000000" w:rsidDel="00000000">
              <w:rPr>
                <w:i w:val="1"/>
                <w:rtl w:val="0"/>
              </w:rPr>
              <w:t xml:space="preserve">Atbalsts starptautiskās sadarbības projektiem pētniecībā un inovācijās</w:t>
            </w:r>
            <w:r w:rsidR="00000000" w:rsidRPr="00000000" w:rsidDel="00000000">
              <w:rPr>
                <w:rtl w:val="0"/>
              </w:rPr>
              <w:t xml:space="preserve">” 3.kārtu  </w:t>
            </w:r>
            <w:r w:rsidR="00000000" w:rsidRPr="00000000" w:rsidDel="00000000">
              <w:rPr>
                <w:b w:val="1"/>
                <w:rtl w:val="0"/>
              </w:rPr>
              <w:t xml:space="preserve">575 929 </w:t>
            </w:r>
            <w:r w:rsidR="00000000" w:rsidRPr="00000000" w:rsidDel="00000000">
              <w:rPr>
                <w:rtl w:val="0"/>
              </w:rPr>
              <w:t xml:space="preserve">euro (t.sk. ERAF </w:t>
            </w:r>
            <w:r w:rsidR="00000000" w:rsidRPr="00000000" w:rsidDel="00000000">
              <w:rPr>
                <w:b w:val="1"/>
                <w:rtl w:val="0"/>
              </w:rPr>
              <w:t xml:space="preserve">516 983</w:t>
            </w:r>
            <w:r w:rsidR="00000000" w:rsidRPr="00000000" w:rsidDel="00000000">
              <w:rPr>
                <w:rtl w:val="0"/>
              </w:rPr>
              <w:t xml:space="preserve"> euro un VB </w:t>
            </w:r>
            <w:r w:rsidR="00000000" w:rsidRPr="00000000" w:rsidDel="00000000">
              <w:rPr>
                <w:b w:val="1"/>
                <w:rtl w:val="0"/>
              </w:rPr>
              <w:t xml:space="preserve">58 946</w:t>
            </w:r>
            <w:r w:rsidR="00000000" w:rsidRPr="00000000" w:rsidDel="00000000">
              <w:rPr>
                <w:rtl w:val="0"/>
              </w:rPr>
              <w:t xml:space="preserve"> euro), ņemot vērā spēkā esošu MK lēmumu (MK 2020.gada 22.septembra sēdes protokols Nr.55, 33§ Informatīvais ziņojums “Par Kohēzijas politikas Eiropas Savienības fondu investīciju aktualitātēm (pusgada ziņojums)” 2.1.apakšpunkts.) , kurš nosaka, ka pēc 2020.gada 22.oktobra projektos atbrīvoto Eiropas Savienības struktūrfondu un Kohēzijas fonda (ES fondi) finansējumu (ietaupījumi pēc visu projektā plānoto darbību īstenošanas, neatbilstoši veiktiem izdevumiem un vienošanās/ līguma par projekta īstenošanu laušana) nepārdala citiem projektiem vai jaunām projekta darbībām. Papildus skaidrojam, ka Finanšu ministrija (FM) izvērtē visas ES fondu finansējuma izmaiņu iespējas un to ietekmi kontekstā ar līdzšinējo ES fondu ieviešanas progresu un Eiropas Komisijai deklarējamo izdevumu prognozēm, tai skaitā valsts budžeta sloga mazināšanu, novirzot finansējuma atlikumus virssaistību dzēšanai. Aktuālās prognozes liecina, ka Eiropas Reģionālās attīstības fonda līdzfinansētajās prioritātēs kopā ir jāturpina valsts budžeta virssaistību kompensēšana ar projektos atbrīvoto finansējumu. FM neiebilst pret jautājuma izskatīšanu MK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1.1.1.2. pasākuma mērķis ir attīstīt jauno zinātnieku prasmes un palielināt zinātnisko kapacitāti, nodrošinot jauno zinātnieku karjeras uzsākšanas iespējas zinātniskajās institūcijās un pie komersantiem, kā arī pētniecības kompetenču pilnveidošanu, cilvēkresursu atjaunotni un kvalificētu speciālistu skaita pieaugumu, un projektu īstenošanu pēc būtības nodrošina pētniecības pieteikuma īstenotājs – pētnieks kopā ar zinātnisko institūtu. VIAA kā finansējuma saņēmējs šajā situācijā veic tikai administrēšanas funkcijas. Līdz ar to IZM pieņem, ka pētniecības pieteikumos nepiesaistītais finansējums būtu uzskatāms par brīvo finansējumu, kas neatbilst MK lēmuma (MK 2020.gada 22.septembra sēdes protokols Nr.55, 33§ Informatīvais ziņojums “Par Kohēzijas politikas Eiropas Savienības fondu investīciju aktualitātēm (pusgada ziņojums)”) 2.1. apakšpunktā minētajiem gadījumiem (ietaupījumi pēc visu projektā plānoto darbību īstenošanas, neatbilstoši veiktiem izdevumiem un vienošanās/ līguma par projekta īstenošanu laušana) un ir izmantojams pārdalei uz citiem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gadījumā, ja nebūs iespējams nodrošināt 1.1.1.2. pasākuma finansējuma pārdali uz 1.1.1.3. pasākuma 2.kārtu un 1.1.1.5. pasākuma 2.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divu 1.1.1.3. pasākuma 2.kārtās rezervē esošus projektu iesniegumu vietā būs iespēja finansēt tikai vienu projekta iesniegumu, tādejādi  samazinot iespēju pēc iespējas vairāk augstskolām gūt pieredzi studentu inovāciju programmas īstenošanā, kas varētu veicināt inovāciju attīstības un augstskolu - komercsektora sadarbības kultūras iedzīvināšanu un izkopšanu, kā arī varētu sagatavot vidi nākamajām ES fondu investīcijām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samazināsies  sagatavoto speciālistu skaits ar augsta līmeņa digitālām prasmēm, kas iegūtās zināšanas izplata gan mācību veidā, gan integrējot digitālo saturu plaša spektra studiju saturā un zinātniskajās metodēs.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1.sadaļā “Nepieciešamība” minētās pārdalāmās summas “</w:t>
            </w:r>
            <w:r w:rsidR="00000000" w:rsidRPr="00000000" w:rsidDel="00000000">
              <w:rPr>
                <w:i w:val="1"/>
                <w:rtl w:val="0"/>
              </w:rPr>
              <w:t xml:space="preserve">…paredz palielināt 1.1.1.3. pasākumam pieejamo finansējumu divu otrās projektu iesniegumu atlases kārtas rezervē esošo projektu iesniegumu finansēšanai, veicot ERAF līdzekļu pārdali 1 201 044 euro apmērā (tai skaitā 856 860 855 662 euro no 1.1.1.1. pasākuma un 344 184 345 382 euro no 1.1.1.2. pasākuma)</w:t>
            </w:r>
            <w:r w:rsidR="00000000" w:rsidRPr="00000000" w:rsidDel="00000000">
              <w:rPr>
                <w:rtl w:val="0"/>
              </w:rPr>
              <w:t xml:space="preserve">”, jo pārdalāmās summas atsevišķos gadījumos ir norādītas miljardos;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sadaļā " 1.1.1.5.pasākums [...] Risinājuma apraksts" pēdējo teikumu šādā redakcijā: "Pēc MK noteikumu Nr.315 projekta apstiprināšanas Rīgas Tehniskā universitāte kā 1.1.1.5. pasākuma otrās projektu iesniegumu atlases kārtas finansējuma saņēmējs veiks grozījumus vienošanās par projekta īstenošanu, saskaņojot tos ar Centrālo finanšu un līgumu aģentūru."  Precizējumu lūdzam veikt, ņemot vērā Fondu vadības likumā noteiktos pušu pienākumus un atbildību, īstenojot ES fondu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Nr.315 projekta apstiprināšanas Rīgas Tehniskā universitāte kā 1.1.1.5. pasākuma otrās projektu iesniegumu atlases kārtas finansējuma saņēmējs veiks grozījumus vienošanās par projekta īstenošanu, saskaņojot tos ar Centrālo finanšu un līgumu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“FM nevar atbalstīt MK noteikumu grozījumos paredzētās pārdales no SAMP 1.1.1.2 “</w:t>
            </w:r>
            <w:r w:rsidR="00000000" w:rsidRPr="00000000" w:rsidDel="00000000">
              <w:rPr>
                <w:i w:val="1"/>
                <w:rtl w:val="0"/>
              </w:rPr>
              <w:t xml:space="preserve">Pēcdoktorantūras pētniecības atbalsts” uz SAMP 1.1.1.3 “Inovāciju granti studentiem”  un SAMP 1.1.1.5 “Atbalsts starptautiskās sadarbības projektiem pētniecībā un inovācijās” 2.kārtu  575 929 euro (t.sk. ERAF 516 983 euro un VB 58 946 euro), ņemot vērā spēkā esošu MK lēmumu (MK 2020.gada 22.septembra sēdes protokols Nr.55, 33§ Informatīvais ziņojums “Par Kohēzijas politikas Eiropas Savienības fondu investīciju aktualitātēm (pusgada ziņojums)” 2.1.apakšpunkts.) , kurš nosaka, ka pēc 2020.gada 22.oktobra projektos atbrīvoto Eiropas Savienības struktūrfondu un Kohēzijas fonda (ES fondi) finansējumu (ietaupījumi pēc visu projektā plānoto darbību īstenošanas, neatbilstoši veiktiem izdevumiem un vienošanās/ līguma par projekta īstenošanu laušana) nepārdala citiem projektiem vai jaunām projekta darbībām. Papildus skaidrojam, ka FM ņem vērā visas ES fondu finansējuma izmaiņu iespējas un to ietekmi kontekstā ar līdzšinējo ES fondu ieviešanas progresu un Eiropas Komisijai deklarējamo izdevumu prognozēm, tai skaitā valsts budžeta sloga mazināšanu, novirzot finansējuma atlikumus virssaistību dzēšanai. Aktuālās prognozes liecina, ka Eiropas Reģionālās attīstības fonda līdzfinansētajās prioritātēs kopā ir jāturpina valsts budžeta virssaistību kompensēšana ar projektos atbrīvoto finansējumu</w:t>
            </w:r>
            <w:r w:rsidR="00000000" w:rsidRPr="00000000" w:rsidDel="00000000">
              <w:rPr>
                <w:rtl w:val="0"/>
              </w:rPr>
              <w:t xml:space="preserve">.” IZM sniegtais skaidrojums par FM iebildumu šajā situācijā nav pamatots, jo finansējums tiktu atbrīvots no projekta iepriekš noslēgta līguma kā neizmantots, t.i., kā ietaupījums. FM ieskatā atbrīvotais finansējums joprojām jānovirza virssaistību dzēšanai, nevis jauniem projektiem vai jaunām projekta darbībām atbilstoši 22.09.2020 MK sēdes lemtajam. Neiebilstam pret šī jautājuma skatīšanu MK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Virzam  jautājuma skatīšanu MK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315 izstrādāti, lai nodrošinātu iespējami ātrāku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1.1.1.5.pasākuma 3. kārtas līgumos nepiesaistītā finansējuma uz 1.1.1.5.pasākuma 2. kārtu Bufalo mācību nodrošināšanai (ERAF 215 268.13 euro, VB 9 536.48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1.1.1.5.pasākuma 1. kārtas atbrīvotā finansējuma uz 1.1.1.5.pasākuma 2. kārtu Bufalo mācību nodrošināšanai (ERAF 340 000.00 euro, VB 60 000.00 euro). Finansējumu plānots pārdalīt no projekta Nr.1.1.1.5/17/I/002. Finansējuma saņēmējs ir informējis CFLA par plānoto projekta finansējuma samazinājumu un iesniegts grozījumus pēc tam, kad tiks apstiprināti MK noteikumu Nr.315 grozījumi. Jautājums par atbrīvotā finansējuma atkārtotu izlietošanu tika izskatīts un atbalstīts 26.01.2022. sadarbības partneru darba grupā par ES fondu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1.1.1.2. pasākuma projekta pētniecības pieteikumos nepiesaistītā finansējuma uz 1.1.1.5.pasākuma 2. kārtu Bufalo mācību nodrošināšanai (ERAF 172 798.50 euro, VB 58 945.87 euro). Jautājums par finansējuma atkārtotu izlietošanu tika izskatīts un atbalstīts 26.01.2022. sadarbības partneru darba grupā par ES fondu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1.1.1.5.pasākuma 3. kārtas līgumos nepiesaistītā finansējuma uz 1.1.1.1.pasākumu (VB 28 452.51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5) no 1.1.1.5.pasākuma 3. kārtas atbrīvotā finansējuma uz 1.1.1.1.pasākumu  (ERAF 50 354.55 euro, VB  8 885.62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1. un 2.punktā norādītais 1.1.1.5.pasākuma "Atbalsts starptautiskās sadarbības projektiem pētniecībā un inovācijās" kopējais finansējuma apmērs un ERAF finansējuma apmērs neatbilst pārdalāmā finansējuma apmēram (novirze 1 euro), lūdzam atbilstoši precizēt minētos punktus un sadaļā “Cita informācija” iekļauto informāciju. Tāpat lūdzam pārskatīt un precizēt šīs sadaļas apakšsadaļas "Cita informācija" pēdējā rindkopā norādīto matemātisko darbību atbilstoši noteikumu projektos paredzētajam, svītrojot darbības iekavās, kā arī papildinot to ar teikumu šādā redakcijā "Pārdaļu rezultātā kopējais finansējums 1.1.1.SAM līmenī nemainās, izmaiņas tiek veiktas starp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palielināts 1.1.1.5. pasākuma ERAF finansējums par 172 799.50 euro (pārdalot ERAF finansējumu 172 798.50 euro apmērā no 1.1.1.2. pasākuma un palielinot ERAF finansējumu par 1 euro, lai nodrošinātu atbilstību faktiski pieejamajam ERAF finansējumam) un VB finansējums par 58945.87 euro (pārdalot VB finansējumu no 1.1.1.2.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samazināts 1.1.1.5. pasākuma  finansējums par 87,352.66 (t.sk. ERAF 50,065.55 un VB 37,287.11), pārdalot uz 1.1.1.1.pasākumu.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ieņēmumi +122734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izdevumi +144 392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 ietekme +21658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finansiālā ietekme + 21658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veikta 340 000 euro  pārdale no 1.1.1.5. pasākuma 1.kārtas atbrīvotā finansējuma uz 1.1.1.5. pasākuma 2.kārtu, taču tas neietekmē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Pārdaļu rezultātā kopējais finansējums 1.1.1.SAM līmenī nemainās, izmaiņas tiek veiktas starp pasākumiem.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26.01.2022. Attīstības komitejā diskutēto, neiebilstam izskatīšanai MK attiecībā uz  IZM priekšlikumu MK noteikumu grozījumos paredzētām pārdalēm no 1.1.1. SAM “Palielināt Latvijas zinātnisko institūciju pētniecisko un inovatīvo kapacitāti un spēju piesaistīt ārējo finansējumu, ieguldot cilvēkresursos un infrastruktūrā" pasākumos atbrīvotā valsts budžeta finansējuma 92 772 euro apmērā uz 13.1.2.1.pasākumu”, ņemot vērā spēkā esošu MK lēmumu (MK 2020.gada 22.septembra sēdes protokols Nr.55, 33§ Informatīvais ziņojums “Par Kohēzijas politikas Eiropas Savienības fondu investīciju aktualitātēm (pusgada ziņojums)”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aprēķinu precizējumiem ir mainījusies trūkstošā finansējuma summa, kuru plānots pārdalīt no 1.1.1.5.pasākuma 3. kārtas atbrīvotā valsts budžeta finansējuma uz 1.1.1.1. pasākumu -  ERAF 50 354.55 euro, VB  8 885.62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1.pielikuma tabulās iekļauto informāciju, izmantojot noapaļošanu uz leju pieejamā finansējuma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FM 24.03.2022. sniegto atzinumu par atkārtoti precizēto 1.1.1.2.pasākuma MK noteikumu projektu, ir sniegts iebildums par 1.1.1.2.pasākuma finansējuma samazinājumu pa avotiem, lūdzam izvērtēt, vai plānotās izmaiņas neietekmē 1.1.1.5.pasākuma MK noteikumu projektu, ņemot vērā, ka 1.1.1.5.pasākumam ir plānotas pārdales no 1.1.1.2.pasākuma, t.sk. lūdzam nodrošināt, lai piedāvātās 1.1.1.SAM ERAF finansējuma izmaiņas atbilst darbības programmai “Izaugsme un nodarbinātība”, veicot jaunos ERAF finansējuma pārrēķinus.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precizēts atbilstoši veiktajiem labojumiem pārdalēs.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 sadaļas mērķu aprakstā iekļaut arī finansējuma pārdali no 1.1.1.2.pasākuma uz 1.1.1.5.pasākumu, t.i., ietvert arī 1.1.1.5.pasākuma finansējuma palielināšanu.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1.1.1.5. pasākuma finansējumu - palielināt finansējumu un pārdalīt finansējumu starp 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1.1.1.5.pasākuma MK noteikumu projekta anotācijā norādīto informāciju par 1.1.1.1.pasākumu precizēt atbilstoši 1.1.1.1.pasākuma MK noteikumu projekta anotācijas aktuālajām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26.01.2022. ES fondu Attīstības komitejā diskutēto, neiebilstam izskatīšanai MK attiecībā uz  IZM priekšlikumu MK noteikumu grozījumos paredzētās pārdales no SAMP 1.1.1.2 “Pēcdoktorantūras pētniecības atbalsts” uz SAMP 1.1.1.3 “Inovāciju granti studentiem”  un SAMP 1.1.1.5 “Atbalsts starptautiskās sadarbības projektiem pētniecībā un inovācijās” 2.kārtu  575 929 euro (t.sk. ERAF 516 983 euro un VB 58 946 euro), ņemot vērā spēkā esošu MK lēmumu (MK 2020.gada 22.septembra sēdes protokols Nr.55, 33§ Informatīvais ziņojums “Par Kohēzijas politikas Eiropas Savienības fondu investīciju aktualitātēm (pusgada ziņojums)” 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Jautājums par finansējuma pārdali tiks virzīts izskatīšanai MK sēde.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pēc precizējumiem no 1.1.1.2. pasākuma tiek pārdalīts finansējums ERAF 500 895 euro un VB 58 945.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Nr.55 30.§) "Informatīvais ziņojums "Par Kohēzijas politikas Eiropas Savienības fondu investīciju aktualitātēm (pusgada ziņojums)" 2.2.apakšpunktu, atļaut veikt atbrīvotā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finansējuma 459 241 </w:t>
            </w:r>
            <w:r w:rsidR="00000000" w:rsidRPr="00000000" w:rsidDel="00000000">
              <w:rPr>
                <w:i w:val="1"/>
                <w:rtl w:val="0"/>
              </w:rPr>
              <w:t xml:space="preserve">euro </w:t>
            </w:r>
            <w:r w:rsidR="00000000" w:rsidRPr="00000000" w:rsidDel="00000000">
              <w:rPr>
                <w:rtl w:val="0"/>
              </w:rPr>
              <w:t xml:space="preserve">(t.sk. ERAF 390 355 </w:t>
            </w:r>
            <w:r w:rsidR="00000000" w:rsidRPr="00000000" w:rsidDel="00000000">
              <w:rPr>
                <w:i w:val="1"/>
                <w:rtl w:val="0"/>
              </w:rPr>
              <w:t xml:space="preserve">euro </w:t>
            </w:r>
            <w:r w:rsidR="00000000" w:rsidRPr="00000000" w:rsidDel="00000000">
              <w:rPr>
                <w:rtl w:val="0"/>
              </w:rPr>
              <w:t xml:space="preserve">un VB 68 886 </w:t>
            </w:r>
            <w:r w:rsidR="00000000" w:rsidRPr="00000000" w:rsidDel="00000000">
              <w:rPr>
                <w:i w:val="1"/>
                <w:rtl w:val="0"/>
              </w:rPr>
              <w:t xml:space="preserve">euro</w:t>
            </w:r>
            <w:r w:rsidR="00000000" w:rsidRPr="00000000" w:rsidDel="00000000">
              <w:rPr>
                <w:rtl w:val="0"/>
              </w:rPr>
              <w:t xml:space="preserve">) apmērā pārdales šādām darbībām: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neatbalsta MK noteikumu grozījumos paredzētās pārdales no 1.1.1.5. pasākumā atbrīvotā ERAF finansējuma 50 065.55 euro un valsts budžeta finansējuma 8 835.10 euro uz 1.1.1.1. pasākumu, kā arī no 1.1.1.5. pasākuma 1.kārtu atbrīvotā ERAF finansējuma 340 000 euro un valsts budžeta finansējuma 60 000 euro uz pasākuma 2.kārtu, ņemot vērā spēkā esošu MK lēmumu (MK 2020.gada 22.septembra sēdes protokols Nr.55, 33§ Informatīvais ziņojums “Par Kohēzijas politikas Eiropas Savienības fondu investīciju aktualitātēm (pusgada ziņojums)” 2.1.apakšpunkts.), kurš nosaka, ka pēc 2020.gada 22.oktobra projektos atbrīvoto Eiropas Savienības struktūrfondu un Kohēzijas fonda (ES fondi) finansējumu (ietaupījumi pēc visu projektā plānoto darbību īstenošanas, neatbilstoši veiktiem izdevumiem un vienošanās/ līguma par projekta īstenošanu laušana) nepārdala citiem projektiem vai jaunām projekta darbībām. Papildus skaidrojam, ka FM ņem vērā visas ES fondu finansējuma izmaiņu iespējas un to ietekmi kontekstā ar līdzšinējo ES fondu ieviešanas progresu un Eiropas Komisijai deklarējamo izdevumu prognozēm, tai skaitā valsts budžeta sloga mazināšanu, novirzot finansējuma atlikumus virssaistību dzēšanai. Aktuālās prognozes liecina, ka Eiropas Reģionālās attīstības fonda līdzfinansētajās prioritātēs kopā ir jāturpina valsts budžeta virssaistību kompensēšana ar projektos atbrīvoto finansējumu. Aicinām attiecīgi dzēst šos protokollēmuma punktus, un precizēt anotāciju. Vēršam uzmanību, ka IZM šo jautājumu nav pieteikusi izskatīšanai ES fondu Attīstības komitejā un attiecīgi par šo arī nav saņemts ES fondu Attīstības komitejas atbalsts. Neiebilstam pret šī jautājuma skatīšanu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jautājums par 1.1.1.5.pasākuma 1. kārtas atbrīvotā finansējuma atkārtotu izlietošanu tika izskatīts un atbalstīts 26.01.2022. sadarbības partneru darba grupā par ES fondu jautājumiem. Tas ir minēts arī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finansējuma pārdali tiks virzīts izskatīšanai MK sēde.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 punktā un 3.1. apakšpunktā precizēts finansējuma apjoms.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Nr.55 30.§) "Informatīvais ziņojums "Par Kohēzijas politikas Eiropas Savienības fondu investīciju aktualitātēm (pusgada ziņojums)" 2.2.apakšpunktu, atļaut veikt atbrīvotā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finansējuma 440 320 </w:t>
            </w:r>
            <w:r w:rsidR="00000000" w:rsidRPr="00000000" w:rsidDel="00000000">
              <w:rPr>
                <w:i w:val="1"/>
                <w:rtl w:val="0"/>
              </w:rPr>
              <w:t xml:space="preserve">euro </w:t>
            </w:r>
            <w:r w:rsidR="00000000" w:rsidRPr="00000000" w:rsidDel="00000000">
              <w:rPr>
                <w:rtl w:val="0"/>
              </w:rPr>
              <w:t xml:space="preserve">(t.sk. ERAF 374 272 </w:t>
            </w:r>
            <w:r w:rsidR="00000000" w:rsidRPr="00000000" w:rsidDel="00000000">
              <w:rPr>
                <w:i w:val="1"/>
                <w:rtl w:val="0"/>
              </w:rPr>
              <w:t xml:space="preserve">euro </w:t>
            </w:r>
            <w:r w:rsidR="00000000" w:rsidRPr="00000000" w:rsidDel="00000000">
              <w:rPr>
                <w:rtl w:val="0"/>
              </w:rPr>
              <w:t xml:space="preserve">un VB 66 048 </w:t>
            </w:r>
            <w:r w:rsidR="00000000" w:rsidRPr="00000000" w:rsidDel="00000000">
              <w:rPr>
                <w:i w:val="1"/>
                <w:rtl w:val="0"/>
              </w:rPr>
              <w:t xml:space="preserve">euro</w:t>
            </w:r>
            <w:r w:rsidR="00000000" w:rsidRPr="00000000" w:rsidDel="00000000">
              <w:rPr>
                <w:rtl w:val="0"/>
              </w:rPr>
              <w:t xml:space="preserve">) apmērā pārdales šādām darbībām: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objektīvu apstākļu dēļ atzinumu nav iespējams sniegt norādītajā laikā. Vēršam uzmanību, ka atzinums ir lūgts nesamērīgi īsā termiņā un nav iespējams pilnvērtīgi izvērtēt saņemtos dokumentus, un sniegt viedokli norādītajā laikā. Finanšu ministrija plāno sniegt atzinumu līdz š.g. 21.decembrim.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34 907 895   euro, ko veido Eiropas Reģionālās attīstības fonda finansējums 29 647 526 euro apmērā (tai skaitā virssaistību finansējums – 402 390 euro) un valsts budžeta līdzfinansējums 5 260 370 euro apmērā (tai skaitā virssaistību finansējums – 71 010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1.punktu, norādot pareizu kopējā pieejamā finansējuma summu - ERAF un valsts budžeta finansējuma kopsummu (summa nesakrīt par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kopējais attiecināmais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34 820 196 </w:t>
            </w:r>
            <w:r w:rsidR="00000000" w:rsidRPr="00000000" w:rsidDel="00000000">
              <w:rPr>
                <w:i w:val="1"/>
                <w:rtl w:val="0"/>
              </w:rPr>
              <w:t xml:space="preserve">euro</w:t>
            </w:r>
            <w:r w:rsidR="00000000" w:rsidRPr="00000000" w:rsidDel="00000000">
              <w:rPr>
                <w:rtl w:val="0"/>
              </w:rPr>
              <w:t xml:space="preserve">, ko veido Eiropas Reģionālās attīstības fonda finansējums 29 597 165 </w:t>
            </w:r>
            <w:r w:rsidR="00000000" w:rsidRPr="00000000" w:rsidDel="00000000">
              <w:rPr>
                <w:i w:val="1"/>
                <w:rtl w:val="0"/>
              </w:rPr>
              <w:t xml:space="preserve">euro </w:t>
            </w:r>
            <w:r w:rsidR="00000000" w:rsidRPr="00000000" w:rsidDel="00000000">
              <w:rPr>
                <w:rtl w:val="0"/>
              </w:rPr>
              <w:t xml:space="preserve">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5 223 031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34 907 895   euro, ko veido Eiropas Reģionālās attīstības fonda finansējums 29 647 526 euro apmērā (tai skaitā virssaistību finansējums – 402 390 euro) un valsts budžeta līdzfinansējums 5 260 370 euro apmērā (tai skaitā virssaistību finansējums – 71 010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palielināt 1.1.1.5.pasākumam paredzēto ERAF finansējumu par 1 euro, jo, vadošajai iestādei pārskatot 1.prioritātes finansējumu, 2020.gadā veikto MK noteikumu grozījumu rezultātā konstatēta 1 euro finansējuma atšķirība ar faktiski pieejamo ERAF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finansējums par 1 euro 1.1.1.5. pasākuma 2.kārtā un kopējais finansējums. Precizēta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34 820 196 </w:t>
            </w:r>
            <w:r w:rsidR="00000000" w:rsidRPr="00000000" w:rsidDel="00000000">
              <w:rPr>
                <w:i w:val="1"/>
                <w:rtl w:val="0"/>
              </w:rPr>
              <w:t xml:space="preserve">euro</w:t>
            </w:r>
            <w:r w:rsidR="00000000" w:rsidRPr="00000000" w:rsidDel="00000000">
              <w:rPr>
                <w:rtl w:val="0"/>
              </w:rPr>
              <w:t xml:space="preserve">, ko veido Eiropas Reģionālās attīstības fonda finansējums 29 597 165 </w:t>
            </w:r>
            <w:r w:rsidR="00000000" w:rsidRPr="00000000" w:rsidDel="00000000">
              <w:rPr>
                <w:i w:val="1"/>
                <w:rtl w:val="0"/>
              </w:rPr>
              <w:t xml:space="preserve">euro </w:t>
            </w:r>
            <w:r w:rsidR="00000000" w:rsidRPr="00000000" w:rsidDel="00000000">
              <w:rPr>
                <w:rtl w:val="0"/>
              </w:rPr>
              <w:t xml:space="preserve">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5 223 031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34 907 897 </w:t>
            </w:r>
            <w:r w:rsidR="00000000" w:rsidRPr="00000000" w:rsidDel="00000000">
              <w:rPr>
                <w:i w:val="1"/>
                <w:rtl w:val="0"/>
              </w:rPr>
              <w:t xml:space="preserve">euro</w:t>
            </w:r>
            <w:r w:rsidR="00000000" w:rsidRPr="00000000" w:rsidDel="00000000">
              <w:rPr>
                <w:rtl w:val="0"/>
              </w:rPr>
              <w:t xml:space="preserve">, ko veido Eiropas Reģionālās attīstības fonda finansējums 29 647 527 </w:t>
            </w:r>
            <w:r w:rsidR="00000000" w:rsidRPr="00000000" w:rsidDel="00000000">
              <w:rPr>
                <w:i w:val="1"/>
                <w:rtl w:val="0"/>
              </w:rPr>
              <w:t xml:space="preserve">euro </w:t>
            </w:r>
            <w:r w:rsidR="00000000" w:rsidRPr="00000000" w:rsidDel="00000000">
              <w:rPr>
                <w:rtl w:val="0"/>
              </w:rPr>
              <w:t xml:space="preserve">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5 260 370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1.punktā pasākumam plānotā kopējā attiecināmā finansējuma izmaiņas neatbilst anotācijā minētajām finansējuma pārdalēm 1.1.1. specifiskā atbalsta mērķa "Palielināt Latvijas zinātnisko institūciju pētniecisko un inovatīvo kapacitāti un spēju piesaistīt ārējo finansējumu, ieguldot cilvēkresursos un infrastruktūrā" ietvaros. Ņemot vērā minēto, lūdzam salāgot noteikumu projekta 1.punktā plānotās finansējuma izmaiņas ar anotācijā norādītajām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34 820 196 </w:t>
            </w:r>
            <w:r w:rsidR="00000000" w:rsidRPr="00000000" w:rsidDel="00000000">
              <w:rPr>
                <w:i w:val="1"/>
                <w:rtl w:val="0"/>
              </w:rPr>
              <w:t xml:space="preserve">euro</w:t>
            </w:r>
            <w:r w:rsidR="00000000" w:rsidRPr="00000000" w:rsidDel="00000000">
              <w:rPr>
                <w:rtl w:val="0"/>
              </w:rPr>
              <w:t xml:space="preserve">, ko veido Eiropas Reģionālās attīstības fonda finansējums 29 597 165 </w:t>
            </w:r>
            <w:r w:rsidR="00000000" w:rsidRPr="00000000" w:rsidDel="00000000">
              <w:rPr>
                <w:i w:val="1"/>
                <w:rtl w:val="0"/>
              </w:rPr>
              <w:t xml:space="preserve">euro </w:t>
            </w:r>
            <w:r w:rsidR="00000000" w:rsidRPr="00000000" w:rsidDel="00000000">
              <w:rPr>
                <w:rtl w:val="0"/>
              </w:rPr>
              <w:t xml:space="preserve">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5 223 031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34 907 897 </w:t>
            </w:r>
            <w:r w:rsidR="00000000" w:rsidRPr="00000000" w:rsidDel="00000000">
              <w:rPr>
                <w:i w:val="1"/>
                <w:rtl w:val="0"/>
              </w:rPr>
              <w:t xml:space="preserve">euro</w:t>
            </w:r>
            <w:r w:rsidR="00000000" w:rsidRPr="00000000" w:rsidDel="00000000">
              <w:rPr>
                <w:rtl w:val="0"/>
              </w:rPr>
              <w:t xml:space="preserve">, ko veido Eiropas Reģionālās attīstības fonda finansējums 29 647 527 </w:t>
            </w:r>
            <w:r w:rsidR="00000000" w:rsidRPr="00000000" w:rsidDel="00000000">
              <w:rPr>
                <w:i w:val="1"/>
                <w:rtl w:val="0"/>
              </w:rPr>
              <w:t xml:space="preserve">euro </w:t>
            </w:r>
            <w:r w:rsidR="00000000" w:rsidRPr="00000000" w:rsidDel="00000000">
              <w:rPr>
                <w:rtl w:val="0"/>
              </w:rPr>
              <w:t xml:space="preserve">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5 260 370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1.punktā norādīto pasākuma kopējo un valsts budžeta finansējuma apjomu atbilstoši MK noteikumu projekta 5.punktam – precizētajam 1.1.1.5.pasākuma 3.kārtas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34 820 196 </w:t>
            </w:r>
            <w:r w:rsidR="00000000" w:rsidRPr="00000000" w:rsidDel="00000000">
              <w:rPr>
                <w:i w:val="1"/>
                <w:rtl w:val="0"/>
              </w:rPr>
              <w:t xml:space="preserve">euro</w:t>
            </w:r>
            <w:r w:rsidR="00000000" w:rsidRPr="00000000" w:rsidDel="00000000">
              <w:rPr>
                <w:rtl w:val="0"/>
              </w:rPr>
              <w:t xml:space="preserve">, ko veido Eiropas Reģionālās attīstības fonda finansējums 29 597 165 </w:t>
            </w:r>
            <w:r w:rsidR="00000000" w:rsidRPr="00000000" w:rsidDel="00000000">
              <w:rPr>
                <w:i w:val="1"/>
                <w:rtl w:val="0"/>
              </w:rPr>
              <w:t xml:space="preserve">euro </w:t>
            </w:r>
            <w:r w:rsidR="00000000" w:rsidRPr="00000000" w:rsidDel="00000000">
              <w:rPr>
                <w:rtl w:val="0"/>
              </w:rPr>
              <w:t xml:space="preserve">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5 223 031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34 907 897 </w:t>
            </w:r>
            <w:r w:rsidR="00000000" w:rsidRPr="00000000" w:rsidDel="00000000">
              <w:rPr>
                <w:i w:val="1"/>
                <w:rtl w:val="0"/>
              </w:rPr>
              <w:t xml:space="preserve">euro</w:t>
            </w:r>
            <w:r w:rsidR="00000000" w:rsidRPr="00000000" w:rsidDel="00000000">
              <w:rPr>
                <w:rtl w:val="0"/>
              </w:rPr>
              <w:t xml:space="preserve">, ko veido Eiropas Reģionālās attīstības fonda finansējums 29 647 527 </w:t>
            </w:r>
            <w:r w:rsidR="00000000" w:rsidRPr="00000000" w:rsidDel="00000000">
              <w:rPr>
                <w:i w:val="1"/>
                <w:rtl w:val="0"/>
              </w:rPr>
              <w:t xml:space="preserve">euro </w:t>
            </w:r>
            <w:r w:rsidR="00000000" w:rsidRPr="00000000" w:rsidDel="00000000">
              <w:rPr>
                <w:rtl w:val="0"/>
              </w:rPr>
              <w:t xml:space="preserve">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5 260 370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anotācijas 1.pielikumā norādīto 1.1.1.2.pasākuma 2.daļas atlikuma apmēru, pēc atlikuma pievienošanas 1.1.1.5. pasākumam, tā Eiropas Reģionālās attīstības fonda finansējums sastāda 29647525.50 euro. Anotācijas 13.lappusē norādīts, ka 1.1.1.5. pasākumā finansējums ir palielināts par 1 euro. Lūgums Ministru kabineta noteikumu grozījumu projekta 1.punktā norādīt finansējuma apmēru, neapaļojot centu vērtības uz augšu.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Ņemot vērā aktuālo informāciju, 1.1.1.5. pasākuma finansējums tika pārrēķināts.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34 820 196 </w:t>
            </w:r>
            <w:r w:rsidR="00000000" w:rsidRPr="00000000" w:rsidDel="00000000">
              <w:rPr>
                <w:i w:val="1"/>
                <w:rtl w:val="0"/>
              </w:rPr>
              <w:t xml:space="preserve">euro</w:t>
            </w:r>
            <w:r w:rsidR="00000000" w:rsidRPr="00000000" w:rsidDel="00000000">
              <w:rPr>
                <w:rtl w:val="0"/>
              </w:rPr>
              <w:t xml:space="preserve">, ko veido Eiropas Reģionālās attīstības fonda finansējums 29 597 165 </w:t>
            </w:r>
            <w:r w:rsidR="00000000" w:rsidRPr="00000000" w:rsidDel="00000000">
              <w:rPr>
                <w:i w:val="1"/>
                <w:rtl w:val="0"/>
              </w:rPr>
              <w:t xml:space="preserve">euro </w:t>
            </w:r>
            <w:r w:rsidR="00000000" w:rsidRPr="00000000" w:rsidDel="00000000">
              <w:rPr>
                <w:rtl w:val="0"/>
              </w:rPr>
              <w:t xml:space="preserve">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5 223 031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Otrajai kārtai pieejamais kopējais attiecināmais finansējums ir 11 447 050 </w:t>
            </w:r>
            <w:r w:rsidR="00000000" w:rsidRPr="00000000" w:rsidDel="00000000">
              <w:rPr>
                <w:i w:val="1"/>
                <w:rtl w:val="0"/>
              </w:rPr>
              <w:t xml:space="preserve">euro</w:t>
            </w:r>
            <w:r w:rsidR="00000000" w:rsidRPr="00000000" w:rsidDel="00000000">
              <w:rPr>
                <w:rtl w:val="0"/>
              </w:rPr>
              <w:t xml:space="preserve">, ko veido Eiropas Reģionālās attīstības fonda finansējums 9 729 993 </w:t>
            </w:r>
            <w:r w:rsidR="00000000" w:rsidRPr="00000000" w:rsidDel="00000000">
              <w:rPr>
                <w:i w:val="1"/>
                <w:rtl w:val="0"/>
              </w:rPr>
              <w:t xml:space="preserve">euro </w:t>
            </w:r>
            <w:r w:rsidR="00000000" w:rsidRPr="00000000" w:rsidDel="00000000">
              <w:rPr>
                <w:rtl w:val="0"/>
              </w:rPr>
              <w:t xml:space="preserve">(tai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1 657 057 </w:t>
            </w:r>
            <w:r w:rsidR="00000000" w:rsidRPr="00000000" w:rsidDel="00000000">
              <w:rPr>
                <w:i w:val="1"/>
                <w:rtl w:val="0"/>
              </w:rPr>
              <w:t xml:space="preserve">euro </w:t>
            </w:r>
            <w:r w:rsidR="00000000" w:rsidRPr="00000000" w:rsidDel="00000000">
              <w:rPr>
                <w:rtl w:val="0"/>
              </w:rPr>
              <w:t xml:space="preserve">(tai skaitā virssaistību finansējums – 71 010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4.punktā norādīto 1.1.1.5.pasākuma 2.kārtas finansējumu, vēršam uzmanību, ka šajā punktā norādītais kopējais attiecināmais finansējums neatbilst ERAF un valsts budžeta finansējuma summai. Tāpat šajā punktā norādītais valsts budžeta finansējuma apjoms neatbilst anotācijas 1.pielikuma tabulai.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Otrajai kārtai pieejamais kopējais attiecināmais finansējums ir 11 428 121 </w:t>
            </w:r>
            <w:r w:rsidR="00000000" w:rsidRPr="00000000" w:rsidDel="00000000">
              <w:rPr>
                <w:i w:val="1"/>
                <w:rtl w:val="0"/>
              </w:rPr>
              <w:t xml:space="preserve">euro</w:t>
            </w:r>
            <w:r w:rsidR="00000000" w:rsidRPr="00000000" w:rsidDel="00000000">
              <w:rPr>
                <w:rtl w:val="0"/>
              </w:rPr>
              <w:t xml:space="preserve">, ko veido Eiropas Reģionālās attīstības fonda finansējums 9 713 903 </w:t>
            </w:r>
            <w:r w:rsidR="00000000" w:rsidRPr="00000000" w:rsidDel="00000000">
              <w:rPr>
                <w:i w:val="1"/>
                <w:rtl w:val="0"/>
              </w:rPr>
              <w:t xml:space="preserve">euro </w:t>
            </w:r>
            <w:r w:rsidR="00000000" w:rsidRPr="00000000" w:rsidDel="00000000">
              <w:rPr>
                <w:rtl w:val="0"/>
              </w:rPr>
              <w:t xml:space="preserve">(tai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1 714 218 </w:t>
            </w:r>
            <w:r w:rsidR="00000000" w:rsidRPr="00000000" w:rsidDel="00000000">
              <w:rPr>
                <w:i w:val="1"/>
                <w:rtl w:val="0"/>
              </w:rPr>
              <w:t xml:space="preserve">euro </w:t>
            </w:r>
            <w:r w:rsidR="00000000" w:rsidRPr="00000000" w:rsidDel="00000000">
              <w:rPr>
                <w:rtl w:val="0"/>
              </w:rPr>
              <w:t xml:space="preserve">(tai skaitā virssaistību finansējums – 71 010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Otrajā kārtā līdz 2023. gada 31. decembrim ir sasniedzami šādi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noteikumu projekta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rezultātā tiks palielināts 1.1.1.5.pasākuma "Atbalsts starptautiskās sadarbības projektiem pētniecībā un inovācijās" 2.atlases kārtas finansējums, lūdzam izskatīt iespēju attiecīgi palielināt rādītāju sasniedzamās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Palielielinats  specifiskais iznākuma rādītājs – akadēmiskais un zinātniskais personāls, kas pilnveidojis kompetenci augsta līmeņa digitālo prasmju jomā. Papildināts noteikumu projekts un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Otrajā kārtā līdz 2023. gada 31. decembrim ir sasniedzami šādi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Trešajai kārtai pieejamais kopējais publiskais attiecināmais finansējums ir 10 453 712 euro, ko veido Eiropas Reģionālās attīstības fonda finansējums 8 861 471 euro un valsts budžeta līdzfinansējums 1 592 242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4.punktā norādītais trešajai kārtai pieejamais kopējā publiskā attiecināmā finansējuma apjoms neveidojas no ERAF un valsts budžeta līdzfinansējuma kopsummas. Līdz ar to lūdzam pārskatīt un nepieciešamības gadījumā precizēt noteikumu projektu, kā arī tā sadalījumu pa finansējuma avotiem (novirze 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trešajai kārtai pieejamais kopējā publiskā attiecināmā finansējuma apjoms.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Trešajai kārtai pieejamais kopējais publiskais attiecināmais finansējums ir 10 384 941 </w:t>
            </w:r>
            <w:r w:rsidR="00000000" w:rsidRPr="00000000" w:rsidDel="00000000">
              <w:rPr>
                <w:i w:val="1"/>
                <w:rtl w:val="0"/>
              </w:rPr>
              <w:t xml:space="preserve">euro</w:t>
            </w:r>
            <w:r w:rsidR="00000000" w:rsidRPr="00000000" w:rsidDel="00000000">
              <w:rPr>
                <w:rtl w:val="0"/>
              </w:rPr>
              <w:t xml:space="preserve">, ko veido Eiropas Reģionālās attīstības fonda finansējums 8 827 199 </w:t>
            </w:r>
            <w:r w:rsidR="00000000" w:rsidRPr="00000000" w:rsidDel="00000000">
              <w:rPr>
                <w:i w:val="1"/>
                <w:rtl w:val="0"/>
              </w:rPr>
              <w:t xml:space="preserve">euro </w:t>
            </w:r>
            <w:r w:rsidR="00000000" w:rsidRPr="00000000" w:rsidDel="00000000">
              <w:rPr>
                <w:rtl w:val="0"/>
              </w:rPr>
              <w:t xml:space="preserve">un valsts budžeta līdzfinansējums 1 557 742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Ja tiek konstatēti Komisijas regulas Nr. 1407/2013 prasību pārkāpumi, atbalsta saņēmējam ir pienākums atmaksāt Latvijas Zinātnes padomei visu projekta ietvaros saņemto valsts atbalstu kopā ar procentiem, kuru likmi publicē Eiropas Komisija saskaņā ar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w:t>
            </w:r>
            <w:r w:rsidR="00000000" w:rsidRPr="00000000" w:rsidDel="00000000">
              <w:rPr>
                <w:rtl w:val="0"/>
              </w:rPr>
              <w:t xml:space="preserve">794/2004</w:t>
            </w:r>
            <w:r w:rsidR="00000000" w:rsidRPr="00000000" w:rsidDel="00000000">
              <w:rPr>
                <w:rtl w:val="0"/>
              </w:rPr>
              <w:t xml:space="preserve">), 10. pantu, tiem pieskaitot 100 bāzes punktus, no dienas, kad valsts atbalsts tika izmaksāts finansējuma saņēmējam, līdz tā atgūšanas dienai, ievērojot Komisijas regulas Nr.  </w:t>
            </w:r>
            <w:r w:rsidR="00000000" w:rsidRPr="00000000" w:rsidDel="00000000">
              <w:rPr>
                <w:rtl w:val="0"/>
              </w:rPr>
              <w:t xml:space="preserve">794/2004</w:t>
            </w:r>
            <w:r w:rsidR="00000000" w:rsidRPr="00000000" w:rsidDel="00000000">
              <w:rPr>
                <w:rtl w:val="0"/>
              </w:rPr>
              <w:t xml:space="preserve">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atgūšanu gadījumā, ja tiek pārkāptas ne tikai Komisijas regulas Nr. 1407/2013 normas, bet arī šajos noteikumos noteiktās komercdarbības atbalsta kontroles normas, piemēram, kumulācijas aizliegums, aicinām šo punktu precizēt, piemēram, šādā redakcijā.  Lūdzam veikt atbilstošus precizējumus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tostarp nosacījumi, kas izriet no Regulas Nr. 1407/2013, atbalsta saņēmējam ir pienākums atmaksāt Latvijas Zinātnes padomei  visu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MKN un anotācijas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Ja tiek pārkāptas šajos noteikumos noteiktās komercdarbības atbalsta kontroles normas, tostarp nosacījumi, kas izriet no Regulas Nr. 1407/2013, atbalsta saņēmējam ir pienākums atmaksāt Latvijas Zinātnes padomei  visu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Ja tiek konstatēti Komisijas regulas Nr. 1407/2013 prasību pārkāpumi, atbalsta saņēmējam ir pienākums atmaksāt Latvijas Zinātnes padomei visu projekta ietvaros saņemto valsts atbalstu kopā ar procentiem, kuru likmi publicē Eiropas Komisija saskaņā ar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w:t>
            </w:r>
            <w:r w:rsidR="00000000" w:rsidRPr="00000000" w:rsidDel="00000000">
              <w:rPr>
                <w:rtl w:val="0"/>
              </w:rPr>
              <w:t xml:space="preserve">794/2004</w:t>
            </w:r>
            <w:r w:rsidR="00000000" w:rsidRPr="00000000" w:rsidDel="00000000">
              <w:rPr>
                <w:rtl w:val="0"/>
              </w:rPr>
              <w:t xml:space="preserve">), 10. pantu, tiem pieskaitot 100 bāzes punktus, no dienas, kad valsts atbalsts tika izmaksāts finansējuma saņēmējam, līdz tā atgūšanas dienai, ievērojot Komisijas regulas Nr.  </w:t>
            </w:r>
            <w:r w:rsidR="00000000" w:rsidRPr="00000000" w:rsidDel="00000000">
              <w:rPr>
                <w:rtl w:val="0"/>
              </w:rPr>
              <w:t xml:space="preserve">794/2004</w:t>
            </w:r>
            <w:r w:rsidR="00000000" w:rsidRPr="00000000" w:rsidDel="00000000">
              <w:rPr>
                <w:rtl w:val="0"/>
              </w:rPr>
              <w:t xml:space="preserve">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33.punktā izteikto iebildumu un atkārtoti lūdzam precizēt 82.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Ja tiek pārkāptas šajos noteikumos noteiktās komercdarbības atbalsta kontroles normas, tostarp nosacījumi, kas izriet no Regulas Nr. 1407/2013, atbalsta saņēmējam ir pienākums atmaksāt Latvijas Zinātnes padomei  visu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2</w:t>
            </w:r>
            <w:r w:rsidR="00000000" w:rsidRPr="00000000" w:rsidDel="00000000">
              <w:rPr>
                <w:rtl w:val="0"/>
              </w:rPr>
              <w:t xml:space="preserve"> Ja tiek konstatēti Komisijas regulas Nr.  </w:t>
            </w:r>
            <w:r w:rsidR="00000000" w:rsidRPr="00000000" w:rsidDel="00000000">
              <w:rPr>
                <w:rtl w:val="0"/>
              </w:rPr>
              <w:t xml:space="preserve">651/2014</w:t>
            </w:r>
            <w:r w:rsidR="00000000" w:rsidRPr="00000000" w:rsidDel="00000000">
              <w:rPr>
                <w:rtl w:val="0"/>
              </w:rPr>
              <w:t xml:space="preserve"> prasību pārkāpumi, šo noteikumu </w:t>
            </w:r>
            <w:r w:rsidR="00000000" w:rsidRPr="00000000" w:rsidDel="00000000">
              <w:rPr>
                <w:rtl w:val="0"/>
              </w:rPr>
              <w:t xml:space="preserve">54.</w:t>
            </w:r>
            <w:r w:rsidR="00000000" w:rsidRPr="00000000" w:rsidDel="00000000">
              <w:rPr>
                <w:rtl w:val="0"/>
              </w:rPr>
              <w:t xml:space="preserve"> punktā minētajam projekta iesniedzējam ir pienākums atmaksāt sadarbības iestādei visu projekta ietvaros saņemto nelikumīgo valsts atbalstu kopā ar procentiem, kuru likmi publicē Eiropas Komisija saskaņā ar Komisijas regulas Nr. 794/2004 10. pantu, tiem pieskaitot 100 bāzes punktus, no dienas, kad valsts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atgūšanu gadījumā, ja tiek pārkāptas ne tikai Komisijas regulas Nr. 651/2014 normas, bet arī šajos noteikumos noteiktās komercdarbības atbalsta kontroles normas, piemēram, kumulācijas aizliegums, aicinām šo punktu precizēt, piemēram, šādā redakcijā.  Lūdzam veikt atbilstošus precizējumus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tostarp nosacījumi, kas izriet no Regulas Nr.651/2014, šo noteikumu 54. punktā minētajam projekta iesniedzējam ir pienākums atmaksāt sadarbības iestādei visu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MKN un anotācijas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2</w:t>
            </w:r>
            <w:r w:rsidR="00000000" w:rsidRPr="00000000" w:rsidDel="00000000">
              <w:rPr>
                <w:rtl w:val="0"/>
              </w:rPr>
              <w:t xml:space="preserve"> Ja tiek pārkāptas šajos noteikumos noteiktās komercdarbības atbalsta kontroles normas, tostarp nosacījumi, kas izriet no Regulas Nr.651/2014, šo noteikumu 54. punktā minētajam projekta iesniedzējam ir pienākums atmaksāt sadarbības iestādei visu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2</w:t>
            </w:r>
            <w:r w:rsidR="00000000" w:rsidRPr="00000000" w:rsidDel="00000000">
              <w:rPr>
                <w:rtl w:val="0"/>
              </w:rPr>
              <w:t xml:space="preserve"> Ja tiek konstatēti Komisijas regulas Nr. </w:t>
            </w:r>
            <w:r w:rsidR="00000000" w:rsidRPr="00000000" w:rsidDel="00000000">
              <w:rPr>
                <w:rtl w:val="0"/>
              </w:rPr>
              <w:t xml:space="preserve">651/2014</w:t>
            </w:r>
            <w:r w:rsidR="00000000" w:rsidRPr="00000000" w:rsidDel="00000000">
              <w:rPr>
                <w:rtl w:val="0"/>
              </w:rPr>
              <w:t xml:space="preserve"> prasību pārkāpumi, šo noteikumu </w:t>
            </w:r>
            <w:r w:rsidR="00000000" w:rsidRPr="00000000" w:rsidDel="00000000">
              <w:rPr>
                <w:rtl w:val="0"/>
              </w:rPr>
              <w:t xml:space="preserve">54.</w:t>
            </w:r>
            <w:r w:rsidR="00000000" w:rsidRPr="00000000" w:rsidDel="00000000">
              <w:rPr>
                <w:rtl w:val="0"/>
              </w:rPr>
              <w:t xml:space="preserve"> punktā minētajam projekta iesniedzējam ir pienākums atmaksāt sadarbības iestādei visu projekta ietvaros saņemto nelikumīgo valsts atbalstu kopā ar procentiem, kuru likmi publicē Eiropas Komisija saskaņā ar Komisijas regulas Nr. 794/2004 10. pantu, tiem pieskaitot 100 bāzes punktus, no dienas, kad valsts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34.punktā izteikto iebildumu un atkārtoti lūdzam atbilstoši izziņā izteiktajam iebildumam precizēt 82.</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2</w:t>
            </w:r>
            <w:r w:rsidR="00000000" w:rsidRPr="00000000" w:rsidDel="00000000">
              <w:rPr>
                <w:rtl w:val="0"/>
              </w:rPr>
              <w:t xml:space="preserve"> Ja tiek pārkāptas šajos noteikumos noteiktās komercdarbības atbalsta kontroles normas, tostarp nosacījumi, kas izriet no Regulas Nr.651/2014, šo noteikumu 54. punktā minētajam projekta iesniedzējam ir pienākums atmaksāt sadarbības iestādei visu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projekts ir izstrādāts pamatojoties arī uz Eiropas Savienības struktūrfondu un Kohēzijas fonda 2014-2020.gada plānošanas perioda vadības likuma 20.panta 6.punktu, tad lūdzu papildināt anotācijas 1.1. sadaļas apakšsadaļas "Apraksts" 1.punktu ar atsauci uz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sadaļā "1.1.1.3.pasākuma problēmas apraksts" ar vārdiem "Eiropas Savienības Eiropas Reģionālā attīstības fonda, Eiropas Sociālā fonda Plus, Kohēzijas fonda vai Taisnīgas pārkārtošanās fonda (turpmāk – Eiropas Savienības fondi)" pirms skaitļiem "2021.-2027.gada". Attiecīgu papildinājumu lūdzu veikt arī tālāk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nav nepieciešamas papildināt sadaļu "Nozares ietekmes apraksts" ar informāciju arī par 1.1.1.2.pasākumu.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norādīt visām paredzētajām pārdalēm gan kopsummas, gan t.sk. ERAF un VB pārdalāmās summas pēc vienota stila.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kur attiecināms.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pieminētā rādītāja  </w:t>
            </w:r>
            <w:r w:rsidR="00000000" w:rsidRPr="00000000" w:rsidDel="00000000">
              <w:rPr>
                <w:b w:val="1"/>
                <w:rtl w:val="0"/>
              </w:rPr>
              <w:t xml:space="preserve">i1.1.1.ck (CO26</w:t>
            </w:r>
            <w:r w:rsidR="00000000" w:rsidRPr="00000000" w:rsidDel="00000000">
              <w:rPr>
                <w:rtl w:val="0"/>
              </w:rPr>
              <w:t xml:space="preserve">) „</w:t>
            </w:r>
            <w:r w:rsidR="00000000" w:rsidRPr="00000000" w:rsidDel="00000000">
              <w:rPr>
                <w:i w:val="1"/>
                <w:rtl w:val="0"/>
              </w:rPr>
              <w:t xml:space="preserve">To komersantu skaits, kuri sadarbojas ar pētniecības institūcijām (projekta īstenotājiem)</w:t>
            </w:r>
            <w:r w:rsidR="00000000" w:rsidRPr="00000000" w:rsidDel="00000000">
              <w:rPr>
                <w:rtl w:val="0"/>
              </w:rPr>
              <w:t xml:space="preserve">” kodu ar punktu pēc “</w:t>
            </w:r>
            <w:r w:rsidR="00000000" w:rsidRPr="00000000" w:rsidDel="00000000">
              <w:rPr>
                <w:b w:val="1"/>
                <w:rtl w:val="0"/>
              </w:rPr>
              <w:t xml:space="preserve">i</w:t>
            </w:r>
            <w:r w:rsidR="00000000" w:rsidRPr="00000000" w:rsidDel="00000000">
              <w:rPr>
                <w:rtl w:val="0"/>
              </w:rPr>
              <w:t xml:space="preserve">” burta (</w:t>
            </w:r>
            <w:r w:rsidR="00000000" w:rsidRPr="00000000" w:rsidDel="00000000">
              <w:rPr>
                <w:b w:val="1"/>
                <w:rtl w:val="0"/>
              </w:rPr>
              <w:t xml:space="preserve">i.1.1.1.ck (CO26</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mērķis ir sniegt informāciju atbilstoši konkrētajos Ministru kabineta noteikumos plānotajām izmaiņām, aicinām pārskatīt tajā iekļauto informāciju, svītrojot izmaiņas, kas neattiecas uz konkrēto Ministru kabineta noteikumu projektu (informācija par saistītajiem noteikumu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iekļaut arī informāciju par to, ka 1.1.1.5.pasākuma 3.atlases kārta ir noslēgusies 31.12.2021.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1-2.punktā un apakšsadaļā “Cita informācija” iekļauto informāciju atbilstoši anotācijas pielikumā un noteikumu projektā paredzētajām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Pasākumā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aktualizētu 1.1.1.SAM rādītāju pasi saskaņā ar MK noteikumu projektā un pārējos 1.1.1.SAM pasākumu MK noteikumu grozījumu projektos, kas iesniegti vienlaicīgi ar 1.1.1.5.pasākuma MK noteikumu grozījumiem, minētajiem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rādītāju pase tiek aktualizēta, precizētā rādītāju pase tiks nosūtīta FM tuvākajā laikā, indikatīvi līdz janvāra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Pasākumā ir sasniedzami šādi uzraudzības rādītāji: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21-TA-1540</w:t>
    </w:r>
    <w:r>
      <w:br/>
    </w:r>
    <w:r w:rsidR="00000000" w:rsidRPr="00000000" w:rsidDel="00000000">
      <w:rPr>
        <w:rtl w:val="0"/>
      </w:rPr>
      <w:t xml:space="preserve">28.04.2022. 22.56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21-TA-1540</w:t>
    </w:r>
    <w:r>
      <w:br/>
    </w:r>
    <w:r w:rsidR="00000000" w:rsidRPr="00000000" w:rsidDel="00000000">
      <w:rPr>
        <w:rtl w:val="0"/>
      </w:rPr>
      <w:t xml:space="preserve">28.04.2022. 22.56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Izziņa_21-TA-1540.docx</dc:title>
</cp:coreProperties>
</file>

<file path=docProps/custom.xml><?xml version="1.0" encoding="utf-8"?>
<Properties xmlns="http://schemas.openxmlformats.org/officeDocument/2006/custom-properties" xmlns:vt="http://schemas.openxmlformats.org/officeDocument/2006/docPropsVTypes"/>
</file>