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5. decembra noteikumos Nr. 984 "Noteikumi par bāriņtiesas priekšsēdētāja, bāriņtiesas priekšsēdētāja vietnieka un bāriņtiesas locekļa mācību programmas saturu un apmācības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(06.03.2010.)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termiņu - 2024.gada 31.maijs, aicinām papildināt anotāciju ar skaidrojošu teikumu attiecīgajam noteikumu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iestādēm laiku mācību procesa organizēšanai saskaņā ar jaunajiem mācību programmu paraugiem un metodikām, iestādes ir tiesīgas pabeigt programmas, kas pēc iepriekš apstiprinātiem profesionālās kvalifikācijas pilnveides programmu un zināšanu pilnveides izglītības programmu paraugiem ir uzsāktas līdz 2024.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kā par MK noteikumu projektu "Noteikumi  par kārtību, kādā apgūst speciālās zināšanas bērnu tiesību aizsardzības jomā, šo zināšanu saturu un apjomu" un tur panākto vienošanos, aicinām precizēt anotāciju ("Risinājuma apraksts", 2.lapa) saistībā ar 2024.gada 31.maiju atbilstoši tam uzstādījumam, kāds tas  bija izvirzot šo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izvērtēt, vai norma nebūtu iekļaujama arī noteikumu tekstā. Tā šobrīd  ir atspoguļota  tikai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ir tiesības pabeigt īstenot līdz 2024.gada 31.maijam uzsāktās mācības pēc iepriekš apstiprinātiem profesionālās kvalifikācijas pilnveides programmu un zināšanu pilnveides izglītības programmu paraugiem.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w:t>
            </w:r>
            <w:r w:rsidR="00000000" w:rsidRPr="00000000" w:rsidDel="00000000">
              <w:rPr>
                <w:vertAlign w:val="superscript"/>
                <w:rtl w:val="0"/>
              </w:rPr>
              <w:t xml:space="preserve">3 </w:t>
            </w:r>
            <w:r w:rsidR="00000000" w:rsidRPr="00000000" w:rsidDel="00000000">
              <w:rPr>
                <w:rtl w:val="0"/>
              </w:rPr>
              <w:t xml:space="preserve">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anotācijas sadaļu "Cita informācija" aiz teksta par valsts budžeta apakšprogrammu ar secinājumu, ka tādējādi prognozējams, ka  noteikumu projekts saistībā ar bāriņtiesu amatpersonu apmācību nodrošināšanu neradīs papildu ietekmi uz pašvaldību budžetiem. Tai skaitā, lūdzam atspoguļot, par kādu periodu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iegūtu speciālās zināšanas par bāriņtiesas funkcijām, uzdevumiem, kompetenci, darba organizāciju, dokumentu izstrādāšanu un noformēšanu, bāriņ­tiesas darbinieks apgūst mācību programmu ne mazāk kā 150 stundu apjomā (no tām 70 % stundu - teorētiskās nodarbības un 30 % stundu - praktiskās nodar­bības). Mācību programmā iekļauj šādas 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tēmu uzskaitījumu ar ētikas jautājumu bloku un  uzskatām, ka tam jābūt izdalītam kā atsevišķai tēmai, ņemot vērā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arī saistībā ar MK noteikumu projektu "Noteikumi par kārtību, kādā apgūst speciālās zināšanas bērnu tiesību aizsardzības jomā, šo zināšanu saturu un apjomu", aptaujāja par to bāriņtiesas un lielākā daļa atbalstīja, ka šī tēma ir ļoti aktuāla un ir izdalāma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rosināja šo tēmu ietvert arī iepriekšminētajos noteikumos, tomēr LM vērsa uzmanību, ka saistībā ar bāriņtiesām tādā gadījumā vērtējami tieši noteikumi nr. 984, kuri attiecas konkrēti uz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neatlikt šā jautājuma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grozījumi šajos noteikumos izstrādāti, lai nodrošinātu bāriņtiesu darbinieku zināšanu pilnveidi bērnu tiesību aizsardzības jomā atbilstoši Bērnu aizsardzības centra Eiropas Savienības kohēzijas politikas programmas 2021. – 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4.3.6.1. pasākums) ietvaros izstrādātajam profesionālās kompetences pilnveides programmu paraugam un metodikai. Vienlaikus ar grozījumiem paredzēts novērst ANO Bērnu tiesību komitejas 2016. gada 29. janvāra Noslēguma apsvērumos par Latvijas trešo līdz piekto periodisko ziņojumu CRC/C/LVA/CO/3-5 minēto par praksē konstatētājām nepilnībām.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biedrības "Latvijas Pašvaldību savienība" ierosinājumu iekļaut ētikas tēmu šo noteikumu 2. punktā minētajā bāriņtiesu darbinieku mācību programmā. Jāņem vērā, ka atbilstoši šo noteikumu 2. punktam mācību programma ir ļoti apjomīga (ne mazāk 150 akadēmiskās stundas) un tās tēmas skar visus bāriņtiesas kompetencē esošus risināmos jautājumus, tādēļ mācību programma būtu pārskatāma kopumā un izstrādājama no jauna gan satura, gan apjoma ziņā, gan izvērtējot un nosakot piemērotākās mācību metodes, kas ir laikietilpīgs process, tādēļ biedrības ierosināto grozījumu šo noteikumu 2. punktā nav lietderīgi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lai veicinātu bāriņtiesu darbinieku praktisko profesionālo kompetenču pilnveidi, ētikas tēmu par bāriņtiesas darbinieka un sociālās dienesta darbinieka profesionālajām vērtībām, pienākumiem un prioritātēm ir iekļāvusi 2024. gada plānotajā divu vasaras skolu sociālo dienestu, bāriņtiesu darbiniekiem un vadītājiem programmas saturā. Vienlaikus Bērnu aizsardzības centrs sadarbībā ar Labklājības ministriju, pieaicinot Tieslietu ministriju, nodrošinās šo noteikumu 2. punktā minētās mācību programmas pārskatīšanu kopumā, tostap to papildinās ar profesionālās ētikas tēmu, pēc kā tiks izdarīti nepieciešamie grozījumi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bāriņtiesas funkcijas un darba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bāriņtiesu sākotnējā programmā  ētikas jautājumi kaut kādā apjomā ir ietverti, tomēr ētika kā atsevišķa tēma, kā zināms,   nav izdalīta, aicinām tad kā kompromisu, ņemot vērā ētikas bloka jautājumu  lielo aktualitāti, papildināt tēmu 2.1. to izsakot šādi: “Bāriņtiesas funkcijas un darba organizācija. Bāriņtiesas darbinieku ētika.”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līdzīgi kā pie sodu sistēmas, kur svarīgākais mērķis  ir nevis sodīt, bet atturēt no pārkāpuma izdarīšanas (tātad iedarboties  preventīvi), arī līdzīgi ar ētikas jautājumu bloku, tā  izdalīšana atsevišķi  var kalpot kā akcents šo jautājumu nozīmības pastiprināšanai. Savukārt arī nozīmības pastiprināšana pati par sevi ir ļoti būtiska virzībā uz ētikas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bērnu tiesību aizsardzības inspekcijas vadītāja 2014. gada 22. septembra rīkojumu Nr. 1-1/423 ir apstiprināts bāriņtiesas priekšsēdētāja, bāriņtiesas priekšsēdētāja vietnieka un bāriņtiesas locekļa mācību programmas (192 akadēmisko stundu apjomā) paraugs, kurā šo noteikumu 2.1. punktā minētās tēmas "Bāriņtiesas funkcijas un darba organizācija" ietvaros ir paredzēts nodrošināt zināšanas par bāriņtiesas priekšsēdētāja, bāriņtiesas priekšsēdētāja vietnieka un bāriņtiesas locekļa darba stilu un ētiku (https://www.bac.gov.lv/lv/par-barintiesas-priekssedetaja-barintiesas-priekssedetaja-vietnieka-un-barintiesas-locekla-apmacibas-programmas-saturu-un-apmacibas-kartibu).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bāriņtiesas funkcijas un darba organizācija;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Bāriņtiesas darbinieks ik pēc diviem gadiem pilnveido zināšanas, secīgi apgūstot vienu profesionālās kompetences pilnveides mācību programmas moduli, kura apjoms ir astoņas akadēmiskās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tekstu "secīgi apgūstot."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programmas moduļi ir apgūstami tikai konkrētā secībā? Vai pēc dalībnieka izvēles var apgūt vienu moduli 2 gadu laikā,atbilstoši viņa vajadzībai/interesei? Iespējams konkrētā darbinieka darba specifika, situācija rada vajadzību dzirdēt, piemēram, 2.moduli nevis sākt ar 1. Moduļi noteikti saturā ir neatkarīgi, ja katra moduļa apguves laiks 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rosinām svītrot vārdu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norma bija ietverta un tika svītrota arī otros saistītajos noteikumos "Noteikumi par kārtību, kādā apgūst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Bāriņtiesas darbinieks ik pēc diviem gadiem pilnveido zināšanas, apgūstot vienu profesionālās kompetences pilnveides mācību programmas moduli, kura apjoms ir astoņas akadēmiskās stundas.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iestādes ir tiesīgas pabeigt līdz 2024. gada 31. maijam uzsāktās šo noteikumu 13. punktā minētās mācību programmas īstenošanu pēc iepriekš apstiprināta zināšanu pilnveides mācību programmas parauga.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minētā norma būtu interpretējama skaidri un nepārprotami, rosinām izvērtēt šādu redakciju saistībā ar termiņu- 2024.gada 31.maijs.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Analogs rosinājums no LPS tika izteikts pie MK noteikumu projekta "Noteikumi par kārtību, kādā apgūst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pēc šo noteikumu spēkā stāšanās, ir tiesīgas pabeigt programmas, kas pēc iepriekš apstiprinātiem profesionālās kvalifikācijas pilnveides programmu un zināšanu pilnveides izglītības programmu paraugiem ir uzsāktas līdz 2024.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w:t>
            </w:r>
            <w:r w:rsidR="00000000" w:rsidRPr="00000000" w:rsidDel="00000000">
              <w:rPr>
                <w:vertAlign w:val="superscript"/>
                <w:rtl w:val="0"/>
              </w:rPr>
              <w:t xml:space="preserve">3</w:t>
            </w:r>
            <w:r w:rsidR="00000000" w:rsidRPr="00000000" w:rsidDel="00000000">
              <w:rPr>
                <w:rtl w:val="0"/>
              </w:rPr>
              <w:t xml:space="preserve"> punkta redakcija ir atbilstoša juridiskās tehnikas un valodas lietošanas prasībām. Ministrijas ieskatā norma ir skaidra un neapgrūtina uztveramību,lai to piemērotu, tādēļ nav pamatota nepieciešamība to precizēt, padarot vēl skaidrāku.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iestādes ir tiesīgas pabeigt līdz 2024. gada 31. maijam uzsāktās šo noteikumu 13. punktā minētās mācību programmas īstenošanu pēc iepriekš apstiprināta zināšanu pilnveides mācību programmas parauga.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anotācijas 1.3. punkta </w:t>
            </w:r>
            <w:r w:rsidR="00000000" w:rsidRPr="00000000" w:rsidDel="00000000">
              <w:rPr>
                <w:u w:val="single"/>
                <w:rtl w:val="0"/>
              </w:rPr>
              <w:t xml:space="preserve">laukā</w:t>
            </w:r>
            <w:r w:rsidR="00000000" w:rsidRPr="00000000" w:rsidDel="00000000">
              <w:rPr>
                <w:rtl w:val="0"/>
              </w:rPr>
              <w:t xml:space="preserve"> "Problēmas apraksts" </w:t>
            </w:r>
            <w:r w:rsidR="00000000" w:rsidRPr="00000000" w:rsidDel="00000000">
              <w:rPr>
                <w:u w:val="single"/>
                <w:rtl w:val="0"/>
              </w:rPr>
              <w:t xml:space="preserve">identificēt</w:t>
            </w:r>
            <w:r w:rsidR="00000000" w:rsidRPr="00000000" w:rsidDel="00000000">
              <w:rPr>
                <w:rtl w:val="0"/>
              </w:rPr>
              <w:t xml:space="preserve"> ar projekta regulējumu risinātās konkrētās </w:t>
            </w:r>
            <w:r w:rsidR="00000000" w:rsidRPr="00000000" w:rsidDel="00000000">
              <w:rPr>
                <w:u w:val="single"/>
                <w:rtl w:val="0"/>
              </w:rPr>
              <w:t xml:space="preserve">problēmas</w:t>
            </w:r>
            <w:r w:rsidR="00000000" w:rsidRPr="00000000" w:rsidDel="00000000">
              <w:rPr>
                <w:rtl w:val="0"/>
              </w:rPr>
              <w:t xml:space="preserve">, kā arī norādīt būtiskāko informāciju par problēmas analīzi un problēmas risinājumu. Ja problēmas ir vairākas, lai vieglāk varētu uztvert informāciju, aicinām katru problēmu ar risinājumu </w:t>
            </w:r>
            <w:r w:rsidR="00000000" w:rsidRPr="00000000" w:rsidDel="00000000">
              <w:rPr>
                <w:u w:val="single"/>
                <w:rtl w:val="0"/>
              </w:rPr>
              <w:t xml:space="preserve">norādīt atsevišķi</w:t>
            </w:r>
            <w:r w:rsidR="00000000" w:rsidRPr="00000000" w:rsidDel="00000000">
              <w:rPr>
                <w:rtl w:val="0"/>
              </w:rPr>
              <w:t xml:space="preserve"> no citām problēmām un to risinājumiem (problēmas var arī numurēt).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punkta pirmo teikumu ar </w:t>
            </w:r>
            <w:r w:rsidR="00000000" w:rsidRPr="00000000" w:rsidDel="00000000">
              <w:rPr>
                <w:u w:val="single"/>
                <w:rtl w:val="0"/>
              </w:rPr>
              <w:t xml:space="preserve">pilnu noteikumu nosaukumu</w:t>
            </w:r>
            <w:r w:rsidR="00000000" w:rsidRPr="00000000" w:rsidDel="00000000">
              <w:rPr>
                <w:rtl w:val="0"/>
              </w:rPr>
              <w:t xml:space="preserve"> "Ministru kabineta 2006. gada 5. decembra noteikumu Nr. 984 "Noteikumi par bāriņtiesas priekšsēdētāja, bāriņtiesas priekšsēdētāja vietnieka un bāriņtiesas locekļa mācību programmas saturu un apmācības kārtību"" un, ja nepieciešams, veidot vārdkopas saīsinājumu, ko lietot turpmākā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ietekmes aprakstus (tajā skaitā norādīt, vai personām mainās tiesības, pienākumi un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papildināt juridisko personu uzskaitījumu ar </w:t>
            </w:r>
            <w:r w:rsidR="00000000" w:rsidRPr="00000000" w:rsidDel="00000000">
              <w:rPr>
                <w:u w:val="single"/>
                <w:rtl w:val="0"/>
              </w:rPr>
              <w:t xml:space="preserve">izglītības iestādēm</w:t>
            </w:r>
            <w:r w:rsidR="00000000" w:rsidRPr="00000000" w:rsidDel="00000000">
              <w:rPr>
                <w:rtl w:val="0"/>
              </w:rPr>
              <w:t xml:space="preserve">, jo projekts skar to tiesības īstenot bāriņtiesu darbinieku mācību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apakšsadaļu "Cita informācija" ar norādi, ka projekts “Profesionālās kvalifikācijas pilnveide bērnu tiesību aizsardzības jautājumos un bērnu likumisko pārstāvju atbildības stiprināšana” tiek īstenots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 lai nodrošinātu informācijas izsekojamību gadījumā, ja projekta nosaukums tiks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7.1. punkta uzskaitījumu ar </w:t>
            </w:r>
            <w:r w:rsidR="00000000" w:rsidRPr="00000000" w:rsidDel="00000000">
              <w:rPr>
                <w:u w:val="single"/>
                <w:rtl w:val="0"/>
              </w:rPr>
              <w:t xml:space="preserve">pašvaldībām</w:t>
            </w:r>
            <w:r w:rsidR="00000000" w:rsidRPr="00000000" w:rsidDel="00000000">
              <w:rPr>
                <w:rtl w:val="0"/>
              </w:rPr>
              <w:t xml:space="preserve"> un </w:t>
            </w:r>
            <w:r w:rsidR="00000000" w:rsidRPr="00000000" w:rsidDel="00000000">
              <w:rPr>
                <w:u w:val="single"/>
                <w:rtl w:val="0"/>
              </w:rPr>
              <w:t xml:space="preserve">bāriņtiesām</w:t>
            </w:r>
            <w:r w:rsidR="00000000" w:rsidRPr="00000000" w:rsidDel="00000000">
              <w:rPr>
                <w:rtl w:val="0"/>
              </w:rPr>
              <w:t xml:space="preserve"> un veikt nepieciešamo ietekmes izvērtējumu. Bāriņtiesu likuma 2. panta pirmā daļa noteic, ka bāriņtiesa ir pašvaldības izveidota aizbildnības un aizgādnības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bāriņtiesas darbinieks mācību programmā iekļauto tēmu ir apguvis ne agrāk kā pirms pieciem gadiem, iegūstot augstāko izglītību, tālākizglītību vai apgūstot Ministru kabineta 2005.gada 27.septembra noteikumos Nr.729 "Notei­kumi par speciālu zināšanu apguves kārtību bērnu tiesību aizsardzības jomā un šo zināšanu saturu" minēto apmācības programmu, viņam atkārtoti nav jāapgūst šajos noteikumos minētās mācību programmas attiecīgā 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šo noteikumu 11. punkts nav svītrojams, jo vairs nav piemērojams, atrodas noteikumu pamattekstā nevis pārejas noteikumos un var maldināt piemērotājus, ka tas ir spēkā esošs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izvērtējot noteikumu 11. punkta svītrošanu, secina, ka regulējums attiecināms uz noteikumu 2. punktā minēto mācību programmu un tā apakšpunktos minētajām mācību programmas tēmām. Ievērojot, ka joprojām var būt situācijas, kad bāriņtiesas darbinieks kādu no 2. punkta apakšpunktos uzskaitītajām tēmām ir apguvis ne agrāk kā pirms pieciem gadiem, iegūstot augstāko izglītību, tālākizglītību, noteikumu 11. punkts ir saglabājams.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iestādēm ir tiesības turpināt šo noteikumu 13. punktā minētās mācību programmas īstenošanu pēc iepriekš apstiprināta zināšanu pilnveides mācību programmas parauga līdz 2024.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vai tik īsa termiņa noteikšana atbilst tiesiskās paļāvības principam.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w:t>
            </w:r>
            <w:r w:rsidR="00000000" w:rsidRPr="00000000" w:rsidDel="00000000">
              <w:rPr>
                <w:vertAlign w:val="superscript"/>
                <w:rtl w:val="0"/>
              </w:rPr>
              <w:t xml:space="preserve">3</w:t>
            </w:r>
            <w:r w:rsidR="00000000" w:rsidRPr="00000000" w:rsidDel="00000000">
              <w:rPr>
                <w:rtl w:val="0"/>
              </w:rPr>
              <w:t xml:space="preserve"> 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iestādes ir tiesīgas pabeigt līdz 2024. gada 31. maijam uzsāktās šo noteikumu 13. punktā minētās mācību programmas īstenošanu pēc iepriekš apstiprināta zināšanu pilnveides mācību programmas parauga.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Grozījums šo noteikumu 13. punktā par pienākumu bāriņtiesas darbiniekam ik pēc diviem gadiem pilnveidot zināšanas stājas spēkā 2024. gada 26.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minētās normas lietderību, ņemot vērā to, ka noteikumu izsludināšana varētu notikt arī pēc 2024. gada 26.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publikācijas un tiesiskās informācijas likuma 9. panta ceturtajā daļā noteikto normatīvajam aktam vai tā daļai nav atpakaļejoša spēka, izņemot likumā īpaši paredzētus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23-TA-3303</w:t>
    </w:r>
    <w:r>
      <w:br/>
    </w:r>
    <w:r w:rsidR="00000000" w:rsidRPr="00000000" w:rsidDel="00000000">
      <w:rPr>
        <w:rtl w:val="0"/>
      </w:rPr>
      <w:t xml:space="preserve">20.03.2024. 15.14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23-TA-3303</w:t>
    </w:r>
    <w:r>
      <w:br/>
    </w:r>
    <w:r w:rsidR="00000000" w:rsidRPr="00000000" w:rsidDel="00000000">
      <w:rPr>
        <w:rtl w:val="0"/>
      </w:rPr>
      <w:t xml:space="preserve">20.03.2024. 15.14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Izziņa_23-TA-3303.docx</dc:title>
</cp:coreProperties>
</file>

<file path=docProps/custom.xml><?xml version="1.0" encoding="utf-8"?>
<Properties xmlns="http://schemas.openxmlformats.org/officeDocument/2006/custom-properties" xmlns:vt="http://schemas.openxmlformats.org/officeDocument/2006/docPropsVTypes"/>
</file>