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6279F" w14:textId="0C970A36" w:rsidR="00B601B8" w:rsidRPr="00F16510" w:rsidRDefault="00BF1F67" w:rsidP="00B601B8">
      <w:pPr>
        <w:rPr>
          <w:rFonts w:eastAsia="Calibri"/>
        </w:rPr>
      </w:pPr>
      <w:r w:rsidRPr="00F16510">
        <w:rPr>
          <w:rFonts w:eastAsia="Calibri"/>
          <w:noProof/>
          <w:lang w:eastAsia="lv-LV"/>
        </w:rPr>
        <mc:AlternateContent>
          <mc:Choice Requires="wps">
            <w:drawing>
              <wp:anchor distT="0" distB="0" distL="114935" distR="114935" simplePos="0" relativeHeight="251659264" behindDoc="0" locked="0" layoutInCell="1" allowOverlap="1" wp14:anchorId="745A1BBE" wp14:editId="57C5580F">
                <wp:simplePos x="0" y="0"/>
                <wp:positionH relativeFrom="column">
                  <wp:posOffset>3086100</wp:posOffset>
                </wp:positionH>
                <wp:positionV relativeFrom="paragraph">
                  <wp:posOffset>0</wp:posOffset>
                </wp:positionV>
                <wp:extent cx="2849245" cy="11144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1144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F30CD" w14:textId="77777777" w:rsidR="00B601B8" w:rsidRDefault="00B601B8" w:rsidP="00B601B8">
                            <w:pPr>
                              <w:rPr>
                                <w:rFonts w:ascii="NewsGoth Cn TL" w:hAnsi="NewsGoth Cn TL"/>
                                <w:sz w:val="20"/>
                                <w:szCs w:val="20"/>
                              </w:rPr>
                            </w:pPr>
                            <w:r>
                              <w:rPr>
                                <w:rFonts w:ascii="NewsGoth Cn TL" w:hAnsi="NewsGoth Cn TL"/>
                                <w:sz w:val="20"/>
                                <w:szCs w:val="20"/>
                              </w:rPr>
                              <w:t>Biedrība “Lauksaimnieku organizāciju sadarbības padome”</w:t>
                            </w:r>
                          </w:p>
                          <w:p w14:paraId="046FF773" w14:textId="77777777" w:rsidR="00B601B8" w:rsidRDefault="00B601B8" w:rsidP="00B601B8">
                            <w:pPr>
                              <w:rPr>
                                <w:rFonts w:ascii="NewsGoth Cn TL" w:hAnsi="NewsGoth Cn TL"/>
                                <w:sz w:val="20"/>
                                <w:szCs w:val="20"/>
                              </w:rPr>
                            </w:pPr>
                            <w:r>
                              <w:rPr>
                                <w:rFonts w:ascii="NewsGoth Cn TL" w:hAnsi="NewsGoth Cn TL"/>
                                <w:sz w:val="20"/>
                                <w:szCs w:val="20"/>
                              </w:rPr>
                              <w:t>Vienotais reģistrācijas Nr.: 40008087430</w:t>
                            </w:r>
                          </w:p>
                          <w:p w14:paraId="5674BB7C" w14:textId="77777777" w:rsidR="00B601B8" w:rsidRDefault="00B601B8" w:rsidP="00B601B8">
                            <w:pPr>
                              <w:rPr>
                                <w:rFonts w:ascii="NewsGoth Cn TL" w:hAnsi="NewsGoth Cn TL"/>
                                <w:sz w:val="20"/>
                                <w:szCs w:val="20"/>
                              </w:rPr>
                            </w:pPr>
                            <w:r>
                              <w:rPr>
                                <w:rFonts w:ascii="NewsGoth Cn TL" w:hAnsi="NewsGoth Cn TL"/>
                                <w:sz w:val="20"/>
                                <w:szCs w:val="20"/>
                              </w:rPr>
                              <w:t>Republikas laukums 2, Rīga, LV-1010, Latvija</w:t>
                            </w:r>
                          </w:p>
                          <w:p w14:paraId="5749738A" w14:textId="77777777" w:rsidR="00B601B8" w:rsidRDefault="00B601B8" w:rsidP="00B601B8">
                            <w:pPr>
                              <w:rPr>
                                <w:rFonts w:ascii="NewsGoth Cn TL" w:hAnsi="NewsGoth Cn TL"/>
                                <w:sz w:val="20"/>
                                <w:szCs w:val="20"/>
                              </w:rPr>
                            </w:pPr>
                            <w:r>
                              <w:rPr>
                                <w:rFonts w:ascii="NewsGoth Cn TL" w:hAnsi="NewsGoth Cn TL"/>
                                <w:sz w:val="20"/>
                                <w:szCs w:val="20"/>
                              </w:rPr>
                              <w:t>LV86HABA0551009059239, Swedbanka, HABA LV22</w:t>
                            </w:r>
                          </w:p>
                          <w:p w14:paraId="37E259C3" w14:textId="77777777" w:rsidR="00B601B8" w:rsidRDefault="00B601B8" w:rsidP="00B601B8">
                            <w:pPr>
                              <w:rPr>
                                <w:rFonts w:ascii="NewsGoth Cn TL" w:hAnsi="NewsGoth Cn TL"/>
                                <w:sz w:val="20"/>
                                <w:szCs w:val="20"/>
                              </w:rPr>
                            </w:pPr>
                          </w:p>
                          <w:p w14:paraId="019A6583" w14:textId="77777777" w:rsidR="00B601B8" w:rsidRDefault="00B601B8" w:rsidP="00B601B8">
                            <w:pPr>
                              <w:tabs>
                                <w:tab w:val="left" w:pos="1080"/>
                              </w:tabs>
                              <w:rPr>
                                <w:rFonts w:ascii="NewsGoth Cn TL" w:hAnsi="NewsGoth Cn TL"/>
                                <w:sz w:val="20"/>
                                <w:szCs w:val="20"/>
                              </w:rPr>
                            </w:pPr>
                            <w:r>
                              <w:rPr>
                                <w:rFonts w:ascii="NewsGoth Cn TL" w:hAnsi="NewsGoth Cn TL"/>
                                <w:sz w:val="20"/>
                                <w:szCs w:val="20"/>
                              </w:rPr>
                              <w:t>E-pasts:</w:t>
                            </w:r>
                            <w:r>
                              <w:rPr>
                                <w:rFonts w:ascii="NewsGoth Cn TL" w:hAnsi="NewsGoth Cn TL"/>
                                <w:sz w:val="20"/>
                                <w:szCs w:val="20"/>
                              </w:rPr>
                              <w:tab/>
                              <w:t>losp@losp.lv</w:t>
                            </w:r>
                          </w:p>
                          <w:p w14:paraId="1B34F3A3" w14:textId="77777777" w:rsidR="00B601B8" w:rsidRDefault="00B601B8" w:rsidP="00B601B8">
                            <w:pPr>
                              <w:tabs>
                                <w:tab w:val="left" w:pos="1080"/>
                              </w:tabs>
                              <w:rPr>
                                <w:rFonts w:ascii="NewsGoth Cn TL" w:hAnsi="NewsGoth Cn TL"/>
                                <w:sz w:val="20"/>
                                <w:szCs w:val="20"/>
                              </w:rPr>
                            </w:pPr>
                            <w:r>
                              <w:rPr>
                                <w:rFonts w:ascii="NewsGoth Cn TL" w:hAnsi="NewsGoth Cn TL"/>
                                <w:sz w:val="20"/>
                                <w:szCs w:val="20"/>
                              </w:rPr>
                              <w:tab/>
                              <w:t>http://www.losp.lv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A1BBE" id="_x0000_t202" coordsize="21600,21600" o:spt="202" path="m,l,21600r21600,l21600,xe">
                <v:stroke joinstyle="miter"/>
                <v:path gradientshapeok="t" o:connecttype="rect"/>
              </v:shapetype>
              <v:shape id="Text Box 2" o:spid="_x0000_s1026" type="#_x0000_t202" style="position:absolute;margin-left:243pt;margin-top:0;width:224.35pt;height:87.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" stroked="f">
                <v:fill opacity="0"/>
                <v:textbox inset="0,0,0,0">
                  <w:txbxContent>
                    <w:p w14:paraId="432F30CD" w14:textId="77777777" w:rsidR="00B601B8" w:rsidRDefault="00B601B8" w:rsidP="00B601B8">
                      <w:pPr>
                        <w:rPr>
                          <w:rFonts w:ascii="NewsGoth Cn TL" w:hAnsi="NewsGoth Cn TL"/>
                          <w:sz w:val="20"/>
                          <w:szCs w:val="20"/>
                        </w:rPr>
                      </w:pPr>
                      <w:r>
                        <w:rPr>
                          <w:rFonts w:ascii="NewsGoth Cn TL" w:hAnsi="NewsGoth Cn TL"/>
                          <w:sz w:val="20"/>
                          <w:szCs w:val="20"/>
                        </w:rPr>
                        <w:t>Biedrība “Lauksaimnieku organizāciju sadarbības padome”</w:t>
                      </w:r>
                    </w:p>
                    <w:p w14:paraId="046FF773" w14:textId="77777777" w:rsidR="00B601B8" w:rsidRDefault="00B601B8" w:rsidP="00B601B8">
                      <w:pPr>
                        <w:rPr>
                          <w:rFonts w:ascii="NewsGoth Cn TL" w:hAnsi="NewsGoth Cn TL"/>
                          <w:sz w:val="20"/>
                          <w:szCs w:val="20"/>
                        </w:rPr>
                      </w:pPr>
                      <w:r>
                        <w:rPr>
                          <w:rFonts w:ascii="NewsGoth Cn TL" w:hAnsi="NewsGoth Cn TL"/>
                          <w:sz w:val="20"/>
                          <w:szCs w:val="20"/>
                        </w:rPr>
                        <w:t>Vienotais reģistrācijas Nr.: 40008087430</w:t>
                      </w:r>
                    </w:p>
                    <w:p w14:paraId="5674BB7C" w14:textId="77777777" w:rsidR="00B601B8" w:rsidRDefault="00B601B8" w:rsidP="00B601B8">
                      <w:pPr>
                        <w:rPr>
                          <w:rFonts w:ascii="NewsGoth Cn TL" w:hAnsi="NewsGoth Cn TL"/>
                          <w:sz w:val="20"/>
                          <w:szCs w:val="20"/>
                        </w:rPr>
                      </w:pPr>
                      <w:r>
                        <w:rPr>
                          <w:rFonts w:ascii="NewsGoth Cn TL" w:hAnsi="NewsGoth Cn TL"/>
                          <w:sz w:val="20"/>
                          <w:szCs w:val="20"/>
                        </w:rPr>
                        <w:t>Republikas laukums 2, Rīga, LV-1010, Latvija</w:t>
                      </w:r>
                    </w:p>
                    <w:p w14:paraId="5749738A" w14:textId="77777777" w:rsidR="00B601B8" w:rsidRDefault="00B601B8" w:rsidP="00B601B8">
                      <w:pPr>
                        <w:rPr>
                          <w:rFonts w:ascii="NewsGoth Cn TL" w:hAnsi="NewsGoth Cn TL"/>
                          <w:sz w:val="20"/>
                          <w:szCs w:val="20"/>
                        </w:rPr>
                      </w:pPr>
                      <w:r>
                        <w:rPr>
                          <w:rFonts w:ascii="NewsGoth Cn TL" w:hAnsi="NewsGoth Cn TL"/>
                          <w:sz w:val="20"/>
                          <w:szCs w:val="20"/>
                        </w:rPr>
                        <w:t>LV86HABA0551009059239, Swedbanka, HABA LV22</w:t>
                      </w:r>
                    </w:p>
                    <w:p w14:paraId="37E259C3" w14:textId="77777777" w:rsidR="00B601B8" w:rsidRDefault="00B601B8" w:rsidP="00B601B8">
                      <w:pPr>
                        <w:rPr>
                          <w:rFonts w:ascii="NewsGoth Cn TL" w:hAnsi="NewsGoth Cn TL"/>
                          <w:sz w:val="20"/>
                          <w:szCs w:val="20"/>
                        </w:rPr>
                      </w:pPr>
                    </w:p>
                    <w:p w14:paraId="019A6583" w14:textId="77777777" w:rsidR="00B601B8" w:rsidRDefault="00B601B8" w:rsidP="00B601B8">
                      <w:pPr>
                        <w:tabs>
                          <w:tab w:val="left" w:pos="1080"/>
                        </w:tabs>
                        <w:rPr>
                          <w:rFonts w:ascii="NewsGoth Cn TL" w:hAnsi="NewsGoth Cn TL"/>
                          <w:sz w:val="20"/>
                          <w:szCs w:val="20"/>
                        </w:rPr>
                      </w:pPr>
                      <w:r>
                        <w:rPr>
                          <w:rFonts w:ascii="NewsGoth Cn TL" w:hAnsi="NewsGoth Cn TL"/>
                          <w:sz w:val="20"/>
                          <w:szCs w:val="20"/>
                        </w:rPr>
                        <w:t>E-pasts:</w:t>
                      </w:r>
                      <w:r>
                        <w:rPr>
                          <w:rFonts w:ascii="NewsGoth Cn TL" w:hAnsi="NewsGoth Cn TL"/>
                          <w:sz w:val="20"/>
                          <w:szCs w:val="20"/>
                        </w:rPr>
                        <w:tab/>
                        <w:t>losp@losp.lv</w:t>
                      </w:r>
                    </w:p>
                    <w:p w14:paraId="1B34F3A3" w14:textId="77777777" w:rsidR="00B601B8" w:rsidRDefault="00B601B8" w:rsidP="00B601B8">
                      <w:pPr>
                        <w:tabs>
                          <w:tab w:val="left" w:pos="1080"/>
                        </w:tabs>
                        <w:rPr>
                          <w:rFonts w:ascii="NewsGoth Cn TL" w:hAnsi="NewsGoth Cn TL"/>
                          <w:sz w:val="20"/>
                          <w:szCs w:val="20"/>
                        </w:rPr>
                      </w:pPr>
                      <w:r>
                        <w:rPr>
                          <w:rFonts w:ascii="NewsGoth Cn TL" w:hAnsi="NewsGoth Cn TL"/>
                          <w:sz w:val="20"/>
                          <w:szCs w:val="20"/>
                        </w:rPr>
                        <w:tab/>
                        <w:t>http://www.losp.lv</w:t>
                      </w:r>
                    </w:p>
                  </w:txbxContent>
                </v:textbox>
              </v:shape>
            </w:pict>
          </mc:Fallback>
        </mc:AlternateContent>
      </w:r>
      <w:r w:rsidR="00B601B8" w:rsidRPr="001B35C1">
        <w:rPr>
          <w:rFonts w:ascii="new" w:hAnsi="new"/>
          <w:color w:val="000000"/>
          <w:sz w:val="28"/>
          <w:szCs w:val="28"/>
        </w:rPr>
        <w:t> </w:t>
      </w:r>
      <w:r w:rsidR="00B601B8" w:rsidRPr="00F16510">
        <w:rPr>
          <w:noProof/>
          <w:lang w:eastAsia="lv-LV"/>
        </w:rPr>
        <w:drawing>
          <wp:inline distT="0" distB="0" distL="0" distR="0" wp14:anchorId="547CBFA4" wp14:editId="196F6381">
            <wp:extent cx="2733675" cy="836295"/>
            <wp:effectExtent l="0" t="0" r="9525" b="1905"/>
            <wp:docPr id="1" name="Picture 1" descr="logo_apaksrind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aksrinda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3675" cy="836295"/>
                    </a:xfrm>
                    <a:prstGeom prst="rect">
                      <a:avLst/>
                    </a:prstGeom>
                    <a:noFill/>
                    <a:ln>
                      <a:noFill/>
                    </a:ln>
                  </pic:spPr>
                </pic:pic>
              </a:graphicData>
            </a:graphic>
          </wp:inline>
        </w:drawing>
      </w:r>
    </w:p>
    <w:p w14:paraId="6D5ACC3C" w14:textId="77777777" w:rsidR="00B601B8" w:rsidRPr="00F16510" w:rsidRDefault="00B601B8" w:rsidP="00B601B8"/>
    <w:p w14:paraId="4F5A12F5" w14:textId="77777777" w:rsidR="00B601B8" w:rsidRPr="00F16510" w:rsidRDefault="00B601B8" w:rsidP="00B601B8">
      <w:pPr>
        <w:jc w:val="both"/>
        <w:rPr>
          <w:b/>
        </w:rPr>
      </w:pPr>
    </w:p>
    <w:tbl>
      <w:tblPr>
        <w:tblW w:w="0" w:type="auto"/>
        <w:tblLayout w:type="fixed"/>
        <w:tblLook w:val="0000" w:firstRow="0" w:lastRow="0" w:firstColumn="0" w:lastColumn="0" w:noHBand="0" w:noVBand="0"/>
      </w:tblPr>
      <w:tblGrid>
        <w:gridCol w:w="457"/>
      </w:tblGrid>
      <w:tr w:rsidR="00B601B8" w:rsidRPr="00F16510" w14:paraId="10ECF506" w14:textId="77777777" w:rsidTr="00AE270A">
        <w:trPr>
          <w:trHeight w:val="276"/>
        </w:trPr>
        <w:tc>
          <w:tcPr>
            <w:tcW w:w="457" w:type="dxa"/>
            <w:shd w:val="clear" w:color="auto" w:fill="auto"/>
          </w:tcPr>
          <w:p w14:paraId="4D960FE7" w14:textId="77777777" w:rsidR="00B601B8" w:rsidRPr="00F16510" w:rsidRDefault="00B601B8" w:rsidP="00AE270A">
            <w:pPr>
              <w:snapToGrid w:val="0"/>
              <w:jc w:val="both"/>
            </w:pPr>
          </w:p>
        </w:tc>
      </w:tr>
      <w:tr w:rsidR="00B601B8" w:rsidRPr="00BF1F67" w14:paraId="7D96C436" w14:textId="77777777" w:rsidTr="00AE270A">
        <w:trPr>
          <w:trHeight w:val="276"/>
        </w:trPr>
        <w:tc>
          <w:tcPr>
            <w:tcW w:w="457" w:type="dxa"/>
            <w:shd w:val="clear" w:color="auto" w:fill="auto"/>
          </w:tcPr>
          <w:p w14:paraId="6D80B46E" w14:textId="77777777" w:rsidR="00B601B8" w:rsidRPr="00BF1F67" w:rsidRDefault="00B601B8" w:rsidP="00AE270A">
            <w:pPr>
              <w:snapToGrid w:val="0"/>
              <w:jc w:val="both"/>
              <w:rPr>
                <w:rFonts w:ascii="Times New Roman" w:hAnsi="Times New Roman" w:cs="Times New Roman"/>
              </w:rPr>
            </w:pPr>
          </w:p>
        </w:tc>
      </w:tr>
    </w:tbl>
    <w:p w14:paraId="50D9E6E6" w14:textId="77777777" w:rsidR="00BF1F67" w:rsidRPr="00BF1F67" w:rsidRDefault="00BF1F67" w:rsidP="00B601B8">
      <w:pPr>
        <w:ind w:right="240"/>
        <w:rPr>
          <w:rFonts w:ascii="Times New Roman" w:hAnsi="Times New Roman" w:cs="Times New Roman"/>
          <w:bCs/>
        </w:rPr>
      </w:pPr>
    </w:p>
    <w:p w14:paraId="70E3B23B" w14:textId="77777777" w:rsidR="00BF1F67" w:rsidRPr="00BF1F67" w:rsidRDefault="00BF1F67" w:rsidP="00BF1F67">
      <w:pPr>
        <w:ind w:right="240"/>
        <w:rPr>
          <w:rFonts w:ascii="Times New Roman" w:hAnsi="Times New Roman" w:cs="Times New Roman"/>
          <w:bCs/>
        </w:rPr>
      </w:pPr>
    </w:p>
    <w:p w14:paraId="527BED41" w14:textId="5241C8E1" w:rsidR="00BF1F67" w:rsidRPr="00BF1F67" w:rsidRDefault="00A846E3" w:rsidP="00BF1F67">
      <w:pPr>
        <w:ind w:right="240"/>
        <w:rPr>
          <w:rFonts w:ascii="Times New Roman" w:hAnsi="Times New Roman" w:cs="Times New Roman"/>
          <w:bCs/>
        </w:rPr>
      </w:pPr>
      <w:r>
        <w:rPr>
          <w:rFonts w:ascii="Times New Roman" w:hAnsi="Times New Roman" w:cs="Times New Roman"/>
          <w:bCs/>
        </w:rPr>
        <w:tab/>
        <w:t>05</w:t>
      </w:r>
      <w:r w:rsidR="00955EC9">
        <w:rPr>
          <w:rFonts w:ascii="Times New Roman" w:hAnsi="Times New Roman" w:cs="Times New Roman"/>
          <w:bCs/>
        </w:rPr>
        <w:t>.03.2021</w:t>
      </w:r>
      <w:r w:rsidR="00955EC9">
        <w:rPr>
          <w:rFonts w:ascii="Times New Roman" w:hAnsi="Times New Roman" w:cs="Times New Roman"/>
          <w:bCs/>
        </w:rPr>
        <w:tab/>
        <w:t>Nr.</w:t>
      </w:r>
      <w:r w:rsidR="00955EC9">
        <w:rPr>
          <w:rFonts w:ascii="Times New Roman" w:hAnsi="Times New Roman" w:cs="Times New Roman"/>
          <w:bCs/>
        </w:rPr>
        <w:tab/>
        <w:t>22</w:t>
      </w:r>
    </w:p>
    <w:p w14:paraId="723D4470" w14:textId="55878849" w:rsidR="00B601B8" w:rsidRPr="00BF1F67" w:rsidRDefault="00BF1F67" w:rsidP="00B601B8">
      <w:pPr>
        <w:pStyle w:val="NoSpacing"/>
        <w:jc w:val="right"/>
        <w:rPr>
          <w:rFonts w:ascii="Times New Roman" w:hAnsi="Times New Roman" w:cs="Times New Roman"/>
          <w:sz w:val="24"/>
          <w:szCs w:val="24"/>
          <w:shd w:val="clear" w:color="auto" w:fill="FFFFFF"/>
        </w:rPr>
      </w:pPr>
      <w:r w:rsidRPr="00BF1F67">
        <w:rPr>
          <w:rFonts w:ascii="Times New Roman" w:hAnsi="Times New Roman" w:cs="Times New Roman"/>
          <w:sz w:val="24"/>
          <w:szCs w:val="24"/>
          <w:shd w:val="clear" w:color="auto" w:fill="FFFFFF"/>
        </w:rPr>
        <w:t xml:space="preserve">LR </w:t>
      </w:r>
      <w:r w:rsidR="00865C6A" w:rsidRPr="00BF1F67">
        <w:rPr>
          <w:rFonts w:ascii="Times New Roman" w:hAnsi="Times New Roman" w:cs="Times New Roman"/>
          <w:sz w:val="24"/>
          <w:szCs w:val="24"/>
          <w:shd w:val="clear" w:color="auto" w:fill="FFFFFF"/>
        </w:rPr>
        <w:t>Valsts kanceleja</w:t>
      </w:r>
      <w:r w:rsidRPr="00BF1F67">
        <w:rPr>
          <w:rFonts w:ascii="Times New Roman" w:hAnsi="Times New Roman" w:cs="Times New Roman"/>
          <w:sz w:val="24"/>
          <w:szCs w:val="24"/>
          <w:shd w:val="clear" w:color="auto" w:fill="FFFFFF"/>
        </w:rPr>
        <w:t>i</w:t>
      </w:r>
    </w:p>
    <w:p w14:paraId="51D6311C" w14:textId="76C43735" w:rsidR="00865C6A" w:rsidRPr="00BF1F67" w:rsidRDefault="00485E66" w:rsidP="00B601B8">
      <w:pPr>
        <w:pStyle w:val="NoSpacing"/>
        <w:jc w:val="right"/>
        <w:rPr>
          <w:rFonts w:ascii="Times New Roman" w:hAnsi="Times New Roman" w:cs="Times New Roman"/>
          <w:sz w:val="24"/>
          <w:szCs w:val="24"/>
          <w:shd w:val="clear" w:color="auto" w:fill="FFFFFF"/>
        </w:rPr>
      </w:pPr>
      <w:hyperlink r:id="rId6" w:history="1">
        <w:r w:rsidR="00865C6A" w:rsidRPr="00BF1F67">
          <w:rPr>
            <w:rStyle w:val="Hyperlink"/>
            <w:rFonts w:ascii="Times New Roman" w:hAnsi="Times New Roman" w:cs="Times New Roman"/>
            <w:sz w:val="24"/>
            <w:szCs w:val="24"/>
            <w:shd w:val="clear" w:color="auto" w:fill="FFFFFF"/>
          </w:rPr>
          <w:t>vk@mk.gov.lv</w:t>
        </w:r>
      </w:hyperlink>
      <w:r w:rsidR="00BF1F67" w:rsidRPr="00BF1F67">
        <w:rPr>
          <w:rFonts w:ascii="Times New Roman" w:hAnsi="Times New Roman" w:cs="Times New Roman"/>
          <w:sz w:val="24"/>
          <w:szCs w:val="24"/>
          <w:shd w:val="clear" w:color="auto" w:fill="FFFFFF"/>
        </w:rPr>
        <w:t xml:space="preserve"> </w:t>
      </w:r>
    </w:p>
    <w:p w14:paraId="6086DA2C" w14:textId="77777777" w:rsidR="00BF1F67" w:rsidRPr="00BF1F67" w:rsidRDefault="00BF1F67" w:rsidP="00B601B8">
      <w:pPr>
        <w:pStyle w:val="NoSpacing"/>
        <w:jc w:val="right"/>
        <w:rPr>
          <w:rFonts w:ascii="Times New Roman" w:hAnsi="Times New Roman" w:cs="Times New Roman"/>
          <w:sz w:val="24"/>
          <w:szCs w:val="24"/>
          <w:shd w:val="clear" w:color="auto" w:fill="FFFFFF"/>
        </w:rPr>
      </w:pPr>
    </w:p>
    <w:p w14:paraId="27863524" w14:textId="4B843A4D" w:rsidR="00865C6A" w:rsidRPr="00BF1F67" w:rsidRDefault="00BF1F67" w:rsidP="00B601B8">
      <w:pPr>
        <w:pStyle w:val="NoSpacing"/>
        <w:jc w:val="right"/>
        <w:rPr>
          <w:rFonts w:ascii="Times New Roman" w:hAnsi="Times New Roman" w:cs="Times New Roman"/>
          <w:sz w:val="24"/>
          <w:szCs w:val="24"/>
          <w:shd w:val="clear" w:color="auto" w:fill="FFFFFF"/>
        </w:rPr>
      </w:pPr>
      <w:r w:rsidRPr="00BF1F67">
        <w:rPr>
          <w:rFonts w:ascii="Times New Roman" w:hAnsi="Times New Roman" w:cs="Times New Roman"/>
          <w:sz w:val="24"/>
          <w:szCs w:val="24"/>
          <w:shd w:val="clear" w:color="auto" w:fill="FFFFFF"/>
        </w:rPr>
        <w:t xml:space="preserve">LR </w:t>
      </w:r>
      <w:r w:rsidR="00865C6A" w:rsidRPr="00BF1F67">
        <w:rPr>
          <w:rFonts w:ascii="Times New Roman" w:hAnsi="Times New Roman" w:cs="Times New Roman"/>
          <w:sz w:val="24"/>
          <w:szCs w:val="24"/>
          <w:shd w:val="clear" w:color="auto" w:fill="FFFFFF"/>
        </w:rPr>
        <w:t>Finanšu ministrija</w:t>
      </w:r>
      <w:r w:rsidRPr="00BF1F67">
        <w:rPr>
          <w:rFonts w:ascii="Times New Roman" w:hAnsi="Times New Roman" w:cs="Times New Roman"/>
          <w:sz w:val="24"/>
          <w:szCs w:val="24"/>
          <w:shd w:val="clear" w:color="auto" w:fill="FFFFFF"/>
        </w:rPr>
        <w:t>i</w:t>
      </w:r>
    </w:p>
    <w:p w14:paraId="3E27D4AF" w14:textId="4199DB85" w:rsidR="00865C6A" w:rsidRPr="00BF1F67" w:rsidRDefault="00485E66" w:rsidP="00B601B8">
      <w:pPr>
        <w:pStyle w:val="NoSpacing"/>
        <w:jc w:val="right"/>
        <w:rPr>
          <w:rFonts w:ascii="Times New Roman" w:hAnsi="Times New Roman" w:cs="Times New Roman"/>
          <w:sz w:val="24"/>
          <w:szCs w:val="24"/>
          <w:shd w:val="clear" w:color="auto" w:fill="FFFFFF"/>
        </w:rPr>
      </w:pPr>
      <w:hyperlink r:id="rId7" w:history="1">
        <w:r w:rsidR="00865C6A" w:rsidRPr="00BF1F67">
          <w:rPr>
            <w:rStyle w:val="Hyperlink"/>
            <w:rFonts w:ascii="Times New Roman" w:hAnsi="Times New Roman" w:cs="Times New Roman"/>
            <w:sz w:val="24"/>
            <w:szCs w:val="24"/>
            <w:shd w:val="clear" w:color="auto" w:fill="FFFFFF"/>
          </w:rPr>
          <w:t>pasts@fm.gov.lv</w:t>
        </w:r>
      </w:hyperlink>
      <w:r w:rsidR="00BF1F67" w:rsidRPr="00BF1F67">
        <w:rPr>
          <w:rFonts w:ascii="Times New Roman" w:hAnsi="Times New Roman" w:cs="Times New Roman"/>
          <w:sz w:val="24"/>
          <w:szCs w:val="24"/>
          <w:shd w:val="clear" w:color="auto" w:fill="FFFFFF"/>
        </w:rPr>
        <w:t xml:space="preserve"> </w:t>
      </w:r>
    </w:p>
    <w:p w14:paraId="46874CE4" w14:textId="77777777" w:rsidR="00BF1F67" w:rsidRPr="00BF1F67" w:rsidRDefault="00BF1F67" w:rsidP="00B601B8">
      <w:pPr>
        <w:pStyle w:val="NoSpacing"/>
        <w:jc w:val="right"/>
        <w:rPr>
          <w:rFonts w:ascii="Times New Roman" w:hAnsi="Times New Roman" w:cs="Times New Roman"/>
          <w:sz w:val="24"/>
          <w:szCs w:val="24"/>
          <w:shd w:val="clear" w:color="auto" w:fill="FFFFFF"/>
        </w:rPr>
      </w:pPr>
    </w:p>
    <w:p w14:paraId="7F8BA4CE" w14:textId="6C99D842" w:rsidR="00865C6A" w:rsidRPr="00BF1F67" w:rsidRDefault="00BF1F67" w:rsidP="00B601B8">
      <w:pPr>
        <w:pStyle w:val="NoSpacing"/>
        <w:jc w:val="right"/>
        <w:rPr>
          <w:rFonts w:ascii="Times New Roman" w:hAnsi="Times New Roman" w:cs="Times New Roman"/>
          <w:sz w:val="24"/>
          <w:szCs w:val="24"/>
          <w:shd w:val="clear" w:color="auto" w:fill="FFFFFF"/>
        </w:rPr>
      </w:pPr>
      <w:r w:rsidRPr="00BF1F67">
        <w:rPr>
          <w:rFonts w:ascii="Times New Roman" w:hAnsi="Times New Roman" w:cs="Times New Roman"/>
          <w:sz w:val="24"/>
          <w:szCs w:val="24"/>
          <w:shd w:val="clear" w:color="auto" w:fill="FFFFFF"/>
        </w:rPr>
        <w:t>K</w:t>
      </w:r>
      <w:r w:rsidR="00865C6A" w:rsidRPr="00BF1F67">
        <w:rPr>
          <w:rFonts w:ascii="Times New Roman" w:hAnsi="Times New Roman" w:cs="Times New Roman"/>
          <w:sz w:val="24"/>
          <w:szCs w:val="24"/>
          <w:shd w:val="clear" w:color="auto" w:fill="FFFFFF"/>
        </w:rPr>
        <w:t>opija</w:t>
      </w:r>
    </w:p>
    <w:p w14:paraId="486DE40A" w14:textId="55D04CE0" w:rsidR="00865C6A" w:rsidRPr="00BF1F67" w:rsidRDefault="00BF1F67" w:rsidP="00B601B8">
      <w:pPr>
        <w:pStyle w:val="NoSpacing"/>
        <w:jc w:val="right"/>
        <w:rPr>
          <w:rFonts w:ascii="Times New Roman" w:hAnsi="Times New Roman" w:cs="Times New Roman"/>
          <w:sz w:val="24"/>
          <w:szCs w:val="24"/>
          <w:shd w:val="clear" w:color="auto" w:fill="FFFFFF"/>
        </w:rPr>
      </w:pPr>
      <w:r w:rsidRPr="00BF1F67">
        <w:rPr>
          <w:rFonts w:ascii="Times New Roman" w:hAnsi="Times New Roman" w:cs="Times New Roman"/>
          <w:sz w:val="24"/>
          <w:szCs w:val="24"/>
          <w:shd w:val="clear" w:color="auto" w:fill="FFFFFF"/>
        </w:rPr>
        <w:t xml:space="preserve">LR </w:t>
      </w:r>
      <w:r w:rsidR="00865C6A" w:rsidRPr="00BF1F67">
        <w:rPr>
          <w:rFonts w:ascii="Times New Roman" w:hAnsi="Times New Roman" w:cs="Times New Roman"/>
          <w:sz w:val="24"/>
          <w:szCs w:val="24"/>
          <w:shd w:val="clear" w:color="auto" w:fill="FFFFFF"/>
        </w:rPr>
        <w:t>Zemkopības ministrija</w:t>
      </w:r>
      <w:r w:rsidRPr="00BF1F67">
        <w:rPr>
          <w:rFonts w:ascii="Times New Roman" w:hAnsi="Times New Roman" w:cs="Times New Roman"/>
          <w:sz w:val="24"/>
          <w:szCs w:val="24"/>
          <w:shd w:val="clear" w:color="auto" w:fill="FFFFFF"/>
        </w:rPr>
        <w:t>i</w:t>
      </w:r>
    </w:p>
    <w:p w14:paraId="1C9ED95D" w14:textId="1B37C86A" w:rsidR="00865C6A" w:rsidRPr="00BF1F67" w:rsidRDefault="00485E66" w:rsidP="00B601B8">
      <w:pPr>
        <w:pStyle w:val="NoSpacing"/>
        <w:jc w:val="right"/>
        <w:rPr>
          <w:rFonts w:ascii="Times New Roman" w:hAnsi="Times New Roman" w:cs="Times New Roman"/>
          <w:sz w:val="24"/>
          <w:szCs w:val="24"/>
          <w:shd w:val="clear" w:color="auto" w:fill="FFFFFF"/>
        </w:rPr>
      </w:pPr>
      <w:hyperlink r:id="rId8" w:history="1">
        <w:r w:rsidR="00865C6A" w:rsidRPr="00BF1F67">
          <w:rPr>
            <w:rStyle w:val="Hyperlink"/>
            <w:rFonts w:ascii="Times New Roman" w:hAnsi="Times New Roman" w:cs="Times New Roman"/>
            <w:sz w:val="24"/>
            <w:szCs w:val="24"/>
            <w:shd w:val="clear" w:color="auto" w:fill="FFFFFF"/>
          </w:rPr>
          <w:t>pasts@zm.gov.lv</w:t>
        </w:r>
      </w:hyperlink>
      <w:r w:rsidR="00865C6A" w:rsidRPr="00BF1F67">
        <w:rPr>
          <w:rFonts w:ascii="Times New Roman" w:hAnsi="Times New Roman" w:cs="Times New Roman"/>
          <w:sz w:val="24"/>
          <w:szCs w:val="24"/>
          <w:shd w:val="clear" w:color="auto" w:fill="FFFFFF"/>
        </w:rPr>
        <w:t xml:space="preserve"> </w:t>
      </w:r>
    </w:p>
    <w:p w14:paraId="6989DDA4" w14:textId="77777777" w:rsidR="008B7FC7" w:rsidRPr="00BF1F67" w:rsidRDefault="008B7FC7" w:rsidP="00BF1F67">
      <w:pPr>
        <w:spacing w:line="360" w:lineRule="auto"/>
        <w:jc w:val="both"/>
        <w:rPr>
          <w:rFonts w:ascii="Times New Roman" w:hAnsi="Times New Roman" w:cs="Times New Roman"/>
        </w:rPr>
      </w:pPr>
    </w:p>
    <w:p w14:paraId="27E6380E" w14:textId="0F1CCF1B" w:rsidR="008B7FC7" w:rsidRPr="00BF1F67" w:rsidRDefault="008B7FC7" w:rsidP="00955EC9">
      <w:pPr>
        <w:jc w:val="both"/>
        <w:rPr>
          <w:rFonts w:ascii="Times New Roman" w:eastAsia="Times New Roman" w:hAnsi="Times New Roman" w:cs="Times New Roman"/>
          <w:i/>
        </w:rPr>
      </w:pPr>
      <w:r w:rsidRPr="00BF1F67">
        <w:rPr>
          <w:rFonts w:ascii="Times New Roman" w:hAnsi="Times New Roman" w:cs="Times New Roman"/>
          <w:b/>
          <w:bCs/>
          <w:i/>
        </w:rPr>
        <w:t xml:space="preserve">Atzinums </w:t>
      </w:r>
      <w:r w:rsidRPr="00BF1F67">
        <w:rPr>
          <w:rFonts w:ascii="Times New Roman" w:eastAsia="Times New Roman" w:hAnsi="Times New Roman" w:cs="Times New Roman"/>
          <w:b/>
          <w:bCs/>
          <w:i/>
        </w:rPr>
        <w:t>“Informatīvam ziņojumam "Par samazinātu darbaspēka nodokļu likmju piemērošanu sezonālajos darbos nodarbināto ienākumam"</w:t>
      </w:r>
      <w:r w:rsidRPr="00BF1F67">
        <w:rPr>
          <w:rFonts w:ascii="Times New Roman" w:eastAsia="Times New Roman" w:hAnsi="Times New Roman" w:cs="Times New Roman"/>
          <w:i/>
        </w:rPr>
        <w:t xml:space="preserve"> </w:t>
      </w:r>
    </w:p>
    <w:p w14:paraId="05240195" w14:textId="77777777" w:rsidR="00865C6A" w:rsidRPr="00BF1F67" w:rsidRDefault="00865C6A" w:rsidP="00BF1F67">
      <w:pPr>
        <w:spacing w:line="360" w:lineRule="auto"/>
        <w:jc w:val="both"/>
        <w:rPr>
          <w:rFonts w:ascii="Times New Roman" w:eastAsia="Times New Roman" w:hAnsi="Times New Roman" w:cs="Times New Roman"/>
        </w:rPr>
      </w:pPr>
    </w:p>
    <w:p w14:paraId="1AF22DED" w14:textId="5C83B84C" w:rsidR="00B601B8" w:rsidRDefault="00BF1F67" w:rsidP="00BF1F67">
      <w:pPr>
        <w:spacing w:line="360" w:lineRule="auto"/>
        <w:jc w:val="both"/>
        <w:rPr>
          <w:rFonts w:ascii="Times New Roman" w:eastAsia="Times New Roman" w:hAnsi="Times New Roman" w:cs="Times New Roman"/>
        </w:rPr>
      </w:pPr>
      <w:r>
        <w:rPr>
          <w:rFonts w:ascii="Times New Roman" w:eastAsia="Times New Roman" w:hAnsi="Times New Roman" w:cs="Times New Roman"/>
        </w:rPr>
        <w:t>Biedrība “L</w:t>
      </w:r>
      <w:r w:rsidR="005B43FF" w:rsidRPr="00BF1F67">
        <w:rPr>
          <w:rFonts w:ascii="Times New Roman" w:eastAsia="Times New Roman" w:hAnsi="Times New Roman" w:cs="Times New Roman"/>
        </w:rPr>
        <w:t>auksaimnieku organizāciju sadarbības padome</w:t>
      </w:r>
      <w:r>
        <w:rPr>
          <w:rFonts w:ascii="Times New Roman" w:eastAsia="Times New Roman" w:hAnsi="Times New Roman" w:cs="Times New Roman"/>
        </w:rPr>
        <w:t>”</w:t>
      </w:r>
      <w:r w:rsidR="005B43FF" w:rsidRPr="00BF1F67">
        <w:rPr>
          <w:rFonts w:ascii="Times New Roman" w:eastAsia="Times New Roman" w:hAnsi="Times New Roman" w:cs="Times New Roman"/>
        </w:rPr>
        <w:t xml:space="preserve"> (</w:t>
      </w:r>
      <w:r w:rsidR="00B601B8" w:rsidRPr="00BF1F67">
        <w:rPr>
          <w:rFonts w:ascii="Times New Roman" w:eastAsia="Times New Roman" w:hAnsi="Times New Roman" w:cs="Times New Roman"/>
        </w:rPr>
        <w:t>LOSP</w:t>
      </w:r>
      <w:r w:rsidR="005B43FF" w:rsidRPr="00BF1F67">
        <w:rPr>
          <w:rFonts w:ascii="Times New Roman" w:eastAsia="Times New Roman" w:hAnsi="Times New Roman" w:cs="Times New Roman"/>
        </w:rPr>
        <w:t>)</w:t>
      </w:r>
      <w:r w:rsidR="00B601B8" w:rsidRPr="00BF1F67">
        <w:rPr>
          <w:rFonts w:ascii="Times New Roman" w:eastAsia="Times New Roman" w:hAnsi="Times New Roman" w:cs="Times New Roman"/>
        </w:rPr>
        <w:t xml:space="preserve"> ir</w:t>
      </w:r>
      <w:r w:rsidR="00AB0E0D">
        <w:rPr>
          <w:rFonts w:ascii="Times New Roman" w:eastAsia="Times New Roman" w:hAnsi="Times New Roman" w:cs="Times New Roman"/>
        </w:rPr>
        <w:t xml:space="preserve"> informēta</w:t>
      </w:r>
      <w:r w:rsidR="00B601B8" w:rsidRPr="00BF1F67">
        <w:rPr>
          <w:rFonts w:ascii="Times New Roman" w:eastAsia="Times New Roman" w:hAnsi="Times New Roman" w:cs="Times New Roman"/>
        </w:rPr>
        <w:t>, ka Valsts sekretāru 2021.gada 18.februāra sanāksmē</w:t>
      </w:r>
      <w:r w:rsidR="00865C6A" w:rsidRPr="00BF1F67">
        <w:rPr>
          <w:rFonts w:ascii="Times New Roman" w:eastAsia="Times New Roman" w:hAnsi="Times New Roman" w:cs="Times New Roman"/>
        </w:rPr>
        <w:t xml:space="preserve"> ir</w:t>
      </w:r>
      <w:r w:rsidR="00B601B8" w:rsidRPr="00BF1F67">
        <w:rPr>
          <w:rFonts w:ascii="Times New Roman" w:eastAsia="Times New Roman" w:hAnsi="Times New Roman" w:cs="Times New Roman"/>
        </w:rPr>
        <w:t xml:space="preserve"> izsludināts informatīvais ziņojums “Informatīvais ziņojums "Par samazinātu darbaspēka nodokļu likmju piemērošanu sezonālajos darbos nodarbināto ienākumam" (VSS-116) (turpmāk – informatīvais ziņojums).</w:t>
      </w:r>
    </w:p>
    <w:p w14:paraId="44895C34" w14:textId="77777777" w:rsidR="00BF1F67" w:rsidRPr="00BF1F67" w:rsidRDefault="00BF1F67" w:rsidP="00BF1F67">
      <w:pPr>
        <w:spacing w:line="360" w:lineRule="auto"/>
        <w:jc w:val="both"/>
        <w:rPr>
          <w:rFonts w:ascii="Times New Roman" w:eastAsia="Times New Roman" w:hAnsi="Times New Roman" w:cs="Times New Roman"/>
        </w:rPr>
      </w:pPr>
    </w:p>
    <w:p w14:paraId="64A31992" w14:textId="6018D858" w:rsidR="00BF1F67" w:rsidRPr="00BF1F67" w:rsidRDefault="00B601B8" w:rsidP="00BF1F67">
      <w:pPr>
        <w:spacing w:line="360" w:lineRule="auto"/>
        <w:jc w:val="both"/>
        <w:rPr>
          <w:rFonts w:ascii="Times New Roman" w:eastAsia="Times New Roman" w:hAnsi="Times New Roman" w:cs="Times New Roman"/>
        </w:rPr>
      </w:pPr>
      <w:r w:rsidRPr="00BF1F67">
        <w:rPr>
          <w:rFonts w:ascii="Times New Roman" w:eastAsia="Times New Roman" w:hAnsi="Times New Roman" w:cs="Times New Roman"/>
        </w:rPr>
        <w:t>Informatīvais ziņojums paredz, ka sezonas laukstrādnieku ienākuma nodokļa režīms, neraugoties uz daļējo kritēriju izpildi, būtu jāsaglabā un atkārtoti jāvērtē ne ātrāk kā pēc četriem gadiem (t.i. 2025.gadā), vērtējot</w:t>
      </w:r>
      <w:r w:rsidRPr="00BF1F67">
        <w:rPr>
          <w:rFonts w:ascii="Times New Roman" w:eastAsia="Times New Roman" w:hAnsi="Times New Roman" w:cs="Times New Roman"/>
          <w:b/>
          <w:bCs/>
        </w:rPr>
        <w:t xml:space="preserve"> </w:t>
      </w:r>
      <w:r w:rsidRPr="00BF1F67">
        <w:rPr>
          <w:rFonts w:ascii="Times New Roman" w:eastAsia="Times New Roman" w:hAnsi="Times New Roman" w:cs="Times New Roman"/>
        </w:rPr>
        <w:t>šādus kritērijus:</w:t>
      </w:r>
    </w:p>
    <w:p w14:paraId="74FC8083" w14:textId="5BFC34C0" w:rsidR="00865C6A" w:rsidRPr="00BF1F67" w:rsidRDefault="00BF1F67" w:rsidP="00BF1F67">
      <w:pPr>
        <w:spacing w:line="360" w:lineRule="auto"/>
        <w:ind w:left="709"/>
        <w:jc w:val="both"/>
        <w:rPr>
          <w:rFonts w:ascii="Times New Roman" w:eastAsia="Times New Roman" w:hAnsi="Times New Roman" w:cs="Times New Roman"/>
        </w:rPr>
      </w:pPr>
      <w:r>
        <w:rPr>
          <w:rFonts w:ascii="Times New Roman" w:eastAsia="Times New Roman" w:hAnsi="Times New Roman" w:cs="Times New Roman"/>
        </w:rPr>
        <w:t>1. </w:t>
      </w:r>
      <w:r w:rsidR="00B601B8" w:rsidRPr="00BF1F67">
        <w:rPr>
          <w:rFonts w:ascii="Times New Roman" w:eastAsia="Times New Roman" w:hAnsi="Times New Roman" w:cs="Times New Roman"/>
        </w:rPr>
        <w:t xml:space="preserve">sezonas laukstrādnieku ienākuma nodokļa ieņēmumi budžetā 2024.gadā ir sasnieguši vismaz 370 000 </w:t>
      </w:r>
      <w:r w:rsidR="00B601B8" w:rsidRPr="00BF1F67">
        <w:rPr>
          <w:rFonts w:ascii="Times New Roman" w:eastAsia="Times New Roman" w:hAnsi="Times New Roman" w:cs="Times New Roman"/>
          <w:i/>
          <w:iCs/>
        </w:rPr>
        <w:t>euro</w:t>
      </w:r>
      <w:r w:rsidR="00B601B8" w:rsidRPr="00BF1F67">
        <w:rPr>
          <w:rFonts w:ascii="Times New Roman" w:eastAsia="Times New Roman" w:hAnsi="Times New Roman" w:cs="Times New Roman"/>
        </w:rPr>
        <w:t>;</w:t>
      </w:r>
    </w:p>
    <w:p w14:paraId="5E55C823" w14:textId="1B351A70" w:rsidR="00B601B8" w:rsidRPr="00BF1F67" w:rsidRDefault="00BF1F67" w:rsidP="00BF1F67">
      <w:pPr>
        <w:spacing w:line="360" w:lineRule="auto"/>
        <w:ind w:left="709"/>
        <w:jc w:val="both"/>
        <w:rPr>
          <w:rFonts w:ascii="Times New Roman" w:eastAsia="Times New Roman" w:hAnsi="Times New Roman" w:cs="Times New Roman"/>
        </w:rPr>
      </w:pPr>
      <w:r>
        <w:rPr>
          <w:rFonts w:ascii="Times New Roman" w:eastAsia="Times New Roman" w:hAnsi="Times New Roman" w:cs="Times New Roman"/>
        </w:rPr>
        <w:t>2. </w:t>
      </w:r>
      <w:r w:rsidR="00B601B8" w:rsidRPr="00BF1F67">
        <w:rPr>
          <w:rFonts w:ascii="Times New Roman" w:eastAsia="Times New Roman" w:hAnsi="Times New Roman" w:cs="Times New Roman"/>
        </w:rPr>
        <w:t>sezonas laukstrādnieku ienākuma nodokļa maksātāju skaits 2024.gadā ir sasniedzis 7 700;</w:t>
      </w:r>
    </w:p>
    <w:p w14:paraId="6E0F2CBB" w14:textId="5733F6AC" w:rsidR="00BF1F67" w:rsidRPr="00BF1F67" w:rsidRDefault="00BF1F67" w:rsidP="00BF1F67">
      <w:pPr>
        <w:spacing w:line="360" w:lineRule="auto"/>
        <w:ind w:left="709"/>
        <w:jc w:val="both"/>
        <w:rPr>
          <w:rFonts w:ascii="Times New Roman" w:eastAsia="Times New Roman" w:hAnsi="Times New Roman" w:cs="Times New Roman"/>
        </w:rPr>
      </w:pPr>
      <w:r>
        <w:rPr>
          <w:rFonts w:ascii="Times New Roman" w:eastAsia="Times New Roman" w:hAnsi="Times New Roman" w:cs="Times New Roman"/>
        </w:rPr>
        <w:t>3. </w:t>
      </w:r>
      <w:r w:rsidR="00B601B8" w:rsidRPr="00BF1F67">
        <w:rPr>
          <w:rFonts w:ascii="Times New Roman" w:eastAsia="Times New Roman" w:hAnsi="Times New Roman" w:cs="Times New Roman"/>
        </w:rPr>
        <w:t>2024.gadā salīdzinājumā ar 2020.gadu sezonas laukstrādnieku ienākuma izmaksātāju skaits pieaudzis par 15%.</w:t>
      </w:r>
    </w:p>
    <w:p w14:paraId="42434B59" w14:textId="68380B62" w:rsidR="00B601B8" w:rsidRPr="00BF1F67" w:rsidRDefault="00865C6A" w:rsidP="00BF1F67">
      <w:pPr>
        <w:spacing w:line="360" w:lineRule="auto"/>
        <w:jc w:val="both"/>
        <w:rPr>
          <w:rFonts w:ascii="Times New Roman" w:eastAsia="Times New Roman" w:hAnsi="Times New Roman" w:cs="Times New Roman"/>
          <w:b/>
          <w:bCs/>
        </w:rPr>
      </w:pPr>
      <w:r w:rsidRPr="00BF1F67">
        <w:rPr>
          <w:rFonts w:ascii="Times New Roman" w:eastAsia="Times New Roman" w:hAnsi="Times New Roman" w:cs="Times New Roman"/>
          <w:b/>
          <w:bCs/>
        </w:rPr>
        <w:lastRenderedPageBreak/>
        <w:t>At</w:t>
      </w:r>
      <w:r w:rsidR="005B43FF" w:rsidRPr="00BF1F67">
        <w:rPr>
          <w:rFonts w:ascii="Times New Roman" w:eastAsia="Times New Roman" w:hAnsi="Times New Roman" w:cs="Times New Roman"/>
          <w:b/>
          <w:bCs/>
        </w:rPr>
        <w:t>zīstot par pamatotiem izvērtējuma kritērijus, a</w:t>
      </w:r>
      <w:r w:rsidRPr="00BF1F67">
        <w:rPr>
          <w:rFonts w:ascii="Times New Roman" w:eastAsia="Times New Roman" w:hAnsi="Times New Roman" w:cs="Times New Roman"/>
          <w:b/>
          <w:bCs/>
        </w:rPr>
        <w:t>icinam atbalstīt</w:t>
      </w:r>
      <w:r w:rsidR="00B601B8" w:rsidRPr="00BF1F67">
        <w:rPr>
          <w:rFonts w:ascii="Times New Roman" w:eastAsia="Times New Roman" w:hAnsi="Times New Roman" w:cs="Times New Roman"/>
          <w:b/>
          <w:bCs/>
        </w:rPr>
        <w:t xml:space="preserve"> šādus</w:t>
      </w:r>
      <w:r w:rsidR="005B43FF" w:rsidRPr="00BF1F67">
        <w:rPr>
          <w:rFonts w:ascii="Times New Roman" w:eastAsia="Times New Roman" w:hAnsi="Times New Roman" w:cs="Times New Roman"/>
          <w:b/>
          <w:bCs/>
        </w:rPr>
        <w:t xml:space="preserve"> būtiskus</w:t>
      </w:r>
      <w:r w:rsidR="00B601B8" w:rsidRPr="00BF1F67">
        <w:rPr>
          <w:rFonts w:ascii="Times New Roman" w:eastAsia="Times New Roman" w:hAnsi="Times New Roman" w:cs="Times New Roman"/>
          <w:b/>
          <w:bCs/>
        </w:rPr>
        <w:t xml:space="preserve"> </w:t>
      </w:r>
      <w:r w:rsidRPr="00BF1F67">
        <w:rPr>
          <w:rFonts w:ascii="Times New Roman" w:eastAsia="Times New Roman" w:hAnsi="Times New Roman" w:cs="Times New Roman"/>
          <w:b/>
          <w:bCs/>
        </w:rPr>
        <w:t>Informatīvā ziņojum</w:t>
      </w:r>
      <w:r w:rsidR="005B43FF" w:rsidRPr="00BF1F67">
        <w:rPr>
          <w:rFonts w:ascii="Times New Roman" w:eastAsia="Times New Roman" w:hAnsi="Times New Roman" w:cs="Times New Roman"/>
          <w:b/>
          <w:bCs/>
        </w:rPr>
        <w:t>a</w:t>
      </w:r>
      <w:r w:rsidRPr="00BF1F67">
        <w:rPr>
          <w:rFonts w:ascii="Times New Roman" w:eastAsia="Times New Roman" w:hAnsi="Times New Roman" w:cs="Times New Roman"/>
          <w:b/>
          <w:bCs/>
        </w:rPr>
        <w:t xml:space="preserve"> </w:t>
      </w:r>
      <w:r w:rsidR="00B601B8" w:rsidRPr="00BF1F67">
        <w:rPr>
          <w:rFonts w:ascii="Times New Roman" w:eastAsia="Times New Roman" w:hAnsi="Times New Roman" w:cs="Times New Roman"/>
          <w:b/>
          <w:bCs/>
        </w:rPr>
        <w:t>priekšlikumus:</w:t>
      </w:r>
    </w:p>
    <w:p w14:paraId="7387E5D7" w14:textId="00086506" w:rsidR="00BF1F67" w:rsidRPr="00BF1F67" w:rsidRDefault="00B601B8" w:rsidP="00BF1F67">
      <w:pPr>
        <w:pStyle w:val="ListParagraph"/>
        <w:numPr>
          <w:ilvl w:val="0"/>
          <w:numId w:val="1"/>
        </w:numPr>
        <w:spacing w:before="0" w:beforeAutospacing="0" w:after="0" w:afterAutospacing="0" w:line="360" w:lineRule="auto"/>
        <w:jc w:val="both"/>
        <w:rPr>
          <w:b/>
          <w:bCs/>
        </w:rPr>
      </w:pPr>
      <w:r w:rsidRPr="00BF1F67">
        <w:rPr>
          <w:b/>
          <w:bCs/>
        </w:rPr>
        <w:t>paplašināt sezonas laukstrādnieku ienākuma nodokļa piemērošanas tvērumu tādos sezonas rakstura darbos kā akmeņu lasīšanā, sējumu ravēšanā, lopbarības sagatavošanā, lopu ganīšanā un ganību ierīkošanā, grāvju kopšanā un krūmu griešanā, meža stādīšanā, augļu, ogu un dārzeņu tirdzniecībā, lauksaimniecības produktu apstrādē un pārstrādē, kā arī tādas traktortehnikas un lauksaimniecības pašgājējmašīnu vadīšanā, kuras izmanto augļkopības un dārzkopības darbos;</w:t>
      </w:r>
    </w:p>
    <w:p w14:paraId="7E28DA5D" w14:textId="4812D190" w:rsidR="00865C6A" w:rsidRDefault="00B601B8" w:rsidP="00BF1F67">
      <w:pPr>
        <w:pStyle w:val="ListParagraph"/>
        <w:numPr>
          <w:ilvl w:val="0"/>
          <w:numId w:val="1"/>
        </w:numPr>
        <w:spacing w:line="360" w:lineRule="auto"/>
        <w:jc w:val="both"/>
        <w:rPr>
          <w:b/>
          <w:bCs/>
        </w:rPr>
      </w:pPr>
      <w:r w:rsidRPr="00BF1F67">
        <w:rPr>
          <w:b/>
          <w:bCs/>
        </w:rPr>
        <w:t>palielināt no 65 dienām līdz 120 dienām periodu, kad sezonas darbos nodarbinātā ienākumiem var piemērot sezonas laukstrādnieku ienākuma nodokļa režīmu.</w:t>
      </w:r>
    </w:p>
    <w:p w14:paraId="61839F7D" w14:textId="48334F83" w:rsidR="00BF1F67" w:rsidRPr="00BF1F67" w:rsidRDefault="00BF1F67" w:rsidP="00BF1F67">
      <w:pPr>
        <w:spacing w:line="360" w:lineRule="auto"/>
        <w:jc w:val="both"/>
        <w:rPr>
          <w:rFonts w:ascii="Times New Roman" w:hAnsi="Times New Roman" w:cs="Times New Roman"/>
          <w:bCs/>
        </w:rPr>
      </w:pPr>
      <w:r w:rsidRPr="00BF1F67">
        <w:rPr>
          <w:rFonts w:ascii="Times New Roman" w:hAnsi="Times New Roman" w:cs="Times New Roman"/>
          <w:bCs/>
        </w:rPr>
        <w:t xml:space="preserve">Informējam, </w:t>
      </w:r>
      <w:r>
        <w:rPr>
          <w:rFonts w:ascii="Times New Roman" w:hAnsi="Times New Roman" w:cs="Times New Roman"/>
          <w:bCs/>
        </w:rPr>
        <w:t>ka LOSP 05.03.2021. ir nosūtījusi vēstul</w:t>
      </w:r>
      <w:r w:rsidR="00AB0E0D">
        <w:rPr>
          <w:rFonts w:ascii="Times New Roman" w:hAnsi="Times New Roman" w:cs="Times New Roman"/>
          <w:bCs/>
        </w:rPr>
        <w:t>i Nr.21</w:t>
      </w:r>
      <w:r>
        <w:rPr>
          <w:rFonts w:ascii="Times New Roman" w:hAnsi="Times New Roman" w:cs="Times New Roman"/>
          <w:bCs/>
        </w:rPr>
        <w:t xml:space="preserve"> </w:t>
      </w:r>
      <w:r w:rsidRPr="00BF1F67">
        <w:rPr>
          <w:rFonts w:ascii="Times New Roman" w:hAnsi="Times New Roman" w:cs="Times New Roman"/>
          <w:bCs/>
        </w:rPr>
        <w:t>V</w:t>
      </w:r>
      <w:r w:rsidR="00AB0E0D">
        <w:rPr>
          <w:rFonts w:ascii="Times New Roman" w:hAnsi="Times New Roman" w:cs="Times New Roman"/>
          <w:bCs/>
        </w:rPr>
        <w:t>alsts ieņēmumu dienestam (VID)</w:t>
      </w:r>
      <w:r w:rsidRPr="00BF1F67">
        <w:rPr>
          <w:rFonts w:ascii="Times New Roman" w:hAnsi="Times New Roman" w:cs="Times New Roman"/>
          <w:bCs/>
        </w:rPr>
        <w:t>, kurā aicina VID aktualizēt negodprātīgu sezonas laukstrādnieku IIN nemaksātāju atklāšanu (pielikumā</w:t>
      </w:r>
      <w:r w:rsidR="00AB0E0D">
        <w:rPr>
          <w:rFonts w:ascii="Times New Roman" w:hAnsi="Times New Roman" w:cs="Times New Roman"/>
          <w:bCs/>
        </w:rPr>
        <w:t xml:space="preserve"> nosūtītā vēstule VID</w:t>
      </w:r>
      <w:r w:rsidRPr="00BF1F67">
        <w:rPr>
          <w:rFonts w:ascii="Times New Roman" w:hAnsi="Times New Roman" w:cs="Times New Roman"/>
          <w:bCs/>
        </w:rPr>
        <w:t>).</w:t>
      </w:r>
    </w:p>
    <w:p w14:paraId="777BA5A6" w14:textId="77777777" w:rsidR="00BF1F67" w:rsidRPr="00BF1F67" w:rsidRDefault="00BF1F67" w:rsidP="00BF1F67">
      <w:pPr>
        <w:spacing w:line="360" w:lineRule="auto"/>
        <w:jc w:val="both"/>
        <w:rPr>
          <w:b/>
          <w:bCs/>
        </w:rPr>
      </w:pPr>
    </w:p>
    <w:p w14:paraId="4EC2EC85" w14:textId="16A53892" w:rsidR="00865C6A" w:rsidRDefault="00BF1F67" w:rsidP="00BF1F67">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Ar cieņu, </w:t>
      </w:r>
    </w:p>
    <w:p w14:paraId="035489B7" w14:textId="738F1389" w:rsidR="00865C6A" w:rsidRPr="00BF1F67" w:rsidRDefault="00BF1F67" w:rsidP="00BF1F67">
      <w:pPr>
        <w:spacing w:line="360" w:lineRule="auto"/>
        <w:jc w:val="both"/>
        <w:rPr>
          <w:rFonts w:ascii="Times New Roman" w:eastAsia="Times New Roman" w:hAnsi="Times New Roman" w:cs="Times New Roman"/>
        </w:rPr>
      </w:pPr>
      <w:r>
        <w:rPr>
          <w:rFonts w:ascii="Times New Roman" w:eastAsia="Times New Roman" w:hAnsi="Times New Roman" w:cs="Times New Roman"/>
        </w:rPr>
        <w:t>LOSP</w:t>
      </w:r>
      <w:r w:rsidR="00AB0E0D">
        <w:rPr>
          <w:rFonts w:ascii="Times New Roman" w:eastAsia="Times New Roman" w:hAnsi="Times New Roman" w:cs="Times New Roman"/>
        </w:rPr>
        <w:t xml:space="preserve"> </w:t>
      </w:r>
      <w:r w:rsidR="00865C6A" w:rsidRPr="00BF1F67">
        <w:rPr>
          <w:rFonts w:ascii="Times New Roman" w:eastAsia="Times New Roman" w:hAnsi="Times New Roman" w:cs="Times New Roman"/>
        </w:rPr>
        <w:t xml:space="preserve">Valdes priekšsēdētājs                      </w:t>
      </w:r>
      <w:r w:rsidR="005B43FF" w:rsidRPr="00BF1F67">
        <w:rPr>
          <w:rFonts w:ascii="Times New Roman" w:eastAsia="Times New Roman" w:hAnsi="Times New Roman" w:cs="Times New Roman"/>
        </w:rPr>
        <w:t xml:space="preserve">                                     </w:t>
      </w:r>
      <w:r w:rsidR="00AB0E0D">
        <w:rPr>
          <w:rFonts w:ascii="Times New Roman" w:eastAsia="Times New Roman" w:hAnsi="Times New Roman" w:cs="Times New Roman"/>
        </w:rPr>
        <w:t xml:space="preserve">                 </w:t>
      </w:r>
      <w:r w:rsidR="00865C6A" w:rsidRPr="00BF1F67">
        <w:rPr>
          <w:rFonts w:ascii="Times New Roman" w:eastAsia="Times New Roman" w:hAnsi="Times New Roman" w:cs="Times New Roman"/>
        </w:rPr>
        <w:t xml:space="preserve"> Edgars Treibergs</w:t>
      </w:r>
    </w:p>
    <w:p w14:paraId="6433F733" w14:textId="389F4B0D" w:rsidR="00263784" w:rsidRPr="00BF1F67" w:rsidRDefault="00263784" w:rsidP="00BF1F67">
      <w:pPr>
        <w:spacing w:line="360" w:lineRule="auto"/>
        <w:jc w:val="both"/>
        <w:rPr>
          <w:rFonts w:ascii="Times New Roman" w:eastAsia="Times New Roman" w:hAnsi="Times New Roman" w:cs="Times New Roman"/>
        </w:rPr>
      </w:pPr>
    </w:p>
    <w:p w14:paraId="0BA01810" w14:textId="17C7C41B" w:rsidR="005B43FF" w:rsidRPr="00BF1F67" w:rsidRDefault="005B43FF" w:rsidP="00BF1F67">
      <w:pPr>
        <w:spacing w:before="100" w:beforeAutospacing="1" w:after="100" w:afterAutospacing="1" w:line="360" w:lineRule="auto"/>
        <w:jc w:val="both"/>
        <w:rPr>
          <w:rFonts w:ascii="Times New Roman" w:eastAsia="Times New Roman" w:hAnsi="Times New Roman" w:cs="Times New Roman"/>
        </w:rPr>
      </w:pPr>
      <w:bookmarkStart w:id="0" w:name="_GoBack"/>
      <w:bookmarkEnd w:id="0"/>
    </w:p>
    <w:p w14:paraId="65BAEC50" w14:textId="1C1CFE5C" w:rsidR="005B43FF" w:rsidRDefault="005B43FF" w:rsidP="00BF1F67">
      <w:pPr>
        <w:spacing w:before="100" w:beforeAutospacing="1" w:after="100" w:afterAutospacing="1" w:line="360" w:lineRule="auto"/>
        <w:jc w:val="both"/>
        <w:rPr>
          <w:rFonts w:ascii="Times New Roman" w:eastAsia="Times New Roman" w:hAnsi="Times New Roman" w:cs="Times New Roman"/>
        </w:rPr>
      </w:pPr>
    </w:p>
    <w:p w14:paraId="52ED7112" w14:textId="77777777" w:rsidR="00AB0E0D" w:rsidRDefault="00AB0E0D" w:rsidP="00BF1F67">
      <w:pPr>
        <w:spacing w:before="100" w:beforeAutospacing="1" w:after="100" w:afterAutospacing="1" w:line="360" w:lineRule="auto"/>
        <w:jc w:val="both"/>
        <w:rPr>
          <w:rFonts w:ascii="Times New Roman" w:eastAsia="Times New Roman" w:hAnsi="Times New Roman" w:cs="Times New Roman"/>
        </w:rPr>
      </w:pPr>
    </w:p>
    <w:p w14:paraId="7A179494" w14:textId="77777777" w:rsidR="00AB0E0D" w:rsidRDefault="00AB0E0D" w:rsidP="00BF1F67">
      <w:pPr>
        <w:spacing w:before="100" w:beforeAutospacing="1" w:after="100" w:afterAutospacing="1" w:line="360" w:lineRule="auto"/>
        <w:jc w:val="both"/>
        <w:rPr>
          <w:rFonts w:ascii="Times New Roman" w:eastAsia="Times New Roman" w:hAnsi="Times New Roman" w:cs="Times New Roman"/>
        </w:rPr>
      </w:pPr>
    </w:p>
    <w:p w14:paraId="75ABF82F" w14:textId="77777777" w:rsidR="00AB0E0D" w:rsidRDefault="00AB0E0D" w:rsidP="00BF1F67">
      <w:pPr>
        <w:spacing w:before="100" w:beforeAutospacing="1" w:after="100" w:afterAutospacing="1" w:line="360" w:lineRule="auto"/>
        <w:jc w:val="both"/>
        <w:rPr>
          <w:rFonts w:ascii="Times New Roman" w:eastAsia="Times New Roman" w:hAnsi="Times New Roman" w:cs="Times New Roman"/>
        </w:rPr>
      </w:pPr>
    </w:p>
    <w:p w14:paraId="615D1E2E" w14:textId="77777777" w:rsidR="00AB0E0D" w:rsidRDefault="00AB0E0D" w:rsidP="00BF1F67">
      <w:pPr>
        <w:spacing w:before="100" w:beforeAutospacing="1" w:after="100" w:afterAutospacing="1" w:line="360" w:lineRule="auto"/>
        <w:jc w:val="both"/>
        <w:rPr>
          <w:rFonts w:ascii="Times New Roman" w:eastAsia="Times New Roman" w:hAnsi="Times New Roman" w:cs="Times New Roman"/>
        </w:rPr>
      </w:pPr>
    </w:p>
    <w:p w14:paraId="4C5BB555" w14:textId="77777777" w:rsidR="00AB0E0D" w:rsidRPr="00BF1F67" w:rsidRDefault="00AB0E0D" w:rsidP="00BF1F67">
      <w:pPr>
        <w:spacing w:before="100" w:beforeAutospacing="1" w:after="100" w:afterAutospacing="1" w:line="360" w:lineRule="auto"/>
        <w:jc w:val="both"/>
        <w:rPr>
          <w:rFonts w:ascii="Times New Roman" w:eastAsia="Times New Roman" w:hAnsi="Times New Roman" w:cs="Times New Roman"/>
        </w:rPr>
      </w:pPr>
    </w:p>
    <w:p w14:paraId="150143D0" w14:textId="142BD2D7" w:rsidR="00663118" w:rsidRPr="00485E66" w:rsidRDefault="00485E66" w:rsidP="00485E66">
      <w:pPr>
        <w:spacing w:before="100" w:beforeAutospacing="1" w:after="100" w:afterAutospacing="1" w:line="360" w:lineRule="auto"/>
        <w:jc w:val="both"/>
        <w:rPr>
          <w:rFonts w:ascii="Times New Roman" w:eastAsia="Times New Roman" w:hAnsi="Times New Roman" w:cs="Times New Roman"/>
        </w:rPr>
      </w:pPr>
      <w:hyperlink r:id="rId9" w:history="1">
        <w:r w:rsidR="005B43FF" w:rsidRPr="00BF1F67">
          <w:rPr>
            <w:rStyle w:val="Hyperlink"/>
            <w:rFonts w:ascii="Times New Roman" w:eastAsia="Times New Roman" w:hAnsi="Times New Roman" w:cs="Times New Roman"/>
          </w:rPr>
          <w:t>Guntis.vilnitis@losp.lv</w:t>
        </w:r>
      </w:hyperlink>
      <w:r w:rsidR="005B43FF" w:rsidRPr="00BF1F67">
        <w:rPr>
          <w:rFonts w:ascii="Times New Roman" w:eastAsia="Times New Roman" w:hAnsi="Times New Roman" w:cs="Times New Roman"/>
        </w:rPr>
        <w:t xml:space="preserve"> </w:t>
      </w:r>
    </w:p>
    <w:sectPr w:rsidR="00663118" w:rsidRPr="00485E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wsGoth Cn TL">
    <w:altName w:val="Arial Narrow"/>
    <w:charset w:val="BA"/>
    <w:family w:val="swiss"/>
    <w:pitch w:val="variable"/>
    <w:sig w:usb0="800002AF" w:usb1="5000204A" w:usb2="00000000" w:usb3="00000000" w:csb0="0000009F" w:csb1="00000000"/>
  </w:font>
  <w:font w:name="new">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05E35"/>
    <w:multiLevelType w:val="hybridMultilevel"/>
    <w:tmpl w:val="AA84F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B8"/>
    <w:rsid w:val="00263784"/>
    <w:rsid w:val="003C5D68"/>
    <w:rsid w:val="00485E66"/>
    <w:rsid w:val="005B43FF"/>
    <w:rsid w:val="00663118"/>
    <w:rsid w:val="007D4AB1"/>
    <w:rsid w:val="00865C6A"/>
    <w:rsid w:val="008B7FC7"/>
    <w:rsid w:val="00955EC9"/>
    <w:rsid w:val="00A846E3"/>
    <w:rsid w:val="00AB0E0D"/>
    <w:rsid w:val="00B601B8"/>
    <w:rsid w:val="00BF1F67"/>
    <w:rsid w:val="00FA17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87EA"/>
  <w15:docId w15:val="{643A3306-0AE3-4FFF-9AD3-0076BB7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1B8"/>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B601B8"/>
    <w:rPr>
      <w:rFonts w:eastAsiaTheme="minorHAnsi"/>
      <w:sz w:val="22"/>
      <w:szCs w:val="22"/>
      <w:lang w:val="pl-PL" w:eastAsia="en-US"/>
    </w:rPr>
  </w:style>
  <w:style w:type="character" w:styleId="Hyperlink">
    <w:name w:val="Hyperlink"/>
    <w:basedOn w:val="DefaultParagraphFont"/>
    <w:uiPriority w:val="99"/>
    <w:unhideWhenUsed/>
    <w:rsid w:val="00B601B8"/>
    <w:rPr>
      <w:color w:val="0563C1" w:themeColor="hyperlink"/>
      <w:u w:val="single"/>
    </w:rPr>
  </w:style>
  <w:style w:type="character" w:customStyle="1" w:styleId="UnresolvedMention">
    <w:name w:val="Unresolved Mention"/>
    <w:basedOn w:val="DefaultParagraphFont"/>
    <w:uiPriority w:val="99"/>
    <w:semiHidden/>
    <w:unhideWhenUsed/>
    <w:rsid w:val="00865C6A"/>
    <w:rPr>
      <w:color w:val="605E5C"/>
      <w:shd w:val="clear" w:color="auto" w:fill="E1DFDD"/>
    </w:rPr>
  </w:style>
  <w:style w:type="character" w:styleId="FollowedHyperlink">
    <w:name w:val="FollowedHyperlink"/>
    <w:basedOn w:val="DefaultParagraphFont"/>
    <w:uiPriority w:val="99"/>
    <w:semiHidden/>
    <w:unhideWhenUsed/>
    <w:rsid w:val="008B7FC7"/>
    <w:rPr>
      <w:color w:val="954F72" w:themeColor="followedHyperlink"/>
      <w:u w:val="single"/>
    </w:rPr>
  </w:style>
  <w:style w:type="paragraph" w:styleId="BalloonText">
    <w:name w:val="Balloon Text"/>
    <w:basedOn w:val="Normal"/>
    <w:link w:val="BalloonTextChar"/>
    <w:uiPriority w:val="99"/>
    <w:semiHidden/>
    <w:unhideWhenUsed/>
    <w:rsid w:val="00FA17EA"/>
    <w:rPr>
      <w:rFonts w:ascii="Tahoma" w:hAnsi="Tahoma" w:cs="Tahoma"/>
      <w:sz w:val="16"/>
      <w:szCs w:val="16"/>
    </w:rPr>
  </w:style>
  <w:style w:type="character" w:customStyle="1" w:styleId="BalloonTextChar">
    <w:name w:val="Balloon Text Char"/>
    <w:basedOn w:val="DefaultParagraphFont"/>
    <w:link w:val="BalloonText"/>
    <w:uiPriority w:val="99"/>
    <w:semiHidden/>
    <w:rsid w:val="00FA17EA"/>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11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3" Type="http://schemas.openxmlformats.org/officeDocument/2006/relationships/settings" Target="settings.xml"/><Relationship Id="rId7" Type="http://schemas.openxmlformats.org/officeDocument/2006/relationships/hyperlink" Target="mailto:pasts@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k@mk.gov.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untis.vilnitis@los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1549</Words>
  <Characters>884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lsop lsop</dc:creator>
  <cp:lastModifiedBy>Līva Matveja</cp:lastModifiedBy>
  <cp:revision>3</cp:revision>
  <dcterms:created xsi:type="dcterms:W3CDTF">2021-03-08T10:50:00Z</dcterms:created>
  <dcterms:modified xsi:type="dcterms:W3CDTF">2021-06-10T09:26:00Z</dcterms:modified>
</cp:coreProperties>
</file>