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23-TA-1249: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Ministru kabineta rīkojuma projekts “Par apropriācijas pārdali no budžeta resora “74. Gadskārtējā valsts budžeta izpildes procesā pārdalāmais finansējums” programmas 18.00.00 “Finansējums valsts drošības stiprināšanas pasākumiem”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finansējuma pārdali 2023. gadā 259 000,00 euro apmērā no budžeta resora “74. Gadskārtējā valsts budžeta izpildes procesā pārdalāmais finansējums” programmas 18.00.00 “Finansējums valsts drošības stiprināšanas pasākumiem” uz Ekonomikas ministrijas budžeta programmu 97.00.00 “Nozaru vadība un politikas plānošana”, lai segtu izdevumus, kas radušies ar valsts drošību saistītajiem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1.punktu, papildinot ar atsauci uz likuma “Par valsts budžetu 2023.gadam un budžeta ietvaru 2023., 2024. un 2025.gadam” 66.pantu, kā arī finansējuma pārdales mērķi norādot atbilstoši Ministru kabineta š.g. 13.janvāra (prot. Nr. 2 1.§) sēdē atbalstītajam pasākumam.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“Par valsts budžetu 2023.gadam un budžeta ietvaru 2023.,  2024.  un  2025.gadam”  66.pantu, atbalstīt apropriācijas pārdali 259 000 euro apmērā no budžeta resora “74.Gadskārtējā valsts budžeta izpildes procesā pārdalāmais finansējums” programmas 18.00.00 “Finansējums valsts drošības stiprināšanas pasākumiem” uz Ekonomikas ministrijas budžeta programmu 97.00.00 “Nozaru vadība un politikas plānošana”, lai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1.punkts izteikts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valsts budžetu 2023. gadam un budžeta ietvaru 2023., 2024. un 2025. gadam” 66. pantu, atbalstīt apropriācijas pārdali 259 000 euro apmērā no budžeta resora “74.Gadskārtējā valsts budžeta izpildes procesā pārdalāmais finansējums” programmas 18.00.00 “Finansējums valsts drošības stiprināšanas pasākumiem” uz Ekonomikas ministrijas budžeta programmu 97.00.00 “Nozaru vadība un politikas plānošana”, lai nodrošinātu informācijas un komunikācijas tehnoloģiju drošības stiprināšanu Ekonomikas ministrijā.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1.1.sadaļu ar atsauci uz likuma “Par valsts budžetu 2023. gadam un budžeta ietvaru 2023., 2024. un 2025. gadam” 66.pantu.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 sadaļas 1.1. apakšpunkts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Ministru kabineta rīkojuma projekts “Par apropriācijas pārdali no budžeta resora “74. Gadskārtējā valsts budžeta izpildes procesā pārdalāmais finansējums” programmas 18.00.00 “Finansējums valsts drošības stiprināšanas pasākumiem”” (turpmāk – Rīkojuma projekts) izstrādāts, pamatojoties uz Ministru kabineta 2023. gada 13. janvāra protokollēmuma Nr. 2 1.§ 4. punktu un likuma “Par valsts budžetu 2023. gadam un budžeta ietvaru 2023., 2024. un 2025. gadam” 66.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19. oktobra protokollēmumu (protokols Nr. 70, 34.paragrāf) veicama valsts pārvaldes IKT resursu un kompetenču konsolidācija. Ņemot vērā minēto, lūdzu papildināt anotāciju ar norādi, ka ieguldījumi IKT infrastruktūrā nav plānoti ārpus esošā valsts koplietošanas infrastruktūras ietvara.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 sadaļas 1.3.apakšpunkts papildināts ar jaunu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“Plānotie ieguldījumi IKT infrastruktūrā nav plānoti ārpus esošā valsts koplietošanas infrastruktūras ietvara.”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iekļaut detalizētus aprēķinus vai papildu informāciju, kas pamato pārdalāmā finansējuma apmēru. Vienlaikus izdevumus lūdzam norādīt veselos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III.sadaļas 6.punkts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"6.Lai nodrošinātu sākotnējās ietekmes (ex-ante) novērtējuma ziņojuma (anotācijas) 1.3. apakšpunktā minēto risinājumu īstenošanu ir nepieciešams veikt finanšu līdzekļu pārdali 259 000,00 euro apmērā Ekonomikas ministrijas resora iestāžu 2023. gadā  plānotiem ar IKT drošību saistītiem pasākumiem. Ar IKT drošību saistītie pasākumi tiks īstenoti Publisko iepirkumu likumā noteiktajā kārtībā, veidojot šādas indikatīvās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Informācijas sistēmu drošības audita veikšana visām Ekonomikas ministrijas resora iestāžu valsts informācijas sistēmām. Paredzamā līgumsumma – 30 000,00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sistēmu drošības audita ietvaros Ekonomikas ministrijas resora iestāžu valsts informācijas sistēmām tiks veiktas: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Iekārtu ievainojamības pārbaude IP adresēm, rezultātu analīze, rekomendācijas ievainojamību novēršana. Minēto darbību veikšanai vidēji ir nepieciešamas 206 stundas. Ņemot vērā to, ka attiecīgā pakalpojuma iegāde ir pieejama Elektronisko iepirkumu sistēmā, ir novērtējams, ka vidēji vienas stundas likme minēto darbību veikšanai veido 48 euro. Attiecīgi kopējās izmaksas vidēji veidojot 10 000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plūsmu pārbaude (nepieciešamo iekārtu uzstādīšana Ekonomikas ministrijas resora iestāžu IKT infrastruktūrā; konsultēšana par datu plūsmu kopiju novirzīšanu uz pārbaudes iekārtām;/attālinātas sesijas ar speciālistu un starprezultātu analīze; gala atskaites noformēšana un rezultātu prezentācija). Minēto darbību veikšanai vidēji ir nepieciešamas 223 stundas. Ņemot vērā to, ka attiecīgā pakalpojuma iegāde ir pieejama Elektronisko iepirkumu sistēmā, ir novērtējams, ka vienas stundas likme minēto darbību veikšanai vidēji veido 90 euro. Attiecīgi kopējās izmaksas vidēji veidojot 20 000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Vājstrāvas tīklu audita un renovācijas veikšana Ekonomikas ministrijas un atsevišķās tās padotības iestāžu darba veikšanas telpās.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kopējo vājstrāvas tīku audita raksturu un provizorisko renovācijas darbu apjomu, kā arī veicot cenu aptauju attiecīgo darbu veikšanai, ir novērtēts, ka indikatīvās izmaksas attiecīgo darbību veikšanai veidos līdz 10 000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centra pilnveides pasākumi informācijas tehnoloģiju resursu  drošības stiprināšanai un pieejamības uzlabošanai. Paredzamā līgumsumma – 114 000,00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centra pilnveides pasākumu īstenošanas ietvaros, tiks veiktas: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Jaunas Aktīvās Direktorijas izveide un grupu politiku rekonstrukcija visām Ekonomikas ministrijas resora iestādēm. Minēto darbību veikšanai vidēji ir nepieciešamas 330 stundas. Ņemot vērā to, ka attiecīgā pakalpojuma iegāde ir pieejama Elektronisko iepirkumu sistēmā, ir novērtējams, ka vienas stundas likme minēto darbību veikšanai vidēji veido 60,50 euro. Attiecīgi kopējās izmaksas vidēji veidojot 20 000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tehnoloģiju resursu migrācija iekšējo informācijas sistēmu integrācijas nodrošināšanai ar valsts nozīmes informācijas sistēmām un koplietošanas datu analīzes rīka drošības stiprināšanai. Minēto darbību veikšanai vidēji ir nepieciešamas 965 stundas. Ņemot vērā to, ka attiecīgā pakalpojuma iegāde ir pieejama Elektronisko iepirkumu sistēmā, ir novērtējams, ka vienas stundas likme minēto darbību veikšanai vidēji veido 72,60 euro. Attiecīgi kopējās izmaksas vidēji veidojot 70 000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Migrēto informācijas sistēmu veiktspējas analīzes un piejamības uzlabošanas veikšana atbilstoši koplietojamo informācijas sistēmu drošības un pieejamības prasībām. Minēto darbību veikšanai vidēji ir nepieciešamas 397 stundas. Ņemot vērā to, ka attiecīgā pakalpojuma iegāde ir pieejama Elektronisko iepirkumu sistēmā, ir novērtējams, ka vienas stundas likme minēto darbību veikšanai vidēji veido 60,50 euro. Attiecīgi kopējās izmaksas vidēji veidojot 24 000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Ekonomikas ministrijas resora iestāžu autonoma droša rezerves kopēšanas risinājuma modernizēšana.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Droša rezerves kopēšanas risinājuma modernizēšanas ietvaros tiks veikta veicot atbilstošu licenču iegādi un veicot attiecīgu konfigurēšanas darbus. Ņemot vērā to, ka attiecīgā pakalpojuma iegāde ir pieejama Elektronisko iepirkumu sistēmā, ir novērtējams, ka kopējās izmaksas minētā risinājuma īstenošanai veidos līdz 40 000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Informācijas tehnoloģiju drošības un monitoringa sistēmu pilnveidošana un stiprināšana. Paredzamā līgumsumma – 47 000,00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tehnoloģiju drošības un monitoringa sistēmu pilnveidošana un stiprināšana Ekonomikas ministrijas resora iestādēs tiks veikta: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atbilstošus ieviešanas un konfigurēšanas darbus. Novērtējot provizoriski veicamo darbu apjomu un raksturu, ir novērtējams, ka minēto darbību veikšanai vidēji ir nepieciešamas 446 stundas. Ņemot vērā to, ka attiecīgā pakalpojuma iegāde ir pieejama Elektronisko iepirkumu sistēmā, ir novērtējams, ka vienas stundas likme minēto darbību veikšanai vidēji veido 60,50 euro. Attiecīgi kopējās izmaksas vidēji veidojot 27 000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tehnoloģiju drošības instruktāžas un apmācības kursu īstenošana Ekonomikas ministrijas resora nodarbinātajiem. Ņemot vērā to, ka attiecīgā pakalpojuma iegāde ir pieejama Elektronisko iepirkumu sistēmā, ir novērtējams, ka potenciālās izmaksas veidos līdz 20 000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Dokumentu vadības sistēmas personas datu audita moduļa iegāde. Ņemot vērā to, ka attiecīgā moduļa iegāde ir pieejama Elektronisko iepirkumu sistēmā, ir novērtējams, ka paredzamā līgumsumma – 18 000,00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3.sadaļas punktu "Cita informācija" ar tekstu piedāvātajā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259 000 euro apmērā plānots kā vispārējās valdības budžeta izdevumi 2023. gadā, kas kā vienreizējie izdevumi Ekonomikas ministrijas ar IKT drošību saistītiem pasākumiem saskaņā ar likuma “Par valsts budžetu 2023. gadam un budžeta ietvaru 2023., 2024. un 2025. gadam” 5.panta 3.punktu tiek izslēgti no vispārējās valdības budžeta strukturālās bilances mērķa.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III. sadaļas punkts “Cita informācija” papildināts ar jaunu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259 000 euro apmērā plānots kā vispārējās valdības budžeta izdevumi 2023. gadā, kas kā vienreizējie izdevumi Ekonomikas ministrijas ar IKT drošību saistītiem pasākumiem saskaņā ar likuma “Par valsts budžetu 2023. gadam un budžeta ietvaru 2023., 2024. un 2025. gadam” 5. panta 3. punktu tiek izslēgti no vispārējās valdības budžeta strukturālās bilances mērķa.”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"Ministru kabineta rīkojuma projekts “Par apropriācijas pārdali”"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sēdes protokollēmuma projektu papildināt ar 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Ekonomikas ministrijas ar IKT drošību saistītie pasākumi 2023.gadā ir uzskatāmi par vienreizējo pasākumu likuma “Par valsts budžetu 2023. gadam un budžeta ietvaru 2023., 2024. un 2025. gadam” 5.panta 3.punkta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protokollēmums papildināts ar jaunu 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projekts “Par apropriācijas pārdali no budžeta resora “74. Gadskārtējā valsts budžeta izpildes procesā pārdalāmais finansējums” programmas 18.00.00 “Finansējums valsts drošības stiprināšanas pasākumiem”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projekts “Par apropriācijas pārdali”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apropriācijas pārdali no budžeta resora "74. Gadskārtējā valsts budžeta izpildes procesā pārdalāmais finansējums" programmas 18.00.00 "Finansējums valsts drošības stiprināšanas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nosaukums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projekts “Par apropriācijas pārdali no budžeta resora “74. Gadskārtējā valsts budžeta izpildes procesā pārdalāmais finansējums” programmas 18.00.00 “Finansējums valsts drošības stiprināšanas pasākumiem”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projekts “Par apropriācijas pārdali”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Ministru kabineta 2021. gada 7. septembra noteikumu Nr. 606 "Ministru kabineta kārtības rullis" 52.1.2. apakšpunktam </w:t>
            </w:r>
            <w:r w:rsidR="00000000" w:rsidRPr="00000000" w:rsidDel="00000000">
              <w:rPr>
                <w:u w:val="single"/>
                <w:rtl w:val="0"/>
              </w:rPr>
              <w:t xml:space="preserve">Tieslietu ministrija atzinumus par Ministru kabineta rīkojumu projektiem par apropriācijas pārdali nesniedz</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projekts “Par apropriācijas pārdali no budžeta resora “74. Gadskārtējā valsts budžeta izpildes procesā pārdalāmais finansējums” programmas 18.00.00 “Finansējums valsts drošības stiprināšanas pasākumiem”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valsts budžetu 2023. gadam un budžeta ietvaru 2023., 2024. un 2025. gadam” 66. pantu, atbalstīt apropriācijas pārdali 259 000 euro apmērā no budžeta resora “74.Gadskārtējā valsts budžeta izpildes procesā pārdalāmais finansējums” programmas 18.00.00 “Finansējums valsts drošības stiprināšanas pasākumiem” uz Ekonomikas ministrijas budžeta programmu 97.00.00 “Nozaru vadība un politikas plānošana”, lai segtu izdevumus, kas radušies ar valsts drošību saistītajiem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1.punktā precizēt finansējuma pārdales mērķi, lai tas atbilstu Ministru kabineta š.g. 13.janvāra (prot. Nr. 2 1.§) sēdē Ekonomikas ministrijas atbalstītajam pasākumam.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1.punkts precizēts atbilstoši Finanšu ministrijas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valsts budžetu 2023. gadam un budžeta ietvaru 2023., 2024. un 2025. gadam” 66. pantu, atbalstīt apropriācijas pārdali 259 000 euro apmērā no budžeta resora “74.Gadskārtējā valsts budžeta izpildes procesā pārdalāmais finansējums” programmas 18.00.00 “Finansējums valsts drošības stiprināšanas pasākumiem” uz Ekonomikas ministrijas budžeta programmu 97.00.00 “Nozaru vadība un politikas plānošana”, lai nodrošinātu informācijas un komunikācijas tehnoloģiju drošības stiprināšanu Ekonomikas ministrijā.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tekstu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Ekonomikas ministrijas ar IKT drošību saistītiem pasākumiem 2023.gadā 259 000 euro apmērā ir paredzēts likumā "Par valsts budžetu 2023. gadam un budžeta ietvaru 2023., 2024. un 2025. gadam" budžeta resora "74. Gadskārtējā valsts budžeta izpildes procesā pārdalāmais finansējums" programmas 18.00.00 “Finansējums valsts drošības stiprināšanas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 sadaļas 1.3.  apakšpunkts papildināts ar jaunu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“Finansējums Ekonomikas ministrijas ar IKT drošību saistītiem pasākumiem 2023.gadā 259 000 euro apmērā ir paredzēts likumā "Par valsts budžetu 2023. gadam un budžeta ietvaru 2023., 2024. un 2025. gadam" budžeta resora "74. Gadskārtējā valsts budžeta izpildes procesā pārdalāmais finansējums" programmas 18.00.00 “Finansējums valsts drošības stiprināšanas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jau ir 2023.gada vidus, lūdzam papildināt anotācijas 3.sadaļas 6.punktu ar informāciju, kas pamato pārdalāmā finansējuma 259 000 euro apmērā izlietošanas iespējas 2023.gadā.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III. sadaļas 3.punktā ir veikti atbilstoši papildinājumi.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norādi par ietekmi uz valsts IKT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 sadaļas 8.1.2. apakšpunkts papildināts ar jaunu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2020. gada 30. jūnija sēdē (protokols Nr. 42, 67.§) ir apstiprinājis informatīvo ziņojumu “Par valsts pārvaldes informācijas sistēmu arhitektūras reformu” (turpmāk –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cita starpā, paredz, ka valsts pārvaldes institūcijām, īstenojot Informatīvajā ziņojumā noteiktās aktivitātes jaunas IKT arhitektūras ieviešanā un esošās arhitektūras reformas ietvaros, jānodrošina normatīvajos aktos noteiktās IKT drošības prasības, kā arī jāveic pasākumi, lai sakārtotu un aizsargātu esošo informācijas sistēmu tehniskos un informācijas resursus. Arī, veicot informācijas sistēmu pārbūvi vai izstrādājot jaunas informācijas sistēmas, neatņemama komponente ir informācijas sistēmām un IKT noteikto drošības prasību ievērošana un ieviešana, kā arī izvērtējums, kā pārbūves ietekmē informācijas sistēmu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 Rīkojuma projektu paredzētās aktivitātes IKT drošības jautājumos ir tieši saistīts ar valsts izvirzīto stratēģisko virzienu īstenošanu attiecībā uz valsts pārvaldes IKT attīstības plānošanu.”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23-TA-1249</w:t>
    </w:r>
    <w:r>
      <w:br/>
    </w:r>
    <w:r w:rsidR="00000000" w:rsidRPr="00000000" w:rsidDel="00000000">
      <w:rPr>
        <w:rtl w:val="0"/>
      </w:rPr>
      <w:t xml:space="preserve">05.07.2023. 00.10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23-TA-1249</w:t>
    </w:r>
    <w:r>
      <w:br/>
    </w:r>
    <w:r w:rsidR="00000000" w:rsidRPr="00000000" w:rsidDel="00000000">
      <w:rPr>
        <w:rtl w:val="0"/>
      </w:rPr>
      <w:t xml:space="preserve">05.07.2023. 00.10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Izziņa_23-TA-1249.docx</dc:title>
</cp:coreProperties>
</file>

<file path=docProps/custom.xml><?xml version="1.0" encoding="utf-8"?>
<Properties xmlns="http://schemas.openxmlformats.org/officeDocument/2006/custom-properties" xmlns:vt="http://schemas.openxmlformats.org/officeDocument/2006/docPropsVTypes"/>
</file>