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25-TA-2335: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likumā "Par nodokļiem un nodevām"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22.05.2026. 10:52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pants. Izslēgt 1. panta 6., 12. un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sekretāru 2022. gada 20. oktobra sanāksmē (protokola Nr. 33 2. § 3. punkts) tika dots uzdevums, lai  likumā “Par nodokļiem un nodevām” ietvertais termins “struktūrvienība” atbilstu lietošanas būtībai.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Struktūrvienība ir uzņēmuma organizatoriskās </w:t>
            </w:r>
            <w:r w:rsidR="00000000" w:rsidRPr="00000000" w:rsidDel="00000000">
              <w:rPr>
                <w:rtl w:val="0"/>
              </w:rPr>
              <w:t xml:space="preserve">struktūras vienība, kas fiziski var atrasties gan dažādās vietās, gan vairākas struktūrvienības vienā fiziskajā vietā. Nav saredzams pamatojums, kāpēc valstij būtu nepieciešams zināt kāda uzņēmuma iekšējo organizatorisko struktūru, tādi dati arī nav vākti līdz šim, bet terminā "struktūrvienība' šinī likumā ir ielikta izpratne, kas neatbilst vārdam 'struktūrvienība' , bet gan - vieta, kurā juridiskā persona veic savu fizisko vai virtuālo saimniecisko darbību. Lūdzam attiecīgi grozīt terminu, papildinot likumprojektu ar jaunu normu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panta 24) 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24) </w:t>
            </w:r>
            <w:r w:rsidR="00000000" w:rsidRPr="00000000" w:rsidDel="00000000">
              <w:rPr>
                <w:b w:val="1"/>
                <w:u w:val="single"/>
                <w:rtl w:val="0"/>
              </w:rPr>
              <w:t xml:space="preserve">saimnieciskās darbības vieta</w:t>
            </w:r>
            <w:r w:rsidR="00000000" w:rsidRPr="00000000" w:rsidDel="00000000">
              <w:rPr>
                <w:rtl w:val="0"/>
              </w:rPr>
              <w:t xml:space="preserve"> — juridiskās personas vai uz līguma vai norunas pamata izveidotu fizisko un juridisko personu grupu vai to pārstāvju (citas personas) teritoriāli nošķirta saimnieciska vienība, kuras atrašanās vietā tiek veikta saimnieciskā darbība Latvijas Republikā vai ārpus tās. </w:t>
            </w:r>
            <w:r w:rsidR="00000000" w:rsidRPr="00000000" w:rsidDel="00000000">
              <w:rPr>
                <w:strike w:val="1"/>
                <w:rtl w:val="0"/>
              </w:rPr>
              <w:t xml:space="preserve">Struktūrvienībai nav juridiskās personas statusa</w:t>
            </w:r>
            <w:r w:rsidR="00000000" w:rsidRPr="00000000" w:rsidDel="00000000">
              <w:rPr>
                <w:rtl w:val="0"/>
              </w:rPr>
              <w:t xml:space="preserve">. Par </w:t>
            </w:r>
            <w:r w:rsidR="00000000" w:rsidRPr="00000000" w:rsidDel="00000000">
              <w:rPr>
                <w:strike w:val="1"/>
                <w:rtl w:val="0"/>
              </w:rPr>
              <w:t xml:space="preserve">struktūrvienību </w:t>
            </w:r>
            <w:r w:rsidR="00000000" w:rsidRPr="00000000" w:rsidDel="00000000">
              <w:rPr>
                <w:b w:val="1"/>
                <w:u w:val="single"/>
                <w:rtl w:val="0"/>
              </w:rPr>
              <w:t xml:space="preserve">saimnieciskās darbības vietu</w:t>
            </w:r>
            <w:r w:rsidR="00000000" w:rsidRPr="00000000" w:rsidDel="00000000">
              <w:rPr>
                <w:strike w:val="1"/>
                <w:rtl w:val="0"/>
              </w:rPr>
              <w:t xml:space="preserve"> </w:t>
            </w:r>
            <w:r w:rsidR="00000000" w:rsidRPr="00000000" w:rsidDel="00000000">
              <w:rPr>
                <w:rtl w:val="0"/>
              </w:rPr>
              <w:t xml:space="preserve"> uzskata arī tīmekļa vietni vai mobilo lietotni, kurā ir izvietotas preču vai pakalpojumu tirdzniecības un pasūtījumu pieņemšanas vai komplektēšanas sistēmas, pasūtījumu sistēma vai norēķinu sistēma, vai kurā veic cita veida saimniecisko darbību, kuras rezultātā tiek gūti ieņēmumi;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Visā likumā aizstāt vārdu "struktūrvienība' locījumos ar vārdiem "saimnieciskās darbības vieta"</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līdzīgu iebildumu bija izteikusi likumprojekta "Grozījumi likumā "Par nodokļiem un nodevām"" (24-TA-151) saskaņošanas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iebildumu Finanšu ministrija neatbalstīja, kā arī, izskatot likumprojektu Valsts sekretāru sanāksmē un Ministru kabineta sēdē, netika dots uzdevums Finanšu ministrijai grozīt likumā lietoto terminu "struktūrvienība", to aizstājot ar "darbības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Finanšu ministrijas viedoklis pa šo laiku nav mainījies, joprojām neatbalstām Latvijas Pašvaldības savienības priekšlikumu aizstāt likumā lietoto terminu "struktūrvienība" ar terminu "darbības vieta".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 panta 6., 12. un 13.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mazināt birokrātiju - nav saredzams pamatojums, kāpēc VID būtu jāpieņem lēmums par uzņēmuma saimnieciskās vietas (struktūrvienības) reģistrāciju, jo VID kompetencē nav izvērtēt - var vai nevar konkrētā vietā veikt konkrētu saimniecisko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jaunu normu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15.</w:t>
            </w:r>
            <w:r w:rsidR="00000000" w:rsidRPr="00000000" w:rsidDel="00000000">
              <w:rPr>
                <w:vertAlign w:val="superscript"/>
                <w:rtl w:val="0"/>
              </w:rPr>
              <w:t xml:space="preserve">1</w:t>
            </w:r>
            <w:r w:rsidR="00000000" w:rsidRPr="00000000" w:rsidDel="00000000">
              <w:rPr>
                <w:rtl w:val="0"/>
              </w:rPr>
              <w:t xml:space="preserve"> panta 5 </w:t>
            </w:r>
            <w:r w:rsidR="00000000" w:rsidRPr="00000000" w:rsidDel="00000000">
              <w:rPr>
                <w:vertAlign w:val="superscript"/>
                <w:rtl w:val="0"/>
              </w:rPr>
              <w:t xml:space="preserve">1</w:t>
            </w:r>
            <w:r w:rsidR="00000000" w:rsidRPr="00000000" w:rsidDel="00000000">
              <w:rPr>
                <w:rtl w:val="0"/>
              </w:rPr>
              <w:t xml:space="preserve">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Valsts ieņēmumu dienests lēmumu par šā panta septītajā daļā noteiktajā kārtībā reģistrēto nodokļu maksātāju </w:t>
            </w:r>
            <w:r w:rsidR="00000000" w:rsidRPr="00000000" w:rsidDel="00000000">
              <w:rPr>
                <w:u w:val="single"/>
                <w:rtl w:val="0"/>
              </w:rPr>
              <w:t xml:space="preserve">(dzēst: " un nodokļu maksātāju struktūrvienību")</w:t>
            </w:r>
            <w:r w:rsidR="00000000" w:rsidRPr="00000000" w:rsidDel="00000000">
              <w:rPr>
                <w:rtl w:val="0"/>
              </w:rPr>
              <w:t xml:space="preserve"> paziņo, par to izdarot ierakstu publiski pieejamā datubāzē (reģistrā). Ar attiecīgā ieraksta izdarīšanas datumu nodokļu maksātājs</w:t>
            </w:r>
            <w:r w:rsidR="00000000" w:rsidRPr="00000000" w:rsidDel="00000000">
              <w:rPr>
                <w:u w:val="single"/>
                <w:rtl w:val="0"/>
              </w:rPr>
              <w:t xml:space="preserve"> (dzēst:  "un nodokļu maksātāja struktūrvienība)</w:t>
            </w:r>
            <w:r w:rsidR="00000000" w:rsidRPr="00000000" w:rsidDel="00000000">
              <w:rPr>
                <w:rtl w:val="0"/>
              </w:rPr>
              <w:t xml:space="preserve"> ir uzskatām</w:t>
            </w:r>
            <w:r w:rsidR="00000000" w:rsidRPr="00000000" w:rsidDel="00000000">
              <w:rPr>
                <w:b w:val="1"/>
                <w:rtl w:val="0"/>
              </w:rPr>
              <w:t xml:space="preserve">s</w:t>
            </w:r>
            <w:r w:rsidR="00000000" w:rsidRPr="00000000" w:rsidDel="00000000">
              <w:rPr>
                <w:rtl w:val="0"/>
              </w:rPr>
              <w:t xml:space="preserve"> par reģistrētu Valsts ieņēmumu dienesta Nodokļu maksātāju reģistrā. Valsts ieņēmumu dienests lēmumu par izmaiņu veikšanu nodokļu maksātāja reģistrācijas datos vai lēmumu par atteikumu reģistrēt nodokļu maksātāju vai veikt izmaiņas reģistrācijas datos paziņo šā likuma 7.</w:t>
            </w:r>
            <w:r w:rsidR="00000000" w:rsidRPr="00000000" w:rsidDel="00000000">
              <w:rPr>
                <w:vertAlign w:val="superscript"/>
                <w:rtl w:val="0"/>
              </w:rPr>
              <w:t xml:space="preserve">2</w:t>
            </w:r>
            <w:r w:rsidR="00000000" w:rsidRPr="00000000" w:rsidDel="00000000">
              <w:rPr>
                <w:rtl w:val="0"/>
              </w:rPr>
              <w:t xml:space="preserve"> pantā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Nodokļu maksātāju un struktūrvienību precīza identificēšana un uzskaite ir nepieciešama pareizai riskos balstītai nodokļu administrēšanai, jo nodokļu maksātāju un struktūrvienību reģistrācija ir datos balstīts daļēji automatizēts process Maksājumu administrēšanas informācijas sistēmā. Papildus jāuzsver, ka minēto procesu paredzēts pilnībā automatizēt pēc Ministru kabineta noteikumu projekta "Grozījumi Ministru kabineta 2015.gada 22.septembra noteikumos Nr.537 "Noteikumi par nodokļu maksātāju un nodokļu maksātāju struktūrvienību reģistrāciju Valsts ieņēmumu dienestā"" (25-TA-1252) pieņemšanas.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mazināt birokrātiju - nav saredzams pamatojums, kāpēc VID būtu jāpieņem lēmums par uzņēmuma saimnieciskās vietas (struktūrvienības) reģistrāciju, jo VID kompetencē nav izvērtēt - var vai nevar konkrētā vietā veikt konkrētu saimniecisko darbību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jaunu normu šādā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 kārtību, kādā nodokļu maksātāji  </w:t>
            </w:r>
            <w:r w:rsidR="00000000" w:rsidRPr="00000000" w:rsidDel="00000000">
              <w:rPr>
                <w:u w:val="single"/>
                <w:rtl w:val="0"/>
              </w:rPr>
              <w:t xml:space="preserve">(dzēst: un nodokļu maksātāju struktūrvienības),</w:t>
            </w:r>
            <w:r w:rsidR="00000000" w:rsidRPr="00000000" w:rsidDel="00000000">
              <w:rPr>
                <w:rtl w:val="0"/>
              </w:rPr>
              <w:t xml:space="preserve"> kuras nav jāreģistrē Uzņēmumu reģistrā, ir reģistrējamas Valsts ieņēmumu dienestā, kā arī Valsts ieņēmumu dienestam iesniedzamos dokumentus,</w:t>
            </w:r>
            <w:r w:rsidR="00000000" w:rsidRPr="00000000" w:rsidDel="00000000">
              <w:rPr>
                <w:b w:val="1"/>
                <w:u w:val="single"/>
                <w:rtl w:val="0"/>
              </w:rPr>
              <w:t xml:space="preserve"> kā arī nosaka, kādi dati un kādā veidā (t.sk. no citām valsts informācijas sistēmām) ir sniedzami par katru  fizisko un virtuālo vietu, kurā nodokļu maksātājs veic savu saimniecisko darbību, kā arī kādos gadījumos nodokļu maksātājs var nesniegt datus par savu saimnieciskās darbības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līdzīgu iebildumu bija izteikusi likumprojekta "Grozījumi likumā "Par nodokļiem un nodevām"" (24-TA-151) saskaņošanas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atgādināt, ka Ministru kabineta 2025.gada 1.aprīļa sēdē, izskatot minēto likumprojektu, tika dots uzdevums Finanšu ministrijai kopīgi ar Latvijas Pašvaldību savienību, Valsts ieņēmumu dienestu, Viedās administrācijas un reģionālās attīstības ministriju un Iekšlietu ministriju izvērtēt iespējas likumprojektu papildināt ar Latvijas Pašvaldību savienības priekšlikumiem un,</w:t>
            </w:r>
            <w:r w:rsidR="00000000" w:rsidRPr="00000000" w:rsidDel="00000000">
              <w:rPr>
                <w:b w:val="1"/>
                <w:rtl w:val="0"/>
              </w:rPr>
              <w:t xml:space="preserve"> ja to īstenošana neprasa būtisku papildu finansējumu</w:t>
            </w:r>
            <w:r w:rsidR="00000000" w:rsidRPr="00000000" w:rsidDel="00000000">
              <w:rPr>
                <w:rtl w:val="0"/>
              </w:rPr>
              <w:t xml:space="preserve">, sagatavot attiecīgus priekšlikumus un finanšu ministram iesniegt tos Saeimā likumprojekta ""Grozījumi likumā "Par nodokļiem un nodevām"" (24-TA-151) izskatīšanai otrajā lasījumā.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ieviestu Latvijas Pašvaldību savienības priekšlikumu –Ministru kabinetam noteikt, kādus datus un kādā veidā tie sniedzami no citām valsts informācijas sistēmām – ir nepieciešams papildu finansējums valsts informāciju sistēmu salāgošanai.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valdības uzstādījumu samazināt valsts budžeta tēriņus, nav atbalstāmi priekšlikumi, kuri prasa papildu finansējuma nepieciešamību, it sevišķi gadījumos, ja tiem nav pozitīvas ietekmes uz nodokļu ieņēmumu palielināšanos.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1.panta 4) punkts nosaka, ka maksātāju loks tiek noteikts katra konkrētā nodokļa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nodokļu maksātāji — Latvijas Republikas vai ārvalstu fiziskās un juridiskās personas un uz līguma vai norunas pamata izveidotas šādu personu grupas vai to pārstāvji, kas veic ar nodokli apliekamas darbības vai kam tiek garantēts ienākums nākotnē. Konkrētā nodokļa objekts un maksātāju loks tiek noteikts katra konkrētā nodokļa likumā. Šā likuma un konkrēto nodokļu likumu izpratnē par nodokļu maksātājiem uzskatāmi arī reģistrēti pievienotās vērtības nodokļa maksātāji un personas, to grupas vai grupu pārstāvji, kuras ietur vai kurām jāietur nodoklis no maksājumiem citām personām, to grupām vai grupu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15.</w:t>
            </w:r>
            <w:r w:rsidR="00000000" w:rsidRPr="00000000" w:rsidDel="00000000">
              <w:rPr>
                <w:vertAlign w:val="superscript"/>
                <w:rtl w:val="0"/>
              </w:rPr>
              <w:t xml:space="preserve">1</w:t>
            </w:r>
            <w:r w:rsidR="00000000" w:rsidRPr="00000000" w:rsidDel="00000000">
              <w:rPr>
                <w:rtl w:val="0"/>
              </w:rPr>
              <w:t xml:space="preserve"> panta regulējums it kā neparedz kā nodokļu maksātājus reģistrēt fiziskās personas, kuras ir tikai algas nodokļa maksātājas, arī attiecīgie Ministru kabineta noteikumi to neparedz, bet faktiski jebkura fiziskā persona, kura ir tikai algas nodokļa maksātāja, ir reģistrēta nodokļu maksātāju reģistrā, lai arī minētās personas nekad nav saņēmušas VID lēmumu par viņu reģistrāciju nodokļu maksātāju reģistrā, kā arī par jauno algas nodokļa maksātāju reģistrāciju netiek paziņots likuma 7.</w:t>
            </w:r>
            <w:r w:rsidR="00000000" w:rsidRPr="00000000" w:rsidDel="00000000">
              <w:rPr>
                <w:vertAlign w:val="superscript"/>
                <w:rtl w:val="0"/>
              </w:rPr>
              <w:t xml:space="preserve">2</w:t>
            </w:r>
            <w:r w:rsidR="00000000" w:rsidRPr="00000000" w:rsidDel="00000000">
              <w:rPr>
                <w:rtl w:val="0"/>
              </w:rPr>
              <w:t xml:space="preserve"> panta kārtībā. Tomēr deleģējuma normā 15.</w:t>
            </w:r>
            <w:r w:rsidR="00000000" w:rsidRPr="00000000" w:rsidDel="00000000">
              <w:rPr>
                <w:vertAlign w:val="superscript"/>
                <w:rtl w:val="0"/>
              </w:rPr>
              <w:t xml:space="preserve">1</w:t>
            </w:r>
            <w:r w:rsidR="00000000" w:rsidRPr="00000000" w:rsidDel="00000000">
              <w:rPr>
                <w:rtl w:val="0"/>
              </w:rPr>
              <w:t xml:space="preserve"> panta (7) daļā " Ministru kabinets nosaka kārtību, kādā nodokļu maksātāji un nodokļu maksātāju struktūrvienības, kuras nav jāreģistrē Uzņēmumu reģistrā, ir reģistrējamas Valsts ieņēmumu dienestā, kā arī Valsts ieņēmumu dienestam iesniedzamos dokumentus." prezumē, ka jāreģistrē visi nodokļu maksātāji, kas nav jāreģistrē Uzņēmumu reģistrā un fiziskās personas algas nodokļa maksātājas netiek reģistrētas 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nekustamā īpašuma nodokļa maksātāji, kas ir tikai un vienīgi šī nodokļa maksātāji, nav reģistrēti nodokļu maksātāju reģistrā, lai arī 15.1 panta (7) daļa to paredz.</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skaidri un nepārprotami nodalīt nodokļu maksātājus fiziskās personas algas nodokļa maksātājas no nodokļu maksātājiem fiziskajām personām, kas maksā ne tikai algas nodokli vai nemaksā algas nodokli, kā arī paredzēt skaidru un saprotamu kārtību, kādā fiziskās personas algas nodokļa maksātājas tiek vai netiek reģistrētas nodokļu maksātāju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kārtību, kādā nodokļu maksātāju reģistrā tiek reģistrētas ārvalstu juridiskās un fiziskās personas, kurām pieder nekustamie īpašumi Latvijā, jo tās ir nekustamā īpašuma nodokļa maksātājas, bet tām nav vienota nodokļa maksātāja numura Latvijā, kas padara neiespējamu adekvātu informācijas apmaiņu starp informācijas sistēmām par šiem nodokļu maksātājiem, bet tā ir nepieciešama, lai samazinātu nekustamā īpašuma nodokļa administrēšanas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nodokļa administrēšana piekrīt tai pašvaldībai, kuras teritorijā atrodas nekustamais īpašums. Nekustamā īpašuma nodokļa maksātājs ir zemesgrāmatā ierakstītais tā īpašnieks. Tādējādi nesaskatām nepieciešamību atsevišķi identificēt Nodokļu maksātāju reģistrā nekustamā īpašuma nodokļa maksātājus, jo nekustamā īpašuma nodokļa maksātāju dati nav nepieciešami Valsts ieņēmumu dienesta administrēto nodokļu maksājumu uzskaitei. Algas nodokļa maksātāji tiek uzskaitīti nodokļu maksātāju reģistrā ar darba devēja iesniegto pārskatu "Ziņas par darba ņēmējiem". Algas nodokļu maksātāju uzskaite nodokļu maksātāju reģistrā nepieciešama, lai informācijas sistēmās tehniski nodrošinātu samaksāto nodokļu uzskaiti katram darba ņēmējam. Spēkā esošais regulējums jau nodrošina fizisko personu kā nodokļu maksātāju identificēšanu, izmantojot personas kodu, un neprasa papildu procesuālu darbību veikšanu gadījumos, kad persona neveic citas ar nodokļiem apliekamas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izslēgt trešās daļas 6. punktā vārdus "un prasījumi atlīdzināt kaitējumu, kas nodarīts sakropļojuma vai cita veselības bojājuma rezultātā, kā arī sakarā ar apgādnieka zaudējumu".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- 08.06.2026.)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 pantā paredzēts izslēgt no likuma 15. panta trešās daļas 6. punkta vārdus "un prasījumi atlīdzināt kaitējumu, kas nodarīts sakropļojuma vai cita veselības bojājuma rezultātā, kā arī sakarā ar apgādnieka zaudējumu".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Neviens normatīvais akts neregulē, ka darba devējam ir pienākums prioritāri samaksāt prasījumus atlīdzināt kaitējumu, kas nodarīts sakropļojuma vai cita veselības bojājuma rezultātā, kā arī sakarā ar apgādnieka zaudējumu. Vēršam uzmanību, ka darba devēji kaitējumu atlīdzības maksā par gadījumiem, kas iestājušies līdz 1996. gada 31. decembrim. Tādējādi uz šiem gadījumiem neattiecas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obligātā sociālā apdrošināšana pret nelaimes gadījumiem darbā un arodslimībām, kas tika ieviesta no 1997. gada 1. janvāra. Līdz ar to personas, kuras saņem darba devēja maksāto kaitējuma atlīdzību par sakropļojumu vai citu veselības bojājumu vai sakarā ar apgādnieka zaudējumu, kļūst sociāli neaizsargātas.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izslēgt no likumprojekta 3. panta trešo daļu, kas paredz izslēgt no likuma 15. panta trešās daļas 6. punkta vārdus "un prasījumi atlīdzināt kaitējumu, kas nodarīts sakropļojuma vai cita veselības bojājuma rezultātā, kā arī sakarā ar apgādnieka zaudējumu".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nodokļiem un nodevām" 2.pantam likuma darbības sfērā neietilpst jautājumi, kas saistīti ar darba devēja pienākumiem maksāt kaitējuma atlīdzību par sakropļojumu vai citu veselības bojājumu vai sakarā ar apgādnieka zaudējumu. Šie jautājumi ir noregulējami citos ar vispārējo nodokļu administrēšanu nesaistītos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šobrīd konkrētā tiesību norma paredz pienākumu segt nodokļu saistības pēc tam, kad ir samaksāta kaitējuma atlīdzība par sakropļojumu vai citu veselības bojājumu, nevis nosaka pienākumu samaksāt kaitējuma atlīdzību. Kā jau norāda Labklājības ministrija savā iebildumā, neviens normatīvais akts neregulē, ka darba devējam ir pienākums prioritāri samaksāt prasījumus atlīdzināt kaitējumu, kas nodarīts sakropļojuma vai cita veselības bojājuma rezultātā. Tādējādi likumā "Par nodokļiem un nodevām" nevar tikt noteikta secība tādu maksājumu segšanai, kuru maksāšanas pienākums nav noteikts darba jomu regulējošos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trešās daļas 6. punktā vārdus "un prasījumi atlīdzināt kaitējumu, kas nodarīts sakropļojuma vai cita veselības bojājuma rezultātā, kā arī sakarā ar apgādnieka zaudējumu".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izslēgt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 piekrist anotācijā minētajam pamatojumam izslēgt 16.panta 3.punktu, kas paredz nodokļu maksātāja tiesības "nodokļu administrācijā bez maksas iepazīties ar normatīvajiem dokumentiem, kas reglamentē nodokļu un nodevu aprēķināšanas un maksāšanas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norādīts, ka ikvienam bezmaksas pieeju normatīvajiem aktiem un to konsolidētajiem tekstiem elektroniskajā vidē tiekot nodrošināta likumi.lv un tāpēc" Likuma 16.panta pirmās daļas 3.punktā ietvertās nodokļu maksātāja tiesības ir zaudējušas savu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normatīvo aktu klāsts ir tik liels, ka parastai fiziskajai personai no tiem visiem saprast un atrast - kuri reglamentē nodokļu un nodevu aprēķināšanas un maksāšanas kārtību varētu būt ļoti izaicinoši, bieži - neiespējami. Turklāt virknei fizisko personu nav pietiekamu digitālo spēju vai arī digitālās tehnikas vai interneta pieslēguma, lai tās varētu lietot likumi.lv.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saglabāt šīs tiesības visām fiziskajām personām, kā arī papildināt ar tiesībām- saņemt skaidrojumus par konkrēto normu sasaisti ar konkrētu situāciju un konkrēti aprēķināmo nodokli vai nodevu.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izslēgt 3.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nodokļu administrācijā </w:t>
            </w:r>
            <w:r w:rsidR="00000000" w:rsidRPr="00000000" w:rsidDel="00000000">
              <w:rPr>
                <w:b w:val="1"/>
                <w:u w:val="single"/>
                <w:rtl w:val="0"/>
              </w:rPr>
              <w:t xml:space="preserve">fiziskās personas </w:t>
            </w:r>
            <w:r w:rsidR="00000000" w:rsidRPr="00000000" w:rsidDel="00000000">
              <w:rPr>
                <w:rtl w:val="0"/>
              </w:rPr>
              <w:t xml:space="preserve">bez maksas </w:t>
            </w:r>
            <w:r w:rsidR="00000000" w:rsidRPr="00000000" w:rsidDel="00000000">
              <w:rPr>
                <w:b w:val="1"/>
                <w:u w:val="single"/>
                <w:rtl w:val="0"/>
              </w:rPr>
              <w:t xml:space="preserve">var</w:t>
            </w:r>
            <w:r w:rsidR="00000000" w:rsidRPr="00000000" w:rsidDel="00000000">
              <w:rPr>
                <w:rtl w:val="0"/>
              </w:rPr>
              <w:t xml:space="preserve"> iepazīties ar normatīvajiem dokumentiem, kas reglamentē nodokļu un nodevu aprēķināšanas un maksāšanas kārtību, </w:t>
            </w:r>
            <w:r w:rsidR="00000000" w:rsidRPr="00000000" w:rsidDel="00000000">
              <w:rPr>
                <w:b w:val="1"/>
                <w:u w:val="single"/>
                <w:rtl w:val="0"/>
              </w:rPr>
              <w:t xml:space="preserve">kā arī saņemt skaidrojumus par konkrēto normu sasaisti ar konkrēto situāciju un konkrēti aprēķināmo nodokli vai nodevu;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nodokļu maksātāju tiesībām saņemt skaidrojumus par konkrēto normu sasaisti ar konkrēto situāciju un konkrēti aprēķināmo nodokli vai nodevu, vēlamies informēt, ka šādas tiesības jau šobrīd ir garantētas nodokļu maksātājiem. Pirmkārt, atbilstoši Valsts ieņēmumu dienesta likuma 4.panta 3.punktā noteiktajam Valsts ieņēmumu dienesta uzdevums ir konsultēt nodokļu maksātājus nodokļu normatīvo aktu piemērošanas jautājumos, kas attiecas uz konkrēto nodokļu maksātāju un radušies šā maksātāja ar nodokli apliekamo darbību rezultātā. Ievērojot minēto, nav atbalstāma minētā regulējuma dublēšana likumā. Otrkārt, saskaņā ar Administratīvā procesa likuma 98.pantu nodokļu maksātājam ir tiesības saņemt uzziņu par savām tiesībām konkrētajā tiesiskajā situācijā. Treškārt, nodokļu maksātājam saskaņā ar Iesniegumu likumu ir tiesības iesniegt Valsts ieņēmumu dienestam iesniegumu ar lūgumu sniegt atbildi uz tajā uzdotajiem jautājumiem. Un, ceturtkārt, nodokļu maksātāja tiesības pieprasīt Valsts ieņēmumu dienesta rīcībā esošo informāciju izriet arī no Informācijas atklātības likuma regulējuma.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pants. aizstāt 6. punktā vārdus "Valsts ieņēmumu dienesta ģenerāldirektors" ar vārdiem "Valsts ieņēmumu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likuma 16.panta pirmo daļu ar šādām fiziskās personas tiesībām </w:t>
            </w:r>
            <w:r w:rsidR="00000000" w:rsidRPr="00000000" w:rsidDel="00000000">
              <w:rPr>
                <w:i w:val="1"/>
                <w:rtl w:val="0"/>
              </w:rPr>
              <w:t xml:space="preserve">(skat. piedāvāto redakciju)</w:t>
            </w:r>
            <w:r w:rsidR="00000000" w:rsidRPr="00000000" w:rsidDel="00000000">
              <w:rPr>
                <w:rtl w:val="0"/>
              </w:rPr>
              <w:t xml:space="preserve">. Vienlaikus informācija par katra mēneša neto ienākumiem ir nepieciešama pašvaldību sociālajiem dienestiem, tādējādi, nodrošinot šo informāciju, ar to varēs automatizēti apmainīties informācijas sistēmas un tiks būtiski  samazināta birokrātija sociālās palīdzības administrēšanā. LPS ilgstoši lūdz nodrošināt šādas informācijas automatizētu nodošanu, jo normatīvie akti sociālās palīdzības jomā nosaka pienākumu izvērtēt  ienākumus pēc nodokļu ieturēšanas. Tā kā visa nepieciešamā informācija, lai automatizēti aprēķinātu neto ienākumus jau tiek katru mēnesi iesniegta VID, tad nav pamatoti šādu informāciju automatizēti neapstrādāt un nelietot citos publiskās pārvaldes procesos.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fiziskām personām ir tiesības saņemt Valsts ieņēmumu dienesta elektroniskās deklarēšanas sistēmā informāciju par katrā mēnesī darba devēja paziņoto personai aprēķināto bruto ienākumu un no tā ieturētos nodokļus pa nodokļu veidiem, kā arī neto ienākumu. Informāciju par neto ienākumu nodrošina arī par pārējo ienākumu izmaksātāju izmaksātajām summām kā starpību starp bruto ienākumu un ieturētajiem nodokļiem.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nesaņem un neuzkrāj informāciju par algas nodokļu maksātāju faktiski saņemto ienākumu pēc nodokļu nomaksas. Precīzu informāciju par faktiski izmaksāto summu mēneša ietvarā nevar iegūt, arī savietojot Valsts ieņēmumu dienesta uzkrātos datus. Tādējādi Latvijas Pašvaldības savienības iniciatīva šobrīd faktiski nav realizējama, un informācija sociālo pabalstu aprēķināšanai par personas faktiskajiem ienākumiem ir iegūstama tikai no pašas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6. punktā vārdus "Valsts ieņēmumu dienesta ģenerāldirektors" ar vārdiem "Valsts ieņēmumu dienests".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izslēgt 9.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Anotācijās norādīts, ka "šobrīd Valsts ieņēmumu dienests savā tīmekļvietnē publicē gan aktuālāko informāciju par izmaiņām nodokļu normatīvajos aktos un šī publicētā informācija ir daudz plašāka par Likuma 18.panta pirmās daļas 9.punktā noteikto publicējamās informācijas apjomu, kā arī organizē seminārus un prezentācijas par aktualitātēm konkrētajā gadā, aktualitāti ir zaudējis arī Likuma 18.panta pirmās daļas 9.punktā noteiktais nodokļu administrācijas pienākums."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gan neizriet, ka nodokļu administrācijas likuma 18.panta pirmās daļas 9.punktā noteiktais pienākums ir zaudējis aktualitāti, bet gan, ka Valsts ieņēmumu dienests šo pienākumu veiksmīgi pilda, kā arī pēc savas iniciatīvas nodrošina vēl plašāku informācijas klāstu, nekā norādīts attiecīgajā likuma normā. Valsts ieņēmuma dienesta veiktās informēšanas aktivitātes ir, protams, vērtējamas tikai pozitīvi, tomēr minētais nodokļu maksātāju informēšanas pienākums ir pārāk būtisks, lai tā izpilde būtu atkarīga vienīgi no nodokļu administrācijas pašiniciatīvas. Attiecīgi nav pamata no likuma izslēgt šo tiesību normu, ja vien netiek pateikts, kura tieši tiesību norma nodrošinās, ka šis pienākums arī turpmāk ilgtermiņā tiks vienmēr izpildīts vismaz tādā pašā vai līdzīgā apmērā, kā šobrīd, un novērsts risks, ka nodokļu administrācijai pēc savas iniciatīvas mainot savu informēšanas politiku, neizveidosies situāciju, kur likuma 18.panta pirmās daļas 9.punktā minētā informācija vairs netiks sniegta.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likuma Par nodokļiem un nodevām 18. panta pirmās daļas 9. punktu pašreizējā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izslēgts grozījums, kas paredzēja izslēgt likuma "Par nodokļiem un nodevām" 18.panta pirmās daļas 9.punktu.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izslēgt 9.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Likuma18. panta pirmās daļas 9.punkts nosaka nodokļu administrācijas pienākumu "9) publicēt ziņas par nodokļu un nodevu likmju, soda naudas un nokavējuma naudas noteikšanas kārtības grozīšanu;"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pienākuma atcelšanu nav iespējams pamatot, ka visi normatīvie akti tiek publicēti www.likumi.lv. Nav iespējams privātpersonai katru dienu izlasīt visus publicētos normatīvos aktus, t.sk. nav iespējams katru dienu sekot līdzi nodokļu un nodevu normatīvo aktu izmaiņām. Tāpēc n</w:t>
            </w:r>
            <w:r w:rsidR="00000000" w:rsidRPr="00000000" w:rsidDel="00000000">
              <w:rPr>
                <w:u w:val="single"/>
                <w:rtl w:val="0"/>
              </w:rPr>
              <w:t xml:space="preserve">odokļu administrācijai ir jāsaglabā pienākums publicēt ziņas par nodokļu un nodevu likmju, soda naudas un nokavējuma naudas noteikšanas kārtības grozīšanu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vienlaikus būtu vēlams, lai šīs ziņas tiktu publicētas pēc iespējas ātri uztveramā formātā,</w:t>
            </w:r>
            <w:r w:rsidR="00000000" w:rsidRPr="00000000" w:rsidDel="00000000">
              <w:rPr>
                <w:rtl w:val="0"/>
              </w:rPr>
              <w:t xml:space="preserve"> ar saitēm uz konkrētajiem grozījumiem nevis tikai normatīvo aktu grozījumu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18.panta pirmās daļas 9.punktu: 9) publicēt ziņas par nodokļu un nodevu likmju, soda naudas un nokavējuma naudas noteikšanas kārtības grozīšanu;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izslēgts grozījums, kas paredzēja izslēgt likuma "Par nodokļiem un nodevām" 18.panta pirmās daļas 9.punktu.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pants. izslēgt 20.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tiktu izslēgts pienākums VID publiskot šādu statistisko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atbilstoši iekšzemes nodokļu maksātāju iesniegtajām nodokļu deklarācijām un NACE 2.1. red. klasifikācijas divu zīmju līmenim apkopot un nodrošināt publiski pieejamu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par iekšzemes nodokļu maksātāju — darba devēju — nodarbināto darba ņēmēju mēneša vidējiem darba ienākumiem vismaz pirmajos trijos gada ceturkšņos pēdējo četru gada ceturkšņu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to, cik liela ir valstī vidējā viena divpadsmitā daļa no to fizisko personu deklarētā gada apliekamā ienākuma no saimnieciskās darbības, kuras ir reģistrētas kā saimnieciskās darbības veicējas un nenodarbina citas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likuma 18.panta pirmās daļas 20)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atbilstoši iekšzemes nodokļu maksātāju iesniegtajām nodokļu deklarācijām un NACE 2.1. red. klasifikācijas divu zīmju līmenim apkopot un nodrošināt publiski pieejamu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par iekšzemes nodokļu maksātāju — darba devēju — nodarbināto darba ņēmēju mēneša vidējiem darba ienākumiem vismaz pirmajos trijos gada ceturkšņos pēdējo četru gada ceturkšņu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par to, cik liela ir valstī vidējā viena divpadsmitā daļa no to fizisko personu deklarētā gada apliekamā ienākuma no saimnieciskās darbības, kuras ir reģistrētas kā saimnieciskās darbības veicējas un nenodarbina citas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neatbalsta informācijas publicēšanu tikai publicēšanas pēc, it sevišķi ņemot vērā, ka ir zudis leģitīmais mērķis tās turpmākai publicēšanai.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20.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pants. papildināt pantu ar sešpadsmito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Elektronisko sakaru komersants, augstākā līmeņa domēna reģistrs, domēna vārda reģistratūra un informācijas sabiedrības pakalpojumu sniedzējs nav atbildīgs par zaudējumiem, kas trešajām personām radīti šā panta pirmajā un trīspadsmitajā daļā minēto lēmumu izpildes rezultātā.".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11. pantā sestās daļas 7. punktā aizstāt vārdu "turētājs" ar vārdu "uzturētājs" un likumprojekta 12. pantā ietvertajā 34.</w:t>
            </w:r>
            <w:r w:rsidR="00000000" w:rsidRPr="00000000" w:rsidDel="00000000">
              <w:rPr>
                <w:vertAlign w:val="superscript"/>
                <w:rtl w:val="0"/>
              </w:rPr>
              <w:t xml:space="preserve">4</w:t>
            </w:r>
            <w:r w:rsidR="00000000" w:rsidRPr="00000000" w:rsidDel="00000000">
              <w:rPr>
                <w:rtl w:val="0"/>
              </w:rPr>
              <w:t xml:space="preserve"> panta 16. daļā aizstāt vārdus “augstākā līmeņa domēna reģistrs" ar vārdiem “augstākā līmeņa domēna reģistra uzturētājs" atbilstoši Elektronisko sakaru likuma 4. panta trešajā daļā ietvertajai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sešpadsmito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Elektronisko sakaru komersants, augstākā līmeņa domēna reģistra uzturētājam, domēna vārda reģistratūra un informācijas sabiedrības pakalpojumu sniedzējs nav atbildīgs par zaudējumiem, kas trešajām personām radīti šā panta pirmajā un trīspadsmitajā daļā minēto lēmumu izpildes rezultātā.".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- 04.06.2026.)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apakšsadaļā ietverto skaidrojumu un likumprojektā ietverto informatīvo atsauci uz Padomes 2025. gada 14. aprīļa direktīvu (ES) 2025/872, ar ko groza direktīvu 2011/16/ES par administratīvu sadarbību nodokļu jomā, lūdzam atbilstoši Ministru kabineta 2021. gada 7. septembra noteikumu Nr. 617 "Tiesību akta projekta sākotnējās ietekmes izvērtēšanas kārtība" 9.19. apakšpunktam aizpildīt anotācijas 5. sadaļu (5.1. apakšsadaļu un 5.4. apakšsadaļas 1. tabulu), sniedzot informāciju par likuma "Par nodokļiem un nodevām" konkrētās vienībās pārņemtajām minētās direktīvas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anotācijas 1.3. apakšsadaļā ietverto informāciju par likumprojekta saistību ar Eiropas Parlamenta un Padomes 2022. gada 19. oktobra Regulu (ES) 2022/2065 par digitālo pakalpojumu vienoto tirgu un ar ko groza Direktīvu 2000/31/EK (Digitālo pakalpojumu akts), lūdzam izvērtēt un, ja likumprojektā ir ieviesta kāda minētās regulas prasība vai prasības, lūdzam aizpildīt anotācijas 5.1. apakšsadaļu un 5.4. apakšsadaļas 1. tabulu, ietverot tajā skaidrojumu par regulas normām, kas ir ieviestas likumprojekta attiecīgajās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5.sadaļa papildināta, norādot normu, uz kuras pamata informatīvā atsauce uz direktīvu ir likumā ietverama. Pārējā informācija par Padomes Direktīvas (ES) 2025/872 (2025. gada 14. aprīlis), ar ko groza Direktīvu 2011/16/ES par administratīvu sadarbību nodokļu jomā, pārņemšanu ir atrodama korelācijas tabulā, kura Tieslietu ministrijai tika nosūtīta 2025.gada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Eiropas Parlamenta un Padomes 2022.gada 19.oktobra Regulu (ES) 2022/2065 par digitālo pakalpojumu vienoto tirgu un ar ko groza Direktīvu 2000/31/EK (Digitālo pakalpojumu akts), jānorāda, ka tā ir tieši piemērojama, un, kā jau tas ir skaidrots anotācijā, likumprojektā iekļautie grozījumi ir saistīti nevis ar regulas prasību pārņemšanu, bet gan ar likuma regulējuma salāgošanu ar jaunajām prasībām, tostarp Ministru kabineta noteikumos noteikto vienoto kārtību, kas attiecināma uz visām uzraudzības iestādēm.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nodokļiem un nodevām"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- 04.06.2026.)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izslēgt tiesisko regulējumu no likuma Par nodokļiem un nodevām (turpmāk – Likums), kas Valsts ieņēmumu dienesta nodokļu un nodevu administrācijai (turpmāk  arī – nodokļu administrācija) uzliek par pienākumu visos gadījumos, kad nodokļu maksātājs izdarījis nodokļu pārkāpumu, par kuru paredzēta kriminālatbildība, 10 dienu laikā no dienas, kad nodokļu administrācijas ierēdnis (darbinieks) to konstatējis, iesniegt par to ziņojumu attiecīgajai valsts institūcijai, kura izlemj jautājumu par kriminālprocesa uzsākšanu.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Grozījuma mērķis, izslēdzot no Likuma tā 18. panta pirmās daļas 16. punktu, ir novērst informācijas (materiālu) automātisku nodošanu Nodokļu un muitas policijai bez pietiekama faktiskās situācijas izvērtējuma, ko veicina novecojis  tiesiskais regulējums. Vienlaikus ar Likuma  grozījumiem  tiktu stiprināta Valsts ieņēmumu dienesta un Nodokļu un muitas policijas kompetence un tiktu  uzlabota iestāžu resursu izmantošanas efektivitāte un sasniedzamie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redakcija, kurā tika iekļauts 18. panta pirmās daļas 16. punkts ar tajā paredzēto regulējumu, stājās spējā 01.01.2007., grozot Likuma redakciju, kas bija spēkā no 11.10.2006. līdz 31.12.2006.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vēsturiskajiem grozījumiem Likumā tika noteikts jauns regulējums informācijas apritei. Minētais tika darīts situācijā, kad Latvijas tiesiskā un institucionālā vide būtiski atšķīrās no pašreizējās situācijas. 2006. gadā informācijas aprite starp iestādēm galvenokārt balstījās uz manuālu tās nodošanu. Attiecīgais regulējums tika izstrādāts laikā, kad informācijas aprite starp valsts institūcijām galvenokārt balstījās uz manuālu dokumentu nodošanu. Minētais regulējums tika pieņemts apstākļos, kad informācijas sistēmu savstarpējā integrācija bija ierobežota un datu apmaiņa starp iestādēm nebija automatizēta, kas būtiski ietekmēja informācijas aprites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Likuma anotācijā saistībā veiktajiem vēsturiskajiem grozījumiem nav atrodams skaidrojums vai pamatojums, kādēļ Likuma 18. panta pirmā daļa papildināta ar 16. punktu, paredzot pienākumu nodokļu administrācijai attiecīgā veidā ziņot par nodokļu pārkāpumu, par kuru paredzēta kriminālatbildība. Līdz ar to anotācijā nav izsekojams detalizēts pamatojums šāda regulējuma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minētās normas pieņemšanas būtiski ir mainījusies institucionālā sadarbība, kā arī tehnoloģiskās un informācijas apmaiņas iespējas. Šobrīd valsts institūciju rīcībā ir savstarpēji integrētas informācijas sistēmas, kas nodrošina patstāvīgu un nepastarpinātu nepieciešamās informācijas iegūšanu, tādējādi būtiski uzlabojot informācijas aprites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situācijā iestādēm ir pieejamas attīstītas informācijas sistēmas, kas nodrošina nepieciešamās informācijas patstāvīgu iegūšanu. Informācijas aprite notiek savstarpēji integrētos risinājumos, līdz ar to vēsturiski ieviestā regulējuma sākotnējais pamats faktiski ir zudis.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esošā norma turpina uzturēt nepamatotu procedūru, kā rezultātā Valsts ieņēmumu dienests, pirms pienācīga izvērtējuma veikšanas un neizmantojot tā rīcībā esošos nodokļu administrēšanas un piedziņas instrumentus, nosūta Nodokļu un muitas policijai materiālus izvērtēšanai kriminālprocesa kārtībā arī tādos gadījumos, kad nav pietiekamu noziedzīga nodarījuma pazīmju.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Muitas likumā, kas regulē Valsts ieņēmumu dienesta Muitas pārvaldes darbību, nav paredzēts līdzīgs tiesiskais regulējums, kas īpašā kārtībā uzliktu muitas iestādei pienākumu ziņot par konstatētu noziedzīgu nodarījumu. Tādējādi secināms, ka attiecīgā likuma norma, kas radīta citā tiesiskajā un tehnoloģiskajā vidē, neatbilst mūsdienu informācijas aprites iespējām un efektīvas publiskās pārvaldes principiem. Papildus norādāms, ka Kriminālprocesa likums paredz pienākumu ziņot par iespējamu noziedzīgu nodarījumu, un šis regulējums ir pietiekams, lai nodokļu administrācija nepieciešamības gadījumā nodotu informāciju Nodokļu un muitas policijai par konstatētu noziedzīgu nodarījumu.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nodokļu administrācija materiālus par iespējamiem noziedzīgiem nodarījumiem Nodokļu un muitas policijai lielākoties nosūta, balstoties uz formāliem kritērijiem, neveicot pietiekamu faktisko apstākļu izvērtējumu, kā arī neizmantojot visus tās rīcībā esošos nodokļu administrēšanas un piedziņas instrumentus. Pašreizējais formulējums visos gadījumos praksē veicina piesardzības principā balstītu automātisku materiālu nodošanu Nodokļu un muitas policijai. Tādējādi rodas situācijas, kurās Nodokļu un muitas policijai tiek nodoti materiāli izvērtēšanai kriminālprocesa kārtībā arī gadījumos, kad noziedzīga nodarījuma pazīmes ir tikai šķietamas. Esošajā situācijā, neveicot grozījumus likumā, turpina pastāvēt dubults regulējums attiecībā uz ziņošanas par noziedzīgiem nodarījumiem kārtību. Proti, Kriminālprocesa likums jau paredz vispārēju pienākumu ziņot par iespējamiem noziedzīgiem nodarījumiem, līdz ar to likuma 18. panta pirmās daļas 16. punkts ir radījis un turpina radīt nevajadzīgu paralēlu regulējumu informācijas nodošanai Nodokļu un muitas policijai.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iepriekš, citos speciālajos normatīvajos aktos (piemēram, Muitas likumā) šāds īpašs regulējums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situācija sekmē nodokļu administrācijas kompetences nepamatotu sašaurināšanu gadījumos, kad materiāli par nodokļu piedziņu tiek pārvirzīti izskatīšanai kriminālprocesa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Pastāvošā prakse nav uzskatāma par tiesiski korektu un neatbilst kompetenču sadalījumam starp Valsts ieņēmumu dienestu kā nodokļu administrāciju un Nodokļu un muitas policiju kā tiesībaizsardzības iestādi. Nodokļu administrēšana, tostarp nodokļu kontrole, nodokļu piedziņas procesa organizēšana un nodrošināšana, ir Valsts ieņēmumu dienesta nodokļu administrācijas funkcija, savukārt Nodokļu un muitas policijas kompetence ir noziedzīgu nodarījumu atklāšana un izmeklēšana.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Kriminālprocess nav izmantojams kā alternatīvs nesamaksāto nodokļu piedziņas instruments vai kā nodokļu piedziņas galējais līdzeklis. Tomēr praksē Nodokļu un muitas policijai izvērtēšanai kriminālprocesa kārtībā tiek nodoti arī tādi materiāli, kuros nav konstatējamas noziedzīga nodarījuma sastāva pazīmes, līdz ar to kriminālprocesa uzsākšana nav iespējama. Piemēram, kļūdaini aizpildīta ienākumu deklarācija, kā rezultātā radies nodokļu parāds, pati par sevi nav pamats kriminālprocesa uzsākšanai (piemēram, pēc Krimināllikuma 218. panta), jo nodokļu parāds pats par sevi nav noziedzīgs nodarījums, un izšķirošā nozīme ir nodoma esamībai izvairīties no nodokļu nomaksas. Nodokļu uzrēķina vai nodokļu parāda esība pati par sevi automātiski nenozīmē noziedzīga nodarījuma esību, jo kriminālatbildības izvērtēšanai nepieciešams konstatēt visas noziedzīga nodarījuma sastāva pazīmes.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Pastāvošā prakse nepamatoti un pārmērīgi noslogo Nodokļu un muitas policijas resursus ar tai nepiederīgu jautājumu izskatīšanu, tādējādi kavējot resursu efektīvu izmantošanu noziedzīgu nodarījumu atklāšanā, novēršanā un izmeklēšanā.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tiesiskais regulējums paredz, ka gadījumos, kad tiek konstatēti nenomaksāti nodokļi vai kļūdas nodokļu uzskaitē, kuru apmērs sasniedz 50 minimālo mēnešalgu apmēru, tiek piemērota visstingrākā pārbaudes forma, kas rada nesamērīgu pamattiesību ierobežojumu uzņēmējiem, kā arī būtiskas izmaksas valstij, ņemot vērā, ka kriminālprocess ir resursietilpīgākais kontroles mehānisms, turklāt tas ir laikietilpīgs un kavē savlaicīgu nodokļu atgūšanu. Tādējādi praksē veidojas situācija, kurā nesamērīgi stingri kontroles līdzekļi tiek piemēroti arī gadījumos, kad nav konstatējami smagi vai apzināti pārkāpumi.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neveicina uzņēmējdarbības vides attīstību, mazina investīciju pievilcību, kā arī negatīvi ietekmē nodokļu maksātāju motivāciju labprātīgi pildīt nodokļu saistības. Ņemot vērā minēto, nepieciešams pilnveidot tiesisko regulējumu, paredzot, ka prioritāte tiek piešķirta labprātīgai nodokļu saistību izpildei un izlīguma risinājumiem, veidojot attiecības starp valsti un nodokļu maksātāju kā sadarbību, nevis tikai kontroles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kriminālprocess būtu piemērojams kā izņēmuma līdzeklis smagu un apzinātu pārkāpumu gadījumos. Nepieciešams pāriet no represīvas pieejas uz sadarbībā balstītu nodokļu administrēšanas modeli, kurā kriminālprocess netiek izmantots kā primārais instruments, bet gan kā galējais līdzeklis, kas atbilst labākajai Eiropas praksei, vienlaikus nodrošinot efektīvu cīņu pret apzinātu nodokļu izvairīšanos. Pastāvošais regulējums pilnībā neatbilst samērīgas un efektīvas publiskās pārvaldes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paredz izslēgt no likuma “Par nodokļiem un nodevām” 18. panta pirmās daļas 16.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Ziņošanu par noziedzīgu nodarījumu pamatot ar vispārējo regulējumu Kriminālprocesa likumā, kas sekmēs situāciju, ka ziņošana par iespējamu noziedzīgu nodarījumu notiks pēc kvalitatīvas materiāla un situācijas izvērtēšanas, kā arī pēc tam, kad Valsts ieņēmumu dienesta nodokļu administrācija būs pilnvērtīgi veikusi visas tās rīcībā esošās procedūras nodokļu parāda piedziņai tās kompetences ietvaros, iegūstot pamatojumu lēmuma pieņemšanai par materiāla nosūtīšanu Nodokļu un muitas policijai vērtēšanai Kriminālprocesa likuma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tiks stiprināta samērīguma principa ievērošana, nodrošināta efektīvāka resursu izmantošana, kā arī panākts skaidrāks kompetenču sadalījums starp nodokļu administrēšanas un tiesībaizsardzības iestāžu 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regulējuma izmaiņas neierobežo Valsts ieņēmumu dienesta pienākumu sadarboties ar tiesībaizsardzības iestādēm un sniegt informāciju par iespējamiem noziedzīgiem nodarījumiem.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Alternatīvs risinājums paredzētu papildināt likumu vai aizstāt izslēdzamo regulējumu ar normu par starpinstitūciju koordinācijas mehānisma ieviešana sarežģītos gadījumos, kas dotu iespēju pirms materiālu nodošanas Nodokļu un muitas policijai organizēt starpinstitūciju koordinācijas sanāksmi, kurā ar savu dalību iesaistītos Valsts ieņēmumu dienesta un Nodokļu un muitas policijas pārstāvji, lai vienotos par būtiskajiem jautājumiem saistībā ar konkrētā materiāla virzību.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risinājuma mehānisms ir balstīts uz līdzīgu pieeju, kāda noteikta Noziedzīgi iegūtu līdzekļu legalizācijas un terorisma un proliferācijas finansēšanas novēršanas likumā, kas regulē Finanšu izlūkošanas dienesta sadarbību ar tiesībaizsardzības iestādēm, valsts un pašvaldību institūcijām, likuma subjektiem un citām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Sagaidāmā ietekme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novērsta kompetences nepamatota pārvirzīšana un automātiska materiālu pārsūtīšana bez pietiekama pamata. Tiks uzlabota procesu kvalitāte, stiprināta Valsts ieņēmumu dienesta loma nodokļu administrēšanā un Nodokļu un muitas policijas loma noziedzīgu nodarījumu atklāšanā un izmeklēšanā valsts ieņēmumu jomā. Vienlaikus tiks sekmēta resursu efektīva un mērķtiecīga izmantošana, kā arī novērsts novecojis un nepamatots regulējums un ar to saistītais normu kolīzijas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ilgtermiņā pozitīva ietekme uz kriminālprocesu izmaksām, efektīvi atgūto nodokļu apjomu un administratīvā sloga samazināšanu. Rosinātie likuma grozījumi atbilst samērīguma principam, labas pārvaldības principam un tiesiskās paļāvības principam, kā arī ir saskanīgi ar vairākās Eiropas Savienības dalībvalstīs pielietoto praksi. Vienlaikus tie veicinās pāreju uz modernu, samērīgu un uz sadarbību balstītu nodokļu administrēšanas modeli, nodrošinot, ka kriminālprocess tiek piemērots tikai gadījumos ar augstu sabiedrisko bīstamību.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likuma “Par nodokļiem un nodevām” 18. panta pirmās daļas 16.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iekļauts grozījums, kas paredz izslēgt no likuma "Par nodokļiem un nodevām" 18.panta pirmās daļas 16.punktu, kā arī papildināta anotācija ar pamatojumu grozījuma nepieciešamībai.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nodokļiem un nodevām"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25-TA-2335</w:t>
    </w:r>
    <w:r>
      <w:br/>
    </w:r>
    <w:r w:rsidR="00000000" w:rsidRPr="00000000" w:rsidDel="00000000">
      <w:rPr>
        <w:rtl w:val="0"/>
      </w:rPr>
      <w:t xml:space="preserve">08.07.2026. 16.43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25-TA-2335</w:t>
    </w:r>
    <w:r>
      <w:br/>
    </w:r>
    <w:r w:rsidR="00000000" w:rsidRPr="00000000" w:rsidDel="00000000">
      <w:rPr>
        <w:rtl w:val="0"/>
      </w:rPr>
      <w:t xml:space="preserve">08.07.2026. 16.43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Izziņa_25-TA-2335.docx</dc:title>
</cp:coreProperties>
</file>

<file path=docProps/custom.xml><?xml version="1.0" encoding="utf-8"?>
<Properties xmlns="http://schemas.openxmlformats.org/officeDocument/2006/custom-properties" xmlns:vt="http://schemas.openxmlformats.org/officeDocument/2006/docPropsVTypes"/>
</file>