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Muitas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04.12.2025. 15:31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(likumprojekta 12.pants (Muitas likuma 25.pants); likumprojekta 18.pants) attiecībā uz Muitas likuma 25. panta grozījumiem tiek skaidroti gadījumi, kad nav atļauts izmantot atzītā saņēmēja statusu, kas izriet no MK noteikumu Nr.499 23. punkta, kur 23.3. apakšpunktā tiek norādīts, ka atļauju izmantot atzītā nosūtītāja statusu un atļauju izmantot atzītā saņēmēja statusu neizmanto attiecībā uz ozona slāni noārdošām vielām, kuru imports, eksports vai tranzīts ir aizliegts vai ierobežots saskaņā ar normatīvajiem aktiem. No likumprojekta anotācijas izriet, ka tiks veikti grozījumi MK noteikumos Nr.499, līdz ar to MK noteikumu Nr.499 23. punkts būtu papildināms ar nosacījumu, ka atļauju izmantot atzītā nosūtītāja statusu un atļauju izmantot atzītā saņēmēja statusu neizmanto arī attiecībā uz fluorētām siltumnīcefekta gāzēm, kuru imports, eksports vai tranzīts ir aizliegts vai ierobežots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izvērtēts MK noteikumu Nr.499 izstrādes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14.10.2025. 12:46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“b” apakšpunkta “iv” punktā minētie aizliegumi vai ierobežojumi, vai lēmumu, ar kuru uzliek pienākumu preces iznīcināt saskaņā ar Regulas Nr. 952/2013 197. pantu, ja precēm nav iespējams piemērot muitas procedūru “laišana brīvā apgrozībā”, minēto preču uzglabāšanu, atbilstoši nosacījumiem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uzturam iebildumu, ka nav pieļaujams regulējums, kas paredz, ka saistībā ar vienu pārkāpumu vienlaikus notiek dažāda veida procesi. Proti, administratīvā pārkāpuma process par izdarīto pārkāpumu un administratīvais process saistībā ar preces konfiskāciju.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par sankciju neievērošanu var tikt paredzēta administratīvā atbildība un sankcionētās preces ietilpst Regulas Nr. 952/2013 198. panta 1. punkta  “iv” punktā tvērumā, tad arī projektā ietvertais regulējums, kas saistīts ar preču konfiskāciju administratīvajā procesā par administratīvo pārkāpumu nav pieļaujams. Kā jau tika minēts iepriekš, administratīvā pārkāpuma procesam ir jānotiek saskaņā ar Administratīvās atbildības likuma regulējumu un nav pieļaujams atsevišķas darbības, kuras ir noteiktas Administratīvās atbildības likumā, īstenot citā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līdz tādai pakāpei, lai novērstu tā neatbilstību Administratīvās atbildības likuma 2. panta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anotācijā ietvertais skaidrojums par preču konfiskācijas procesu neliecina, ka Tieslietu ministrijas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septītā daļa neattiecas uz gadījumiem, kad lēmums par preču konfiskāciju pieņemams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 Valsts ieņēmumu dienests būtu tiesīgs pieprasīt un no Sodu reģistra saņemt informāciju par Ministru kabineta noteikumu Nr. 500 15.11., 15.12. un 15.13. apakšpunktā minēto subjektu sodāmību par minētajiem noziedzīgajiem nodarījumiem, ir nepieciešams grozīt Muitas likuma 28. panta piekto daļu, paplašinot tajā minēto noziedzīgo nodarījumu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likumprojekta 14.pantu, ar kuru Muitas likums tiek papildināts ar jaunu 28.1 pantu nosakot Valsts ieņēmumu dienestam nepieciešamību vērtēt nosacījumus par smagiem muitas vai nodokļu pārkāpumiem regulas 2023/956 ietvarā. Lai Valsts ieņēmumu dienests būtu tiesīgs pieprasīt un no Sodu reģistra saņemt informāciju par regulas Nr.2023/956 17. panta 2. punkta “a” apakšpunktā minētajiem pārkāpumiem, nepieciešams grozīt Muitas likuma 28. panta piekto daļu, paplašinot tajā minēto noziedzīgo nodarījumu uzskaitījumu.Lai praksē būtu skaidri saprotams kopējais ziņu izsniegšanas apjoms, lūgums anotācijā norādīt visus Krimināllikuma pantus, informāciju par kuriem būs tiesības pieprasīt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 500 15.11., 15.12. un 15.13. apakšpunktā noteikto kritēriju pārbaudei nepieciešamo informāciju par subjektu sodāmību visi nepieciešamie Krimināllikuma panti jau ir iekļauti likumprojekta anotācijā. Tie ir Krimināllikuma panti: 190., 190.¹, 191., 207., 208., 218., 179., 180., 198., 199., 320., 321., 323. , 77., 177.1 , 178. , 180., 190., 191., 207., 218., 195.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Krimināllikuma pantiem atzītā OIM deklarētāja statusa piešķiršanā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personas atbilstību regulas 2023/956 17.pantā noteiktajiem kritērijiem, no Sodu reģistra tiek pieprasīta informācija par personu sodāmību par Krimināllikuma 190., 190.¹, 191., 207., 208. un 218. pantā paredzētajiem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papildus minētajiem Krimināllikuma pantiem atzītā OIM deklarētāja statusa piešķiršanā ir jāvērtē arī personas sodāmība par smagiem vai atkārtotiem tirgus ļaunprātīgas izmantošanas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smagiem vai atkārtotiem tirgus ļaunprātīgas izmantošanas noteikumu pārkāpumiem būtu uzskatāmi tādi pārkāpumi, par kuriem attiecīgā persona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savu funkciju veikšanai VID būtu nepieciešams no Sodu reģistra iegūt informāciju par personu sodāmību attiecībā uz Krimināllikuma  193.2 pantu  “Iekšējās informācijas nelikumīga izmantošana un manipulācijas finanšu tirgos” un 200. pantu “Neizpaužamu ziņu, kas nav konfidenciāla, slepena vai sevišķi slepena informācija, izpaušana, komercnoslēpumu saturošu ziņu neatļauta iegūšana un izpaušana un finanšu tirgus iekšējās informācijas nelikumīga izpaušana”.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w:t>
            </w:r>
            <w:r w:rsidR="00000000" w:rsidRPr="00000000" w:rsidDel="00000000">
              <w:rPr>
                <w:b w:val="1"/>
                <w:rtl w:val="0"/>
              </w:rPr>
              <w:t xml:space="preserve">14.</w:t>
            </w:r>
            <w:r w:rsidR="00000000" w:rsidRPr="00000000" w:rsidDel="00000000">
              <w:rPr>
                <w:b w:val="1"/>
                <w:vertAlign w:val="superscript"/>
                <w:rtl w:val="0"/>
              </w:rPr>
              <w:t xml:space="preserve">8</w:t>
            </w:r>
            <w:r w:rsidR="00000000" w:rsidRPr="00000000" w:rsidDel="00000000">
              <w:rPr>
                <w:b w:val="1"/>
                <w:rtl w:val="0"/>
              </w:rPr>
              <w:t xml:space="preserve"> pants. Muitas bezpilota lidaparāts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kontrole ar bezpilota lidaparātu visā Latvijas Republikas muitas teritorijā tiek veikta saskaņā ar regulas 952/2013 46. panta 1.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Muitas iestādes bezpilota lidaparāta identificēšanas marķējums ir Latvijas valsts karoga attēls, melns uzraksts uz gaiša fona vai balts uzraksts uz tumša fona “MUITA” un “CUSTOMS” uz bezpilota lidaparāta korpusa."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aviāciju" ir noteikta definīcija, kas ir valsts bezpilota gaisa kuģis un kādām funkcijām tie tiek izmantoti - Valsts bezpilota gaisa kuģis — "bezpilota gaisa kuģis (izņemot militāro bezpilota gaisa kuģi), kuru attiecīgā lidojuma laikā valsts institūcija izmanto dienesta (darba) uzdevumu izpildei atbilstoši normatīvajos aktos noteiktajām funkcijām un uzdevumiem muitas, policijas, valsts drošības, meklēšanas un glābšanas, ugunsdzēsības, civilās aizsardzības, apcietinājuma kā drošības līdzekļa un brīvības atņemšanas kā kriminālsoda izpildes nodrošināšanas, sabiedriskās kārtības pārkāpumu, noziedzīgu nodarījumu atklāšanas, izmeklēšanas un novēršanas, robežkontroles un krasta apsardzes jomā. " Savukārt Ministru kabineta 2024. gada 23. aprīļa noteikumu Nr. 248 "Bezpilota gaisa kuģu lidojumu noteikumi" 63. punktā noteikts, ka - "Veicot valsts bezpilota gaisa kuģu lidojumus, bezpilota gaisa kuģis var būt bez nepieciešamā marķējuma, kā arī aktīvas un atjauninātas tiešās attālinātās identifikācijas sistēmas un vietzinīguma funkcijas vienā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ja to paredz normatīvie akti, kas nosaka valsts institūciju funkcijas un uzdevumus muitas, policijas, valsts drošības, meklēšanas un glābšanas, ugunsdzēsības, civilās aizsardzības, apcietinājuma kā drošības līdzekļa un brīvības atņemšanas kā kriminālsoda izpildes nodrošināšanas, sabiedriskās kārtības pārkāpumu, noziedzīgu nodarījumu atklāšanas, izmeklēšanas un novēršanas, robežkontroles un krasta apsardzes jomā vai tas nepieciešams valsts drošības iestāžu funkciju un uzdevumu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Muitas likumā tiks noteikts, ka un kā jāmarķē Muitas bezpilota lidaparāti, tad var rasties situācijas, ja jāievēro konspirācija operatīvās darbības pasākumos, bet nomarķēts bezpilota lidaparāts var atklāt piederību konkrētai iestādei. Ieteikums minēto paredzēt iekšējos normatīvajos aktos - kādos gadījumos un kā jāmarķē Muitas bezpilota lidaparāti.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kā arī 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 rasties situācija, kad ir jāievēro konspirācija pārkāpumu atklāšanā, bet nomarķēts bezpilota lidaparāts var atklāt piederību konkrētai iestādei, ir jāparedz, ka Valsts ieņēmumu dienesta ģenerāldirektors noteiks muitas iestādes bezpilota lidaparāta identificēšanas marķējumu un gadījumus, kad lidaparātu var izmantot bez marķējuma saskaņā ar Ministru kabineta 2024. gada 23. aprīļa noteikumu Nr. 248 "Bezpilota gaisa kuģu lidojumu noteikumi" 63.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8</w:t>
            </w:r>
            <w:r w:rsidR="00000000" w:rsidRPr="00000000" w:rsidDel="00000000">
              <w:rPr>
                <w:b w:val="1"/>
                <w:rtl w:val="0"/>
              </w:rPr>
              <w:t xml:space="preserve"> pants. Muitas bezpilota lidaparāts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kontrole ar muitas iestādes bezpilota lidaparātu visā Latvijas Republikas muitas teritorijā tiek veikta saskaņā ar regulas Nr.952/2013 46. panta 1.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Muitas iestādes bezpilota lidaparāta identificēšanas marķējumu un gadījumus, kad lidaparātu var izmantot bez marķējuma nosaka Valsts ieņēmumu dienesta ģenerāldirektors."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muitas deklarācijā, reeksporta deklarācijā un reeksporta paziņojumā norādītajām personām izpaust tādu informāciju par citām attiecīgajā muitas deklarācijā, reeksporta deklarācijā un reeksporta paziņojumā norādītajām personām, kura norāda, ka persona  ir pārkāpusi starptautisko organizāciju vai Latvijas Republikas noteiktās sankcijas attiecībā uz preču ievešanu Eiropas Savienībā (importu) vai izvešanu no Eiropas Savienības (eksportu), bez personas, par kuru informācija tiek izpausta,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plānoto normu tiks ierobežotas nodokļu maksātāja tiesības uz personas datu aizsardzību, lūdzam papildināt anotāciju ar samērīguma izvērtējumu. Vēršam uzmanību, ka atbilstoši Valsts kancelejas 2021. gada vadlīnijās sākotnējās ietekmes novērtēšanai un novērtējuma ziņojuma sagatavošanai vienotajā tiesību aktu izstrādes un saskaņošanas portālā noteiktajam attiecībā uz datu aizsardzību (54.-55.lpp.), gadījumā, kad ir plānota personas datu apstrāde, tas ir uzskatāms par personas pamattiesību aizskārumu,</w:t>
            </w:r>
            <w:r w:rsidR="00000000" w:rsidRPr="00000000" w:rsidDel="00000000">
              <w:rPr>
                <w:u w:val="single"/>
                <w:rtl w:val="0"/>
              </w:rPr>
              <w:t xml:space="preserve"> līdz ar to arī vērtējams šāda ierobežojuma samērīgums ar sasniedzamo mērķi.</w:t>
            </w:r>
            <w:r w:rsidR="00000000" w:rsidRPr="00000000" w:rsidDel="00000000">
              <w:rPr>
                <w:rtl w:val="0"/>
              </w:rPr>
              <w:t xml:space="preserve"> Papildinot minēto, norādāms, lai noskaidrotu, vai ierobežojums ir nepieciešams demokrātiskā sabiedrībā, ir jāvērtē vai ierobežojums ir sociāli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personas pamattiesību ierobežojuma samērīgumu, jānoskaidro: 1) vai izraudzītie līdzekļi ir piemēroti leģitīmā mērķa sasniegšanai; 2) vai nepastāv personu pamattiesības mazāk ierobežojoši (saudzējošāki) līdzekļi; 3) vai labums, ko iegūs sabiedrība, ir lielāks par indivīda tiesībām un likumiskajām interesēm nodarīto zaudējumu (skatīt, piemēram, Satversmes tiesas 2011.gada 30.marta sprieduma lietā Nr.2010-60-01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normas mērķis ir nodrošināt efektīvu starptautisko un nacionālo sankciju izpildi, novērst sankciju apiešanu un stiprināt muitas uzraudzības efektivitāti. Informācijas izpaušana deklarācijā norādītajām personām par citu personu sankciju pārkāpumiem ļauj šīm personām pieņemt informētus lēmumus par savstarpējo sadarbību, tādējādi mazinot risku kļūt par sankciju pārkāpumu līdzdalībniekiem. Tādējādi izraudzītais līdzeklis ir piemērots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identificēti citi līdzekļi, kas tikpat efektīvi nodrošinātu sankciju izpildi un vienlaikus mazāk ierobežotu personas datu aizsardzību. Informācijas izpaušana tikai pēc personas piekrišanas šajā gadījumā nebūs piemērota, jo sankciju pārkāpējiem var būt motivācija šādu piekrišanu nesniegt, tādējādi apgrūtinot sankciju izpildi un apdraudot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ieguvums - efektīva sankciju izpilde, starptautisko saistību ievērošana un valsts drošības stiprināšana - ir būtiski svarīgāks par indivīda tiesību uz datu aizsardzību ierobežojumu šaurā un konkrēti definētā gadījumā. Turklāt informācijas izpaušana paredzēta tikai deklarācijā norādītajām personām, kas jau ir iesaistītas attiecīgajā muitas darījumā, tādējādi ierobežojums ir mērķēts un proporcionāls.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 atbilst samērīguma principam, jo tā ir piemērota, nepieciešama un proporcionāla leģitīmā mērķa - sankciju izpildes nodrošināšanas - sasniegšanai. Ierobežojums ir sociāli nepieciešams demokrātiskā sabiedrībā un atbilst Satversmes 116. pantā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muitas deklarācijā, reeksporta deklarācijā un reeksporta paziņojumā norādītajām personām izpaust tādu informāciju par citām attiecīgajā muitas deklarācijā, reeksporta deklarācijā un reeksporta paziņojumā norādītajām personām, kura norāda, ka persona  ir pārkāpusi starptautisko organizāciju vai Latvijas Republikas noteiktās sankcijas attiecībā uz preču ievešanu Eiropas Savienībā (importu) vai izvešanu no Eiropas Savienības (eksportu), bez personas, par kuru informācija tiek izpausta, piekrišanas."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1.3. sadaļā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(Muitas likuma 25.pants); likumprojekta 17.pants.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2023. gada 31. oktobra sēdes protokola Nr. 54 38.§ “Informatīvais ziņojums "Par kompetentās iestādes noteikšanu oglekļa ievedkorekcijas mehānisma ieviešanai” 2.punktam, Valsts ieņēmumu dienests noteikts par nacionālo kompetento iestādi OIM ieviešanai regulas Nr.2023/956 11. panta izpratnē. Atbilstoši minētā protokola Nr. 54 38.§  5.punktam, Klimata un enerģētikas ministrijai, sagatavojot un virzot likumprojektu "Klimata likums", dots uzdevums iekļaut tajā regulējumu par Valsts ieņēmumu dienestu kā nacionālo kompetento iestādi OIM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sekojošu teikumu: Ņemot vērā izmaiņas tiesību aktu virzībā, uzdevums ir izpildīts, attiecīgo regulējumu iekļaujot likuma “Par piesārņojumu” grozījumos (32.³⁷ pants), kas pieņemti Saeimā 2025. gada 9.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(Muitas likuma 25.pants); likumprojekta 17.pants.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2023. gada 31. oktobra sēdes protokola Nr. 54 38.§ “Informatīvais ziņojums "Par kompetentās iestādes noteikšanu oglekļa ievedkorekcijas mehānisma ieviešanai” 2.punktam, Valsts ieņēmumu dienests noteikts par nacionālo kompetento iestādi OIM ieviešanai regulas Nr.2023/956 11. panta izpratnē. Atbilstoši minētā protokola Nr. 54 38.§  5.punktam, Klimata un enerģētikas ministrijai, sagatavojot un virzot likumprojektu "Klimata likums", dots uzdevums iekļaut tajā regulējumu par Valsts ieņēmumu dienestu kā nacionālo kompetento iestādi OIM ieviešanā. Ņemot vērā izmaiņas tiesību aktu virzībā, uzdevums ir izpildīts, attiecīgo regulējumu iekļaujot likuma “Par piesārņojumu” grozījumos (32.³⁷ pants), kas pieņemti Saeimā 2025. gada 9.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28.08.2025. 10:54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“(3)</w:t>
            </w:r>
            <w:r w:rsidR="00000000" w:rsidRPr="00000000" w:rsidDel="00000000">
              <w:rPr>
                <w:vertAlign w:val="superscript"/>
                <w:rtl w:val="0"/>
              </w:rPr>
              <w:t xml:space="preserve">1</w:t>
            </w:r>
            <w:r w:rsidR="00000000" w:rsidRPr="00000000" w:rsidDel="00000000">
              <w:rPr>
                <w:rtl w:val="0"/>
              </w:rPr>
              <w:t xml:space="preserve"> Dokumentus saistībā ar Eiropas Parlamenta un Padomes 2023. gada 10. maija Regulā (ES) 2023/956, ar ko izveido oglekļa ievedkorekcijas mehānismu (turpmāk – regula Nr. 2023/956) minēto atzītā oglekļa ievedkorekcijas mehānisma (turpmāk – OIM) deklarētāja statusu Valsts ieņēmumu dienestā iesniedz Komisijas 2025. gada 17. marta Īstenošanas Regulas (ES) 2025/486, ar ko paredz noteikumus par Eiropas Parlamenta un Padomes Regulas (ES) 2023/956 piemērošanu attiecībā uz nosacījumiem un procedūrām, kas skar atzītā OIM deklarētāja statusu 1. panta 1. punktā noteiktajā elektroniskajā sistēmā – OIM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nedublēt Eiropas Parlamenta un Padomes 2023. gada 10. maija Regulas (ES) 2023/956, ar ko izveido oglekļa ievedkorekcijas mehānismu, (turpmāk – regula Nr. 2023/956) 5. panta 3. punktā ietverto regulējumu (paredz, ka atzīšanas pieteikumu iesniedz, izmantojot OIM reģistru), atbilstoši precizējot likumprojekta 4. pantu, piemēram, izslēdzot likumprojektā ietvertā grozītā likuma 13. panta 3.</w:t>
            </w:r>
            <w:r w:rsidR="00000000" w:rsidRPr="00000000" w:rsidDel="00000000">
              <w:rPr>
                <w:vertAlign w:val="superscript"/>
                <w:rtl w:val="0"/>
              </w:rPr>
              <w:t xml:space="preserve">1</w:t>
            </w:r>
            <w:r w:rsidR="00000000" w:rsidRPr="00000000" w:rsidDel="00000000">
              <w:rPr>
                <w:rtl w:val="0"/>
              </w:rPr>
              <w:t xml:space="preserve">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4.pants, izslēdzot grozītā Muitas likuma  13. panta 3.</w:t>
            </w:r>
            <w:r w:rsidR="00000000" w:rsidRPr="00000000" w:rsidDel="00000000">
              <w:rPr>
                <w:vertAlign w:val="superscript"/>
                <w:rtl w:val="0"/>
              </w:rPr>
              <w:t xml:space="preserve">1</w:t>
            </w:r>
            <w:r w:rsidR="00000000" w:rsidRPr="00000000" w:rsidDel="00000000">
              <w:rPr>
                <w:rtl w:val="0"/>
              </w:rPr>
              <w:t xml:space="preserve">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saskaņā ar Regulas Nr. 952/2013 198. panta 1. punkta “b” apakšpunkta “iv” punktu pieņem lēmumu par tādu preču konfiskāciju, uz kurām attiecas Eiropas Savienības ierobežojošie pasākumi (sankcijas) preču ievešanai Eiropas Savienībā, vai, ja precēm nav iespējams piemērot muitas procedūru “laišana brīvā apgrozībā”, – lēmumu, ar kuru uzliek pienākumu preces iznīcināt saskaņā ar Regulas Nr. 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Tādu preču uzglabāšanu, par kurām pieņemts šā panta septītajā daļā minētais lēmums, atbilstoši nosacījumiem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uzturam iebildumu, ka nav pieļaujams tāds regulējums, kas paredz, ka saistībā ar vienu likumpārkāpumu vienlaikus notiek dažāda veida procesi.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izriet, ka ar likumprojektu ir iecerēts konfiskāciju īstenot administratīvā procesa ietvaros. Šāds regulējums neatbilst Administratīvās atbildības likuma 2. pantā noteiktajai administratīvās atbildības sistēmai. Ņemot vērā to, ka par sankciju neievērošanu atkarībā no likumpārkāpuma pazīmēm var tikt paredzēta administratīvā atbildība vai kriminālatbildība, tad arī konfiskācijai pamatā būtu jānotiek viena vai otra procesa ietvaros. Nav pieļaujams, ka, piemēram, jautājumus par administratīvā pārkāpuma procesā nozīmīgu mantu izlemj citā procesa veidā vai citā procesā būtībā konstatē pārkāpuma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ietvertais skaidrojums par procesuālajiem izdevumiem administratīvā pārkāpuma procesā un to atlīdzināšanas pienākumu neatbilst Administratīvās atbildības likumam. Turklāt pat tad, ja sodītajai personai ir konkrēta veida procesuālo izdevumu atlīdzināšanas pienākums, tas nenozīmē, ka izdevumi vienmēr būs atlīdzināmi pilnā apmērā. Ikvienā gadījumā vērtējams samērīgums.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pārformulēta ar mērķi noregulēt, kā notiek preču uzglabāšana gadījumos, kad Valsts ieņēmumu dienests pieņem lēmumu par tādu preču konfiskāciju, uz kurām attiecas  Regulas Nr. 952/2013 198. panta 1. punkta “b” apakšpunkta “iv” punktā minētie aizliegumi vai ierobežojumi, vai lēmumu, ar kuru uzliek pienākumu preces iznīcināt saskaņā ar Regulas Nr. 952/2013 197. pantu, ja precēm nav iespējams piemērot muitas procedūru “laišana brīvā apgrozībā”.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arī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septītā daļa neattiecas uz gadījumiem, kad lēmums par preču konfiskāciju pieņemams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uztur Valsts ieņēmumu dienests. Informācija par personu reģistrā ir publiski pieejama un to publicē Valsts ieņēmumu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reģistrā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juridisko personu: nosaukumu, nodokļu maksātāja reģistrācijas kodu, reģistrācijas un identifikācijas numuru (EORI numuru), iekļaušanas reģistrā datumu, izslēgšanas no reģistra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fizisko personu: vārdu, uzvārdu, personas kodu, reģistrācijas un identifikācijas numuru (EORI numuru), iekļaušanas reģistrā datumu, izslēgšanas no reģistra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nosacījumus un kārtību personas reģistrēšanai reģistrā un izslēgšanai no reģistra, kā arī kārtību, kādā reģistrā reģistrētā persona paziņo par izmaiņām reģistrācijas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ieņēmumu dienesta  tīmekļvietnē publicējamās ziņas par  personas reģistrāciju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personas datu apstrādes nolūka sasniegšanai nepieciešamo apstrādājamo personas datu apjomu par fizisko personu un attiecīgi precizēt projektu. Tieslietu ministrijas ieskatā pārstāvja muitā identifikācijai, ja pārstāvis ir fiziskā persona, ir pietiekami apstrādāt šīs personas vārdu, uzvārdu, reģistrācijas un identifikācijas numuru (EORI numuru), iekļaušanas reģistrā datumu, izslēgšanas no reģistra datumu. Norādām, ka ir šaubas, vai attiecīgā nolūka sasniegšanai nepieciešams apstrādāt personas kodu, ņemot vērā, ka fiziskajai personai tiks piešķirts unikāls identifikācijas numurs (EORI) pēc kā nepieciešamības gadījumā varēs viennozīmīgi identificēt fizisko personu. Ņemot vērā personas datu minimizēšanas principu, likumprojekts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uztur Valsts ieņēmumu dienests. Informācija par personu reģistrā ir publiski pieejama un to publicē Valsts ieņēmumu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reģistrā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juridisko personu: nosaukumu, reģistrācijas un identifikācijas numuru (EORI numuru), iekļaušanas reģistrā datumu, izslēgšanas no reģistra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fizisko personu: vārdu, uzvārdu, reģistrācijas un identifikācijas numuru (EORI numuru), iekļaušanas reģistrā datumu, izslēgšanas no reģistra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nosacījumus un kārtību personas reģistrēšanai reģistrā un izslēgšanai no reģistra, kā arī kārtību, kādā reģistrā reģistrētā persona paziņo par izmaiņām reģistrācijas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ieņēmumu dienesta  tīmekļvietnē publicējamās ziņas par  personas reģistrāciju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tiesību aktu vai nodokļu noteikumu pārkāpumiem un tirgus ļaunprātīgas izmantošanas noteikumu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tiesību aktu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un saskaņā ar to pieņemto deleģēto un īstenošanas aktu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tiesību aktu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noteikumu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 punktā minēto, ka attiecīgie tiesību akti konkrētajā gadījumā varētu būt vienīgi tieši piemērojamās regulas muitas jomā, atkārtoti lūdzam atsauci uz deleģēto un īstenošanas aktu noteikumiem aizstāt ar atsauci uz tieši piemērojamiem Eiropas Savienības normatīvajiem tiesību aktiem. Apzināmies, ka attiecīgajā regulā lietota atbilstoša frāze, tomēr vēršam uzmanību, ka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w:t>
            </w:r>
            <w:r w:rsidR="00000000" w:rsidRPr="00000000" w:rsidDel="00000000">
              <w:rPr>
                <w:i w:val="1"/>
                <w:rtl w:val="0"/>
              </w:rPr>
              <w:t xml:space="preserve">Komisija v. Itālija</w:t>
            </w:r>
            <w:r w:rsidR="00000000" w:rsidRPr="00000000" w:rsidDel="00000000">
              <w:rPr>
                <w:rtl w:val="0"/>
              </w:rPr>
              <w:t xml:space="preserve">). Tieslietu ministrijas ieskatā, ņemot vērā, ka atsauce uz deleģēto un īstenošanas aktu noteikumiem vispārīgi var ietvert sevī atsauces uz Eiropas Savienības lēmumiem un direktīvām, ir pieļaujama attiecīgās regulas tiesību normas atbilstoša inkorporēšana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tiesību aktu vai nodokļu noteikumu pārkāpumiem un tirgus ļaunprātīgas izmantošanas noteikumu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tiesību aktu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tiesību aktu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noteikumu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w:t>
            </w:r>
            <w:r w:rsidR="00000000" w:rsidRPr="00000000" w:rsidDel="00000000">
              <w:rPr>
                <w:b w:val="1"/>
                <w:rtl w:val="0"/>
              </w:rPr>
              <w:t xml:space="preserve">13.</w:t>
            </w:r>
            <w:r w:rsidR="00000000" w:rsidRPr="00000000" w:rsidDel="00000000">
              <w:rPr>
                <w:b w:val="1"/>
                <w:vertAlign w:val="superscript"/>
                <w:rtl w:val="0"/>
              </w:rPr>
              <w:t xml:space="preserve">3</w:t>
            </w:r>
            <w:r w:rsidR="00000000" w:rsidRPr="00000000" w:rsidDel="00000000">
              <w:rPr>
                <w:b w:val="1"/>
                <w:rtl w:val="0"/>
              </w:rPr>
              <w:t xml:space="preserve"> pants. Lēmumu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kas pieņemti, piemērojot tiesību aktus muitas jomā, piespiedu izpildi veic, piemērojot Administratīvā procesa likumā noteiktos piespiedu izpildes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likumprojektā paredzētā likuma 13.</w:t>
            </w:r>
            <w:r w:rsidR="00000000" w:rsidRPr="00000000" w:rsidDel="00000000">
              <w:rPr>
                <w:vertAlign w:val="superscript"/>
                <w:rtl w:val="0"/>
              </w:rPr>
              <w:t xml:space="preserve">3</w:t>
            </w:r>
            <w:r w:rsidR="00000000" w:rsidRPr="00000000" w:rsidDel="00000000">
              <w:rPr>
                <w:rtl w:val="0"/>
              </w:rPr>
              <w:t xml:space="preserve"> panta pirmā daļa noteic, ka </w:t>
            </w:r>
            <w:r w:rsidR="00000000" w:rsidRPr="00000000" w:rsidDel="00000000">
              <w:rPr>
                <w:u w:val="single"/>
                <w:rtl w:val="0"/>
              </w:rPr>
              <w:t xml:space="preserve">lēmumu, kas pieņemti, piemērojot tiesību aktus muitas jomā, piespiedu izpildi veic, piemērojot Administratīvā procesa likumā noteiktos piespiedu izpildes līdzekļus</w:t>
            </w:r>
            <w:r w:rsidR="00000000" w:rsidRPr="00000000" w:rsidDel="00000000">
              <w:rPr>
                <w:rtl w:val="0"/>
              </w:rPr>
              <w:t xml:space="preserve">. Savukārt projekta anotācijas 1.3. apakšsadaļā norādīts, ka, </w:t>
            </w:r>
            <w:r w:rsidR="00000000" w:rsidRPr="00000000" w:rsidDel="00000000">
              <w:rPr>
                <w:u w:val="single"/>
                <w:rtl w:val="0"/>
              </w:rPr>
              <w:t xml:space="preserve">lai Valsts ieņēmumu dienests varētu veikt piespiedu izpildi lēmumiem, kas pieņemti, piemērojot tiesību aktus muitas jomā, nepieciešams Muitas likumā noteikt, ka šādu lēmumu piespiedu izpildi veic, piemērojot Administratīvā procesa likumā noteiktos piespiedu izpildes līdzekļus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anotācijas 1.3. apakšsadaļā ietvertā informācija neatbilst likumprojektā paredzētajā likuma 13.</w:t>
            </w:r>
            <w:r w:rsidR="00000000" w:rsidRPr="00000000" w:rsidDel="00000000">
              <w:rPr>
                <w:vertAlign w:val="superscript"/>
                <w:rtl w:val="0"/>
              </w:rPr>
              <w:t xml:space="preserve">3</w:t>
            </w:r>
            <w:r w:rsidR="00000000" w:rsidRPr="00000000" w:rsidDel="00000000">
              <w:rPr>
                <w:rtl w:val="0"/>
              </w:rPr>
              <w:t xml:space="preserve"> panta pirmajā daļā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likumprojektā paredzētajā 13.</w:t>
            </w:r>
            <w:r w:rsidR="00000000" w:rsidRPr="00000000" w:rsidDel="00000000">
              <w:rPr>
                <w:vertAlign w:val="superscript"/>
                <w:rtl w:val="0"/>
              </w:rPr>
              <w:t xml:space="preserve">3</w:t>
            </w:r>
            <w:r w:rsidR="00000000" w:rsidRPr="00000000" w:rsidDel="00000000">
              <w:rPr>
                <w:rtl w:val="0"/>
              </w:rPr>
              <w:t xml:space="preserve"> panta pirmā daļā noteikto regulējumu un anotācijas 1.3. apakšsadaļā ietverto informāciju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3</w:t>
            </w:r>
            <w:r w:rsidR="00000000" w:rsidRPr="00000000" w:rsidDel="00000000">
              <w:rPr>
                <w:b w:val="1"/>
                <w:rtl w:val="0"/>
              </w:rPr>
              <w:t xml:space="preserve"> pants. Lēmumu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kas pieņemti, piemērojot tiesību aktus muitas jomā, piespiedu izpildi Valsts ieņēmumu dienests veic, piemērojot Administratīvā procesa likumā noteiktos piespiedu izpildes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 likumā noteiktajā termiņā nav samaksājusi ar lēmumu par soda piemērošanu administratīvā pārkāpuma lietā par pārkāpumu muitas jomā vai vai ar lēmumu par soda piemērošanu administratīvā pārkāpuma lietā par pārkāpumu starptautisko un Latvijas Republikas nacionālo sankciju jomā piemēroto naudas sodu, līdz minētā naudas soda samaksai liegts veikt jebkādas darbības muitā, kuru veikšanai personai ir nepieciešams regulas Nr.2015/2446 1. panta 18. punktā paredzētais reģistrācijas un identifikācijas numurs (EORI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kurš likumā noteiktajā termiņā nav samaksājis ar panta pirmajā daļā minētajiem lēmumu piemēroto naudas sodu, līdz minētā naudas soda samaksai liegts veikt muitošanai pakļautu preču pārvadājumu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"samaksa" aizstāt ar "izpildi", nodrošinot Administratīvās atbildības likumam atbilstošu vārdu lietošanu arī nozaru 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 likumā noteiktajā termiņā nav samaksājusi ar lēmumu par soda piemērošanu administratīvā pārkāpuma lietā par pārkāpumu muitas jomā vai ar lēmumu par soda piemērošanu administratīvā pārkāpuma lietā par pārkāpumu starptautisko un Latvijas Republikas nacionālo sankciju jomā piemēroto naudas sodu, līdz minētā naudas soda izpildei liegts veikt jebkādas darbības muitā, kuru veikšanai personai ir nepieciešams regulas Nr.2015/2446 1. panta 18. punktā paredzētais reģistrācijas un identifikācijas numurs (EORI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kurš likumā noteiktajā termiņā nav samaksājis ar panta pirmajā daļā minētajiem lēmumiem piemēroto naudas sodu, līdz minētā naudas soda izpildei liegts veikt muitošanai pakļautu preču pārvadājumu Latvijas Republikas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 likumā noteiktajā termiņā nav samaksājusi ar lēmumu par soda piemērošanu administratīvā pārkāpuma lietā par pārkāpumu muitas jomā vai vai ar lēmumu par soda piemērošanu administratīvā pārkāpuma lietā par pārkāpumu starptautisko un Latvijas Republikas nacionālo sankciju jomā piemēroto naudas sodu, līdz minētā naudas soda samaksai liegts veikt jebkādas darbības muitā, kuru veikšanai personai ir nepieciešams regulas Nr.2015/2446 1. panta 18. punktā paredzētais reģistrācijas un identifikācijas numurs (EORI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kurš likumā noteiktajā termiņā nav samaksājis ar panta pirmajā daļā minētajiem lēmumu piemēroto naudas sodu, līdz minētā naudas soda samaksai liegts veikt muitošanai pakļautu preču pārvadājumu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31. panta otro daļu, aizstājot vārdu "minētajiem" ar vārdu "minēto", jo piedāvātajā redakcijā </w:t>
            </w:r>
            <w:r w:rsidR="00000000" w:rsidRPr="00000000" w:rsidDel="00000000">
              <w:rPr>
                <w:rtl w:val="0"/>
              </w:rPr>
              <w:t xml:space="preserve">norma nav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 likumā noteiktajā termiņā nav samaksājusi ar lēmumu par soda piemērošanu administratīvā pārkāpuma lietā par pārkāpumu muitas jomā vai ar lēmumu par soda piemērošanu administratīvā pārkāpuma lietā par pārkāpumu starptautisko un Latvijas Republikas nacionālo sankciju jomā piemēroto naudas sodu, līdz minētā naudas soda izpildei liegts veikt jebkādas darbības muitā, kuru veikšanai personai ir nepieciešams regulas Nr.2015/2446 1. panta 18. punktā paredzētais reģistrācijas un identifikācijas numurs (EORI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kurš likumā noteiktajā termiņā nav samaksājis ar panta pirmajā daļā minētajiem lēmumiem piemēroto naudas sodu, līdz minētā naudas soda izpildei liegts veikt muitošanai pakļautu preču pārvadājumu Latvijas Republikas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muitas deklarācijā, reeksporta deklarācijā un reeksporta paziņojumā norādītajām personām izpaust tādu informāciju par citām attiecīgajā muitas deklarācijā, reeksporta deklarācijā un reeksporta paziņojumā norādītajām personām, kura norāda, ka persona  ir pārkāpusi starptautisko organizāciju vai Latvijas Republikas noteiktās sankcijas attiecībā uz preču ievešanu Eiropas Savienībā (importu) vai izvešanu no Eiropas Savienības (eksportu), bez personas, par kuru informācija tiek izpausta,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par starptautisko vai nacionālo sankciju pārkāpšanu atbilstoši Starptautisko un Latvijas Republikas nacionālo sankciju likuma 18. pantam personai var tikt piemērota administratīvā atbildība vai kriminālatbildība. Atbilstoši minētā likuma 12.</w:t>
            </w:r>
            <w:r w:rsidR="00000000" w:rsidRPr="00000000" w:rsidDel="00000000">
              <w:rPr>
                <w:vertAlign w:val="superscript"/>
                <w:rtl w:val="0"/>
              </w:rPr>
              <w:t xml:space="preserve">1</w:t>
            </w:r>
            <w:r w:rsidR="00000000" w:rsidRPr="00000000" w:rsidDel="00000000">
              <w:rPr>
                <w:rtl w:val="0"/>
              </w:rPr>
              <w:t xml:space="preserve"> panta sestajai daļai Finanšu izlūkošanas dienests savā tīmekļvietnē publicē informāciju par sankciju subjektiem un tiem iesaldētajiem līdzekļiem un saimnieciskajiem resursiem Latvijā, kā arī informāciju par starptautisko un nacionālo sankciju subjektiem. Atkārtoti aicinām izvērtēt, vai ar likumprojektu netiek dublēta Finanšu izlūkošanas dienesta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ļautu attiecībā uz darījuma partneri vai attiecībā uz darījumu izvērtēt sankciju risku. Finanšu izlūkošanas dienests (turpmāk - FID) publicē informāciju tikai par sankciju subjektiem, kuriem Latvijā ir iesaldēti aktīvi, atbilstoši FID rīcībā esošajai informācijai. FID nepublicē informācija par personām, kuras ir pārkāpušas starptautisko organizāciju vai Latvijas Republikas noteiktās sankcijas attiecībā uz preču ievešanu Eiropas Savienībā (importu) vai izvešanu no Eiropas Savienības (eksportu). Tādējādi ar likumprojektu netiek dublēta FID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muitas deklarācijā, reeksporta deklarācijā un reeksporta paziņojumā norādītajām personām izpaust tādu informāciju par citām attiecīgajā muitas deklarācijā, reeksporta deklarācijā un reeksporta paziņojumā norādītajām personām, kura norāda, ka persona  ir pārkāpusi starptautisko organizāciju vai Latvijas Republikas noteiktās sankcijas attiecībā uz preču ievešanu Eiropas Savienībā (importu) vai izvešanu no Eiropas Savienības (eksportu), bez personas, par kuru informācija tiek izpausta, piekrišanas."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likumā noteiktajam </w:t>
            </w:r>
            <w:r w:rsidR="00000000" w:rsidRPr="00000000" w:rsidDel="00000000">
              <w:rPr>
                <w:u w:val="single"/>
                <w:rtl w:val="0"/>
              </w:rPr>
              <w:t xml:space="preserve">iestādes izdotu administratīvo aktu var apstrīdēt augstākā iestādē, bet augstākas iestādes izdotu administratīvo aktu var pārsūdzēt tiesā</w:t>
            </w:r>
            <w:r w:rsidR="00000000" w:rsidRPr="00000000" w:rsidDel="00000000">
              <w:rPr>
                <w:rtl w:val="0"/>
              </w:rPr>
              <w:t xml:space="preserve">, atkārtoti lūdzam precizēt anotācijas 1.3. apakšsadaļā ietverto informāciju par to, ka lēmums par preču konfiskāciju tiktu pieņemts administratīvajā procesā, un attiecīgi tas būtu apstrīdams un pārsūdzams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anotācijas 1.3. apakšsadaļā informācijā par likuma 25. panta grozījumiem ir norādīts, kas tiks paredzēts Ministru kabineta 2017. gada 22. augusta noteikumos Nr. 499 "Muitas atļauju noteikumi" atbilstoši likumprojektā paredzētajā likuma 25. panta otrās daļas 5. punktā ietvertajam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Ministru kabineta noteikumu saturam jāatbilst likumdevēja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 Ievērojot minēto, lūdzam papildināt ziņojumu ar attiecīgu informāciju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56. panta pirmā daļa noteic, ka </w:t>
            </w:r>
            <w:r w:rsidR="00000000" w:rsidRPr="00000000" w:rsidDel="00000000">
              <w:rPr>
                <w:u w:val="single"/>
                <w:rtl w:val="0"/>
              </w:rPr>
              <w:t xml:space="preserve">iesniegumu var iesniegt mutvārdos vai rakstveidā, arī elektroniski bez droša elektroniskā paraksta, ja iestāde nodrošina, ka fiziskās personas identitāte ir pārbaudīta saskaņā ar Fizisko personu elektroniskās identifikācijas likumu. Iesniegumā norādāms iesniedzēja vārds un uzvārds, dzīvesvieta (juridiskajai personai — nosaukums, adrese, reģistrācijas numurs), prasījums; uz tā jābūt iesniedzēja parakstam. Mutvārdu iesniegumu iestāde tūlīt noformē rakstveidā, un iesniedzējs to paraksta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noteiktu, ka iesniegumu var iesniegt tikai vienā noteiktā veidā, nepieciešams attiecīgs regulējums speciālajā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likumprojektā paredzētajā likuma 25. panta otrās daļas 5. punktā ietverto pilnvarojumu Ministru kabinetam un attiecīgi precizēt projektu, kā arī papildināt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problēmas risinājuma aprakstā par likumprojekta 15.pantu minēts, ka  informācija par nesamaksātajiem sodiem tiks iegūta  no Administratīvā pārkāpuma procesa atbalsta sistēmas. Informējam, ka Iekšlietu ministrijas Informācijas centrā ir izstrādāts Jaunās paaudzes Integrētās Iekšlietu informācijas sistēmas (IIIS2) risinājums "Tiešsaistes meklētājs", kurš nodrošina informācijas pieejamību un tās meklēšanas iespējas arī no Administratīvā pārkāpuma procesa atbalsta sistēmas. Lietotāju ērtības labad un lai  nenoslogotu Administratīvā pārkāpuma procesa atbalsta sistēmu, lūdzam izvērtēt iespēju papildināt anotāciju, ka informācijas par neapmaksātajiem sodiem iegūšanai tiks izmantots IIIS2 risinājums "Tiešsaistes meklētājs".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centrā ir izstrādāts Jaunās paaudzes Integrētās Iekšlietu informācijas sistēmas (IIIS2) risinājums "Tiešsaistes meklētājs", kurš nodrošina informācijas pieejamību un tās meklēšanas iespējas no Administratīvā pārkāpuma procesa atbalsta sistēmas. Līdz ar to, lietotāju ērtības labad un lai  nenoslogotu Administratīvā pārkāpuma procesa atbalsta sistēmu, informācijas par neapmaksātajiem sodiem iegūšanai tiks izmantots IIIS2 risinājums "Tiešsaistes 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5.4. apakšsadaļas 1. tabulu ar informāciju par regulas Nr. 2023/956 prasību ieviešanu likumprojekta 4. pantā ietvertajā Muitas likuma 13.panta 3.</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ietvertā Muitas likuma 13.panta 3.</w:t>
            </w:r>
            <w:r w:rsidR="00000000" w:rsidRPr="00000000" w:rsidDel="00000000">
              <w:rPr>
                <w:vertAlign w:val="superscript"/>
                <w:rtl w:val="0"/>
              </w:rPr>
              <w:t xml:space="preserve">1</w:t>
            </w:r>
            <w:r w:rsidR="00000000" w:rsidRPr="00000000" w:rsidDel="00000000">
              <w:rPr>
                <w:rtl w:val="0"/>
              </w:rPr>
              <w:t xml:space="preserve"> daļa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12.pants paredz fizisko personu datu apstrādi, kā arī ņemot vērā Valsts kancelejas 2021.gada vadlīnijās sākotnējās ietekmes novērtēšanai un novērtējuma ziņojuma sagatavošanai vienotajā tiesību aktu izstrādes un saskaņošanas portālā noteikto, lūdzam aizpildīt anotācijas 8.1.13. apakšpunktu, piemēram,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likumprojektā paredzētajā veidā), kā arī sniedzot īsu un kodolīgu skaidrojumu par paredzēto personu datu apstrādi – kādu datu subjektu un kādu kategoriju datus paredz apstrādāt likumprojekts,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nosacījumiem, lai persona tiktu iekļauta pārstāvju pakalpojumu sniedzēju reģistrā, ir atbilstība regulas Nr. 952/2013 39. panta a) punkta prasībām. Lai veiktu atbilstošās pārbaudes, t.i., lai pārbaudītu datus par personas/uzņēmēja pārkāpumiem, muitas amatpersonu rīcībā ir jābūt informācijai par personas datiem. Valsts ieņēmumu dienests kā personas datu apstrādes pārzinis ievēro personu tiesības uz personas datu apstrādes likumību saskaņā ar piemērojamajiem tiesību aktiem: Vispārīgo datu aizsardzības regulu un citiem normatīvajiem aktiem privātuma un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subjektu loks: fiziskas personas. Savā darbībā Valsts ieņēmumu dienests aizsargā datu subjekta personas datus, īstenojot administratīvos, tehniskos un fiziskos drošības pasākumus, ciktāl tie ir samērīgi ar iespējamajiem riskiem; informē un izskaidro personai, kādi personas dati ir nepieciešami lai persona tiktu iekļauta pārstāvju pakalpojumu sniedzēju reģistrā un kādiem mērķiem tie tiks izmantoti.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29.05.2025. 10:07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saskaņā ar Regulas Nr. 952/2013 198. panta 1. punkta “b” apakšpunkta “iv” punktu pieņem lēmumu par tādu preču konfiskāciju, uz kurām attiecas Eiropas Savienības ierobežojošie pasākumi (sankcijas) preču ievešanai Eiropas Savienībā, vai, ja precēm nav iespējams piemērot muitas procedūru “laišana brīvā apgrozībā”, – lēmumu, ar kuru uzliek pienākumu preces iznīcināt saskaņā ar Regulas Nr. 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Tādu preču uzglabāšanu, par kurām pieņemts šā panta septītajā daļā minētais lēmums, atbilstoši nosacījumiem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pieļaujams, ka saistībā ar pārkāpumu vienlaikus notiek dažāda veida procesi.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izriet, ka ar projektu ir iecerēts konfiskāciju īstenot administratīvā procesa ietvaros. Šāds regulējums neatbilst Administratīvās atbildības likuma 2. pantā noteiktajai administratīvās atbildības sistēmai. Ņemot vērā to, ka par sankciju neievērošanu atkarībā no likumpārkāpuma pazīmēm var tikt paredzēta administratīvā atbildība vai kriminālatbildība, tad arī konfiskācijai pamatā būtu jānotiek viena vai otra procesa ietvaros. Nav pieļaujams, ka, piemēram, jautājumus par administratīvā pārkāpuma procesā nozīmīgu mantu izlemj citā procesa veidā vai citā procesā būtībā konstatē pārkāpuma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ietvertais skaidrojums par procesuālajiem izdevumiem administratīvā pārkāpuma procesā un to atlīdzināšanas pienākumu neatbilst Administratīvās atbildības likumam. Turklāt pat tad, ja sodītajai personai ir konkrēta veida procesuālo izdevumu atlīdzināšanas pienākums, tas nenozīmē, ka izdevumi vienmēr būs atlīdzināmi pilnā apmērā. Ikvienā gadījumā vērtējams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iebilduma daļu saistībā ar to, ka regulējums neatbilst Administratīvās atbildības likuma 2. pantā noteiktajai administratīvās atbildības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apgalvojumam, ka šāds regulējums neatbilst Administratīvās atbildības likuma 2. pantā noteiktajai administratīvās atbildības sistēmai, attiecināmība uz piedāvātās tiesību normas tvērumu. Nav konstatējams pietiekams juridisks pamatojums apgalvojumam, ka nav pieļaujams, ka, piemēram, jautājumus par administratīvā pārkāpuma procesā nozīmīgu mantu izlemj citā procesa veidā vai citā procesā būtībā konstatē pārkāpuma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process un administratīvā pārkāpuma process ir nošķirti procesi un attiecīgi darbības, kas tiek veiktas administratīvā procesa ietvaros, neietekmē darbības, kas tiek veiktas administratīvā pārkāpuma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tiesiskā regulējuma mērķis ir nodrošināt optimālu risinājumu tiesiskajās attiecībās situācijās, uz kurām attiecīgā tiesību norma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Mantas konfiskācija administratīvā procesa ietveros nekādi nesamazina konfiscētās mantas nozīmi administratīvā pārkāpuma procesā. It īpaši ņemams vērā, ka nedz mantas izņemšana administratīvā pārkāpuma procesā, nedz, vēl jo vairāk konfiskācija,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brīdi, kad par precēm ir iegūta informācija, kas liecina, ka uz tām attiecas Eiropas Savienības ierobežojošie pasākumi (sankcijas) preču ievešanai Eiropas Savienībā, preces faktiski administratīvā pārkāpuma procesā nav nepieciešamas. Turklāt minētā informācija par precēm tiek iegūta tieši administratīvajā procesā, nevis administratīvā pārkāpuma procesā un administratīvā pārkāpuma process tiek uzsākts, pamatojoties uz informāciju, kas iegūta administratīvajā procesā, veicot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Administratīvās atbildības likuma 90. un 95. panta konstatējams, ka mantai (konkrētajā gadījumā – precēm, uz kurām attiecas Eiropas Savienības ierobežojošie pasākumi (sankcijas) preču ievešanai Eiropas Savienībā) administratīvā pārkāpuma procesā nav tādas nozīmes, ka ar to nebūtu iespējama rīcība cita procesa (konkrētajā gadījumā –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iebilduma daļu saistībā ar to, ka anotācijā ietvertais skaidrojums par procesuālajiem izdevumiem administratīvā pārkāpuma procesā un to atlīdzināšanas pienākumu neatbilst Administratīvās atbildības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apgalvojumam, ka projekta anotācijā ietvertais skaidrojums par procesuālajiem izdevumiem administratīvā pārkāpuma procesā un to atlīdzināšanas pienākumu neatbilst Administratīvās atbildības likumam, attiecināmība uz piedāvātās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piedāvāto tiesību normu preces tiktu konfiscētas administratīvajā  procesā, nav pamata vērtēt nedz tiesību normas, nedz anotācijā ietvertā skaidrojuma par procesuālajiem izdevumiem atbilstību Administratīvās atbildības likumam, jo administratīvais process un administratīvā pārkāpuma process ir nošķirti procesi un uz katru no tiem attiecas atšķirīgs regulējums. Turklāt piedāvātā tiesību norma nav neatbilstoša Latvijas Republikas tiesību sistēmai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ņemams vērā, ka saskaņā ar Regulas Nr. 952/2013 198. panta 3. punkta “b” apakšpunktu preču, uz kurām attiecas aizliegumi vai ierobežojumi, konfiskācijas un iznīcināšanas izmaksas sedz deklarētājs, un izmaksas, kas radušās, preces iznīcinot saskaņā ar Regulas Nr. 952/2013 197. pantu, sedz preču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septītā daļa neattiecas uz gadījumiem, kad lēmums par preču konfiskāciju pieņemams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saskaņā ar Regulas Nr. 952/2013 198. panta 1. punkta “b” apakšpunkta “iv” punktu pieņem lēmumu par tādu preču konfiskāciju, uz kurām attiecas Eiropas Savienības ierobežojošie pasākumi (sankcijas) preču ievešanai Eiropas Savienībā, vai, ja precēm nav iespējams piemērot muitas procedūru “laišana brīvā apgrozībā”, – lēmumu, ar kuru uzliek pienākumu preces iznīcināt saskaņā ar Regulas Nr. 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Tādu preču uzglabāšanu, par kurām pieņemts šā panta septītajā daļā minētais lēmums, atbilstoši nosacījumiem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norādi "atbilstoši nosacījumiem par ārpussavienības preču uzglabāšanu" aizstāt ar konkrētu atsauci uz konkrēto tieši piemērojamo Eiropas Savienības tiesību aktu (regulu), tādējādi atvieglojot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atbilstoši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adresāts nodrošina preču uzglabāšanu atbilstoši nosacījumiem par ārpusavienības preču uzglabāšanu. Nosacījuma “atbilstoši nosacījumiem par ārpussavienības preču uzglabāšanu” saturs izriet no Regulas Nr. 952/20113 134. panta 1. punkta, kurš nosaka, ka preces, kas ievestas Savienības muitas teritorijā, no to ievešanas brīža ir muitas uzraudzībā, un tās var pakļaut muitas kontrolei. Vajadzības gadījumā tās pakļauj aizliegumiem un ierobežojumiem, ko pamato, inter alia, ar sabiedrības morāli, sabiedrisko kārtību vai sabiedrības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paliek muitas uzraudzībā tik ilgi, cik vajadzīgs, lai noteiktu to muitas statusu, un tās neizņem no muitas uzraudzības bez muitas dienestu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Ārpussavienības preces paliek muitas uzraudzībā, līdz tiek mainīts to muitas statuss vai tās tiek izvestas no Savienības muitas teritorijas, vai iznīcinātas.".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septītā daļa neattiecas uz gadījumiem, kad lēmums par preču konfiskāciju pieņemams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saskaņā ar Regulas Nr. 952/2013 198. panta 1. punkta “b” apakšpunkta “iv” punktu pieņem lēmumu par tādu preču konfiskāciju, uz kurām attiecas Eiropas Savienības ierobežojošie pasākumi (sankcijas) preču ievešanai Eiropas Savienībā, vai, ja precēm nav iespējams piemērot muitas procedūru “laišana brīvā apgrozībā”, – lēmumu, ar kuru uzliek pienākumu preces iznīcināt saskaņā ar Regulas Nr. 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Tādu preču uzglabāšanu, par kurām pieņemts šā panta septītajā daļā minētais lēmums, atbilstoši nosacījumiem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projektā ietvertā Muitas likuma (turpmāk - likums) 20. panta septīto daļu, nedublējot (neskaidrojot) tajā attiecīgo regulu (proti, gadījumus, kad veic preču konfiskāciju un pārdošanu vai arī iznīcināšanu), kuras 198. panta 1. punkta “b” apakšpunkta “iv” punkts faktiski ir ieviests ar likuma 3. panta pirmo daļu.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20. panta septītās daļas normā ietvertas atsauces uz Regulas Nr. 952/2013 197. pantu vai 198. panta 1. punkta “b” apakšpunkta “iv” punktu līdzīgi, kā tas ir Muitas likuma 14.</w:t>
            </w:r>
            <w:r w:rsidR="00000000" w:rsidRPr="00000000" w:rsidDel="00000000">
              <w:rPr>
                <w:vertAlign w:val="superscript"/>
                <w:rtl w:val="0"/>
              </w:rPr>
              <w:t xml:space="preserve">1</w:t>
            </w:r>
            <w:r w:rsidR="00000000" w:rsidRPr="00000000" w:rsidDel="00000000">
              <w:rPr>
                <w:rtl w:val="0"/>
              </w:rPr>
              <w:t xml:space="preserve">  panta otrajā daļā, 14.</w:t>
            </w:r>
            <w:r w:rsidR="00000000" w:rsidRPr="00000000" w:rsidDel="00000000">
              <w:rPr>
                <w:vertAlign w:val="superscript"/>
                <w:rtl w:val="0"/>
              </w:rPr>
              <w:t xml:space="preserve">2</w:t>
            </w:r>
            <w:r w:rsidR="00000000" w:rsidRPr="00000000" w:rsidDel="00000000">
              <w:rPr>
                <w:rtl w:val="0"/>
              </w:rPr>
              <w:t xml:space="preserve"> panta septītajā daļā un 20. panta pirmajā un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952/2013 197. pantam, ja muitas dienestiem ir pamatoti iemesli tā rīkoties, tie var pieprasīt, lai muitai uzrādītās preces tiktu iznīcinātas, un muitas dienesti par to attiecīgi informē preču valdītāju. Iznīcināšanas izmaksas sedz preču valdītājs. Piemēram, MK noteikumu Nr. 714 3.1. apakšpunkts noteic, ka saskaņā ar regulas Nr. 952/2013 197. pantu iznīcina ārpussavienības preces, par kurām VID rīcībā ir informācija, ka uz tām attiecas regulas Nr. 952/2013 198. panta 1. punkta “b” apakšpunkta “iv” punktā minētie aizliegumi un ierobežojumi, un ar konkrētajām precēm nav pieļaujama cita rīcība, kā vien to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952/2013 198. pants nosaka, kādos gadījumos muita ir tiesīga veikt nepieciešamos pasākumus, tostarp konfiskāciju un pārdošanu vai arī iznīcināšanu, lai atsavinātu preces. Šāds  gadījums ir arī tad, ja preces nevar izlaist, jo uz tām attiecas aizliegumi vai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20. panta septītās daļas norma paredz, ka sankcijām pakļautās preces ir tādas, uz kurām attiecas regulas Nr. 952/2013 198. pantā minētie aizliegumi vai ierobežojumi, līdz ar to šādas preces var tikt konfiscētas.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precēm nav iespējams piemērot muitas procedūru “laišana brīvā apgrozībā”, tiek pieņemts lēmums, ar kuru uzliek pienākumu preces iznīcināt saskaņā ar Regulas Nr. 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tiesiskais regulējums lielā mērā balstās uz tieši piemērojamām ES regulām, līdz ar to Muitas likuma un uz tā pamata izdoto normatīvo aktu muitas jomā normas, ņemot vērā to specifiku, kopumā tiek veidotas, iekļaujot tajās atsauces uz ES normatīvajiem aktiem ar mērķi nodrošināt nacionālās tiesību normas sasaisti ar piemērojamo ES regulējumu, tādējādi veicinot tiesisko skaidrību un nodrošinot efektīvu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198. panta 1. punkts (muitas dienesti veic visus vajadzīgos pasākumus – tostarp konfiskāciju un pārdošanu vai arī iznīcināšanu) nenosaka absolūti konkrētu rīcību. Konfiskācija un pārdošana vai arī iznīcināšana ir tikai daļa no saskaņā ar Regulas Nr. 952/2013 198. panta 1. punktu veicamajiem pasākumiem. Likumprojektā ietvertā Muitas likuma 20. panta septītā daļa konkretizē muitas dienestu rīcību attiecībā uz precēm, uz kurām attiecas Eiropas Savienības ierobežojošie pasākumi (sankcijas) preču ievešanai Eiropas Savienībā, tādējādi nodrošinot tiesisku skaidrību par muitas iestādes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septītā daļa neattiecas uz gadījumiem, kad lēmums par preču konfiskāciju pieņemams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(3)  Preces, kas tranzīta procedūrā tiek pārvietotas ar autotransportu vai dzelzceļa transportu, ja tās pēc tranzīta procedūras pabeigšanas uzglabā brīvajā zonā vai pagaidu uzglabāšanas vietā, vai muitas noliktavā, saņemt un tranzīta procedūru pabeigt var tikai izmantojot atzītā saņēmēja statusu, izņemot gadījumus, kad tas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trešajā daļā minētajā gadījumā pagaidu uzglabāšanas vietas atļaujas vai muitas noliktavas atļaujas, vai atļaujas komercdarbības veikšanai brīvās zonas režīmā turētājs atzītā saņēmēja statusu neizmanto, minētās atļaujas turētājs Valsts ieņēmumu dienestā iesniedz apliecinājumu piekrišanai, ka attiecīgajā pagaidu uzglabāšanas vietā vai muitas noliktavā, vai brīvajā zonā atzītā saņēmēja statusu ir tiesīga izmantot cita (konkrētā)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 "cita" vai vārdu "konkrētā".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Cita persona</w:t>
            </w:r>
            <w:r w:rsidR="00000000" w:rsidRPr="00000000" w:rsidDel="00000000">
              <w:rPr>
                <w:rtl w:val="0"/>
              </w:rPr>
              <w:t xml:space="preserve">” un “</w:t>
            </w:r>
            <w:r w:rsidR="00000000" w:rsidRPr="00000000" w:rsidDel="00000000">
              <w:rPr>
                <w:i w:val="1"/>
                <w:rtl w:val="0"/>
              </w:rPr>
              <w:t xml:space="preserve">konkrēta persona</w:t>
            </w:r>
            <w:r w:rsidR="00000000" w:rsidRPr="00000000" w:rsidDel="00000000">
              <w:rPr>
                <w:rtl w:val="0"/>
              </w:rPr>
              <w:t xml:space="preserve">” šajā tiesību normā nav lietoti kā sinonīmi.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noteikt, ka apliecinājums attiecas nevis uz visām citām personām, bet uz konkrētu personu, kurai pagaidu uzglabāšanas vietas atļaujas vai muitas noliktavas atļaujas, vai atļaujas komercdarbības veikšanai brīvās zonas režīmā turētājs ir piešķīris  tiesības savā teritorijā izmantot atzītā saņēmēja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esošajā normā maldina iekavu lietojums, kas liek domāt, ka jēdzieni normā ir lietoti sinonīmu nozīmē. Ņemot vērā minēto, piedāvājam svītrot iekavas, normā lietojot "</w:t>
            </w:r>
            <w:r w:rsidR="00000000" w:rsidRPr="00000000" w:rsidDel="00000000">
              <w:rPr>
                <w:i w:val="1"/>
                <w:rtl w:val="0"/>
              </w:rPr>
              <w:t xml:space="preserve">cita konkrētā persona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Preces, kas tranzīta procedūrā tiek pārvietotas ar autotransportu vai dzelzceļa transportu, ja tās pēc tranzīta procedūras pabeigšanas uzglabā brīvajā zonā vai pagaidu uzglabāšanas vietā, vai muitas noliktavā, saņemt un tranzīta procedūru pabeigt var tikai izmantojot atzītā saņēmēja statusu, izņemot gadījumus, kad tas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trešajā daļā minētajā gadījumā pagaidu uzglabāšanas vietas atļaujas vai muitas noliktavas atļaujas, vai atļaujas komercdarbības veikšanai brīvās zonas režīmā turētājs atzītā saņēmēja statusu neizmanto, minētās atļaujas turētājs Valsts ieņēmumu dienestā iesniedz apliecinājumu piekrišanai, ka attiecīgajā pagaidu uzglabāšanas vietā vai muitas noliktavā, vai brīvajā zonā atzītā saņēmēja statusu ir tiesīga izmantot cita konkrētā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vai nodokļu noteikumu pārkāpumiem un tirgus ļaunprātīgas izmantošanas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un saskaņā ar to pieņemto deleģēto un īstenošanas aktu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likumu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Minēto informāciju Sodu reģistrs sniedz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likumprojektā ir izdarītas atsauces vienīgi uz tieši piemērojamiem Eiropas Savienības normatīvajiem aktiem (regulām). Norādām, ka atsauces uz īstenošanas un deleģēšanas aktiem ir pārāk vispārīgas, jo nav izslēgts, ka minētie akti var būt ar direktīvas (vai lēmumi), kuru prasības ir jāpārņem tiesību sistēmā un uz kurām atsauce nebūtu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šāda frāze ir minēta regulas Nr.2023/956 17.panta 2.punkta a) apakšpunktā – “pieteikuma iesniedzējs nav bijis iesaistīts smagā vai atkārtotos muitas tiesību aktu, nodokļu noteikumu, tirgus ļaunprātīgas izmantošanas noteikumu </w:t>
            </w:r>
            <w:r w:rsidR="00000000" w:rsidRPr="00000000" w:rsidDel="00000000">
              <w:rPr>
                <w:i w:val="1"/>
                <w:rtl w:val="0"/>
              </w:rPr>
              <w:t xml:space="preserve">vai šīs regulas un saskaņā ar to pieņemto deleģēto un īstenošanas aktu noteikumu pārkāpumos</w:t>
            </w:r>
            <w:r w:rsidR="00000000" w:rsidRPr="00000000" w:rsidDel="00000000">
              <w:rPr>
                <w:rtl w:val="0"/>
              </w:rPr>
              <w:t xml:space="preserve">” un ar likuma normu tiek skaidrots, ko saprot ar regulas normā minētajiem </w:t>
            </w:r>
            <w:r w:rsidR="00000000" w:rsidRPr="00000000" w:rsidDel="00000000">
              <w:rPr>
                <w:i w:val="1"/>
                <w:rtl w:val="0"/>
              </w:rPr>
              <w:t xml:space="preserve">šīs regulas un saskaņā ar to pieņemto deleģēto un īstenošanas aktu noteikumu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konkrētas atsauces uz deleģēto un īstenošanas aktu, nav izslēgts, ka var tikt pieņemti vēl citi šādi akti un tad jāveic likumā grozījumi. Turklāt, minētie deleģētie un īstenošanas akti šajā gadījumā būs tikai tieši piemērojamās regulas muitas jomā, tās nebūs direktīvas vai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tiesību aktu vai nodokļu noteikumu pārkāpumiem un tirgus ļaunprātīgas izmantošanas noteikumu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tiesību aktu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tiesību aktu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noteikumu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vai nodokļu noteikumu pārkāpumiem un tirgus ļaunprātīgas izmantošanas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un saskaņā ar to pieņemto deleģēto un īstenošanas aktu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likumu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Minēto informāciju Sodu reģistrs sniedz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regulā norādīts uz smagiem vai atkārtotiem muitas tiesību aktu (nevis smagiem muitas noteikumu pārkāpumiem), tādēļ lūdzam attiecīgi precizēt likumprojekta 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Muitas likuma 28.</w:t>
            </w:r>
            <w:r w:rsidR="00000000" w:rsidRPr="00000000" w:rsidDel="00000000">
              <w:rPr>
                <w:vertAlign w:val="superscript"/>
                <w:rtl w:val="0"/>
              </w:rPr>
              <w:t xml:space="preserve">1</w:t>
            </w:r>
            <w:r w:rsidR="00000000" w:rsidRPr="00000000" w:rsidDel="00000000">
              <w:rPr>
                <w:rtl w:val="0"/>
              </w:rPr>
              <w:t xml:space="preserve"> panta nosaukums, kā arī minētā panta pirmā, piektā un sestā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tiesību aktu vai nodokļu noteikumu pārkāpumiem un tirgus ļaunprātīgas izmantošanas noteikumu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tiesību aktu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tiesību aktu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noteikumu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vai nodokļu noteikumu pārkāpumiem un tirgus ļaunprātīgas izmantošanas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un saskaņā ar to pieņemto deleģēto un īstenošanas aktu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likumu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Minēto informāciju Sodu reģistrs sniedz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projekta 14. pantu, neskaidrojot tajā Eiropas Parlamenta un Padomes 2023. gada 10. maija Regulas (ES) 2023/956, ar ko izveido oglekļa ievedkorekcijas mehānismu (Dokuments attiecas uz EEZ), 17. panta 2. punktā ietvertos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ar kuru Muitas likumā tiek iekļauts jauns 28.</w:t>
            </w:r>
            <w:r w:rsidR="00000000" w:rsidRPr="00000000" w:rsidDel="00000000">
              <w:rPr>
                <w:vertAlign w:val="superscript"/>
                <w:rtl w:val="0"/>
              </w:rPr>
              <w:t xml:space="preserve">1</w:t>
            </w:r>
            <w:r w:rsidR="00000000" w:rsidRPr="00000000" w:rsidDel="00000000">
              <w:rPr>
                <w:rtl w:val="0"/>
              </w:rPr>
              <w:t xml:space="preserve">  pants, mērķis nekādā gadījumā nav skaidrot regulas Nr. 2023/956 17. panta 2. punktā ietvertos kritērijus, tie tiks piemēroti tieši. Proti, lai piešķirtu atzītā OIM deklarētāja statusu, kompetentā iestāde (Valsts ieņēmumu dienests) cita starpā vērtēs, vai pieteikuma iesniedzējs pēdējo piecu gadu laikā pirms pieteikuma iesniegšanas gada nav bijis iesaistīts smagā vai atkārtotos muitas tiesību aktu, nodokļu noteikumu, tirgus ļaunprātīgas izmantošanas noteikumu vai šīs regulas un saskaņā ar to pieņemto deleģēto un īstenošanas aktu noteikumu pārkāpumos, un – jo īpaši – pieteikuma iesniedzējs nav izdarījis smagus noziedzīgus nodarījumus, kas saistīti ar tā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minēto kritēriju varētu piemērot, jābūt skaidrai un vienotai izpratnei par to, kas ir smagi vai atkārtoti muitas tiesību aktu, nodokļu noteikumu, tirgus ļaunprātīgas izmantošanas noteikumu vai šīs regulas un saskaņā ar to pieņemto deleģēto un īstenošanas aktu noteikumu pārkāpumi, jo regulā Nr. 2023/956 šāda nosacījuma saturs nav atklāts.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norma ietverta arī Muitas likuma 28. pantā, kura pirmajā daļā skaidrots, kādu pārkāpumu uzskata par nopietnu muitas vai nodokļu noteikumu pārkāpumu, piemērojot atsevišķus ES normatīvos aktus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regulas Nr.952/2013 39.pants nosaka, ka viens no atzītā uzņēmēja statusa piešķiršanas kritērijiem, ko vērtē muitas iestāde, ir tāds, vai komersantam nav tiesību aktu muitas jomā un nodokļu noteikumu nopietnu vai atkārtotu pārkāpumu, tostarp nav smagu noziedzīgu nodarījumu,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regulā Nr.952/2013 minētais kritērijs ir piesaistīts arī citu atļauju vai priekšrocību saņemšanai,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pārstāvis muitā savus pakalpojumus var sniegt dalībvalstī, kurā viņš neveic uzņēmējdarbību tad, ja viņam nav tiesību aktu muitas jomā un nodokļu noteikumu nopietnu vai atkārtotu pārkāpumu, tostarp nav smagu noziedzīgu nodarījumu, kas saistīti ar pieteikuma iesniedzēja saimniecisko darbību (18.panta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iesniegt vispārējo galvojumu, lai segtu muitas parādam atbilstīgo ievedmuitas vai izvedmuitas nodokļu summu attiecībā uz divām vai vairākām darbībām, deklarācijām vai muitas procedūrām var personai, kurai nav tiesību aktu muitas jomā un nodokļu noteikumu nopietnu vai atkārtotu pārkāpumu, tostarp nav smagu noziedzīgu nodarījumu, kas saistīti ar pieteikuma iesniedzēja saimniecisko darbību (95.panta 1.punkta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saņemtu atļauju izmantot vispārējo galvojumu, kam ir noteikts pagaidu aizliegums, personai nedrīkst būt tiesību aktu muitas jomā un nodokļu noteikumu nopietnu vai atkārtotu pārkāpumu, tostarp nav smagu noziedzīgu nodarījumu, kas saistīti ar pieteikuma iesniedzēja saimniecisko darbību (96.panta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2015/2446 17. pants nosaka, ka muitas dienests, kura kompetencē ir pieņemt lēmumu, kas saistīts ar tiesību aktu piemērošanu, to aptur nevis anulē, atsauc vai groza (saskaņā ar regulas Nr. 952/2013 23. panta 3.  punktu, 27. vai 28.  pantu), ja šis muitas dienests uzskata, ka varētu būt pietiekami iemesli šā lēmuma anulēšanai, atsaukšanai vai grozīšanai, bet tam vēl nav visu vajadzīgo elementu, lai lemtu par anulēšanu, atsaukšanu vai grozīšanu. Tomēr, ja muitas dienests uzskata, ka lēmuma turētājam iespējams ir tiesību aktu muitas jomā un nodokļu noteikumu nopietni vai atkārtoti pārkāpumi, tostarp smagi noziedzīgi nodarījumi, kas saistīti ar lēmuma turētāja saimniecisko darbību, šādā gadījumā lēmumu aptur, kamēr tiek noskaidrota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2015/2447 24. pants nosaka, ka, ja atzītā uzņēmēja statusa pieteikuma iesniedzējs ir fiziskā persona, regulas Nr. 952/2013 39.  panta a) punktā noteikto kritēriju (nav tiesību aktu muitas jomā un nodokļu noteikumu nopietnu vai atkārtotu pārkāpumu, tostarp nav smagu noziedzīgu nodarījumu, kas saistīti ar pieteikuma iesniedzēja saimniecisko darbību) uzskata par izpildītu, ja pieteikuma iesniedzējs un – attiecīgā gadījumā – par pieteikuma iesniedzēja muitas jautājumiem atbildīgais darbinieks pēdējo trīs gadu laikā nav izdarījis smagus muitas vai nodokļu noteikumu pārkāpumus vai atkārtotus muitas vai nodokļu noteikumu pārkāpumus un tas saistībā ar savu saimniecisko darbību nav izdarījis smagus noziedzīgus nodarījumus. Savukārt, ja pieteikuma iesniedzējs nav fiziskā persona, minēto kritēriju uzskata par izpildītu, ja pēdējo trīs gadu laikā neviena no turpmāk minētajām personām nav izdarījusi nopietnu pārkāpumu vai atkārtoti pārkāpusi muitas jomas tiesību aktus un nodokļu noteikumus, vai nav izdarījusi smagu noziedzīgu nodarījumu, kas saistīts ar minētās personas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pieteikuma iesniedzēju atbildīgā persona vai persona, kura veic pieteikuma iesniedzēja vadības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pieteikuma iesniedzēja muitas jautājumiem atbildīgais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jānorāda, ka  regulas Nr.2015/2447 24. panta 1. punktā latviešu valodā publicētajā versijā nekorekti iztulkots “smagus muitas vai nodokļu noteikumu pārkāpumus”. Ņemot vērā, ka angļu valodas versijā visos gadījumos tiek lietoti vārdi “serious infringement”, latviešu valodas versijā minētajā normā vārda “smagi” vietā jāsaprot “nopietni”.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1975. gada 14. novembra Muitas Konvencijas par starptautiskajiem preču pārvadājumiem, izmantojot TIR karneti (turpmāk – TIR konvencija) 38. pantā noteikts, ka visām Līgumslēdzējām pusēm ir tiesības personu, kas ir izdarījusi nopietnu tādu muitas likumu vai noteikumu pārkāpumu, kurus piemēro preču starptautiskajiem pārvadājumiem, uz laiku vai pastāvīgi izslēgt no šīs konvencijas darbības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TIR konvencijas 9. pielikumā noteikti atļaujas izsniegt TIR karnetes nosacījumi, kur, cita starpā, noteikts, ka, lai Līgumslēdzējas puses dotu atļauju TIR karnešu izsniegšanai un garantijas saņemšanai saskaņā ar konvencijas 6.  pantu, viena no prasībām, kādai jāatbilst asociācijai ir, ka  asociācijai jāsniedz pierādījumi, ka tā nav veikusi muitas vai nodokļu tiesību aktu nopietnus un atkārtotus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ES regulās muitas jomā, gan TIR konvencijā lieto terminus “nopietni, atkārtoti, maznozīmīgi pārkāpumi”, lai būtu vienveidīga tiesību aktu piemērošana, Muitas likuma 28. panta pirmā daļa skaidro, kā jāinterpretē termins “nopietni muitas vai nodokļu tiesību aktu pārkāpumi”. Savukārt Muitas likuma 28. panta otrā daļa un trešā nosaka, ko saprot ar atkārtotu muitas noteikumu un nodokļu likumu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pēc analoģijas ar Muitas likuma 28. pantā noteikto tika veidots Muitas likuma jaunā 28.</w:t>
            </w:r>
            <w:r w:rsidR="00000000" w:rsidRPr="00000000" w:rsidDel="00000000">
              <w:rPr>
                <w:vertAlign w:val="superscript"/>
                <w:rtl w:val="0"/>
              </w:rPr>
              <w:t xml:space="preserve">1</w:t>
            </w:r>
            <w:r w:rsidR="00000000" w:rsidRPr="00000000" w:rsidDel="00000000">
              <w:rPr>
                <w:rtl w:val="0"/>
              </w:rPr>
              <w:t xml:space="preserve">  panta saturs, nosakot, ko saprot ar regulā Nr. 2023/956 17. panta 2.punkta a) apakšpunktā minēto smagu vai atkārtotu muitas tiesību aktu, nodokļu noteikumu, tirgus ļaunprātīgas izmantošanas noteikumu vai regulas Nr. 2023/956 un saskaņā ar to pieņemto deleģēto un īstenošanas aktu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tiesību aktu vai nodokļu noteikumu pārkāpumiem un tirgus ļaunprātīgas izmantošanas noteikumu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tiesību aktu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tiesību aktu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noteikumu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vai nodokļu noteikumu pārkāpumiem un tirgus ļaunprātīgas izmantošanas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un saskaņā ar to pieņemto deleģēto un īstenošanas aktu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likumu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Minēto informāciju Sodu reģistrs sniedz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Sodu reģistrs ziņas sniedz 10 darba dienu laikā. Vēršam uzmanību, ka ziņas no Sodu reģistra tiek sniegtas tiešsaistes režīmā un rakstiskā veidā vispārējā kārtībā noteiktajos termiņos. Nepieciešamības gadījumā, pirms ziņu izsniegšanas tiek veikta arī rīcībā esošo ziņu aktualizācija t.sk ES dalībvalstīs, kurām atbildes termiņš ir noteikts 10 vai 20 darba dienas. Līdz ar to, nepieciešams no normas svītrot noteikto ziņu izsniegšanas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Muitas likuma 28.</w:t>
            </w:r>
            <w:r w:rsidR="00000000" w:rsidRPr="00000000" w:rsidDel="00000000">
              <w:rPr>
                <w:vertAlign w:val="superscript"/>
                <w:rtl w:val="0"/>
              </w:rPr>
              <w:t xml:space="preserve">1 </w:t>
            </w:r>
            <w:r w:rsidR="00000000" w:rsidRPr="00000000" w:rsidDel="00000000">
              <w:rPr>
                <w:rtl w:val="0"/>
              </w:rPr>
              <w:t xml:space="preserve">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Analoģisks precizējums nepieciešams arī Muitas likuma 28.panta piektajā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tiesību aktu vai nodokļu noteikumu pārkāpumiem un tirgus ļaunprātīgas izmantošanas noteikumu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tiesību aktu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tiesību aktu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noteikumu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attiecībā uz kuru ir stājies spēkā lēmums par soda piemērošanu administratīvā pārkāpuma lietā par pārkāpumu muitas jomā, līdz nolēmumam par soda izpildi ir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attiecībā uz kuru ir stājies spēkā lēmums par soda piemērošanu administratīvā pārkāpuma lietā par pārkāpumu muitas jomā, līdz nolēmumam par soda izpildi ir liegts veikt muitošanai pakļautu preču pārvadājumu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Ierobežojumi pieļaujami tikai tām personām, kuras izvairās no soda izpildes. Ierobežojumiem jābūt samērīgiem, un tie nedrīkst tikt piemēroti kā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2. panta sesto daļu nozares likumā var noteikt papildsoda izpildes īpatnības šajā nozarē, starptautisko sadarbību nozares ietvaros, kā arī iestāžu pakalpojumu saņemšanas un citus ierobežojumus administratīvi sodītajām personām, kuras izvairās no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paredzētie ierobežojumi balstās uz apsvērumu, ka personai nav tiesības saņemt no valsts (vai pašvaldības) pakalpojumus, kamēr tā nav izpildījusi savas saistības pret valsti (vai pašvaldību). Likumos var būt noteikti dažādi administratīvi piespiedu līdzekļi, kuru mērķis ir cieši saistīts ar administratīvo pārkāpumu procesa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likumos šādus administratīvo sodu izpildi veicinošus pasākumus, jāizvērtē tas, vai šādi ierobežojumi nesamērīgi neierobežo personu pamattiesības </w:t>
            </w:r>
            <w:r w:rsidR="00000000" w:rsidRPr="00000000" w:rsidDel="00000000">
              <w:rPr>
                <w:i w:val="1"/>
                <w:rtl w:val="0"/>
              </w:rPr>
              <w:t xml:space="preserve">(Smiltēna A. 1. nodaļa. Administratīvās atbildības pamatnoteikumi. Skaidrojumi. Grām.: Administratīvo pārkāpumu tiesības. Administratīvās atbildības likuma skaidrojumi. Sagatavojis autoru kolektīvs. E. Danovska un G. Kūtra zinātniskajā redakcijā. Rīga: Tiesu namu aģentūra, 2020, 94.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pirmkārt, lūdzam pilnveidot regulējumu, paredzot ierobežojumus tikai tām personām, kuras izvairās no soda izpildes. (Atbilstoši Administratīvās atbildības likuma regulējumam nav paredzami ierobežojumi personām, kurām ir piemērots sods, vai kurām ir stājies spēkā lēmums par soda piemērošanu. Ierobežojumi būtu paredzami tikai tām personām, kuras labprātīgi neizpilda lēmumu un lēmums tiek nodots piespiedu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projekta anotācijā rūpīgi jāizvērtē, vai šāds ierobežojums nesamērīgi neierobežo personu pamattiesības, kā arī jāsniedz izvērtējums, vai šāds ierobežojums tiešām ir vērsts uz soda izpildi un neiegūst pats jau soda raksturu (t. s. Engela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tiesību normas atbilstību samērīguma principam,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izraudzītie līdzekļi ir piemēroti leģitīmā mērķa sasniegšanai jeb vai ar izraudzīto līdzekli var sasniegt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šāda rīcība ir nepieciešama jeb vai leģitīmo mērķi nevar sasniegt ar indivīda tiesības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ierobežojums ir atbilstošs jeb vai labums, ko iegūst sabiedrība, ir lielāks par indivīda tiesībām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izvērtējot tiesību normu, tiek atzīts, ka tā neatbilst kaut vienam no šiem kritērijiem, tā neatbilst arī samērīguma principam un ir prettiesiska </w:t>
            </w:r>
            <w:r w:rsidR="00000000" w:rsidRPr="00000000" w:rsidDel="00000000">
              <w:rPr>
                <w:i w:val="1"/>
                <w:rtl w:val="0"/>
              </w:rPr>
              <w:t xml:space="preserve">(sk., piemēram, Satversmes tiesas 2013. gada 15. aprīļa sprieduma lietā Nr. 2012-18-01 16. punktu un 2021. gada 4. novembra sprieduma lietā Nr. 2021-05-01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15.pants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vai izraudzītie līdzekļi ir piemēroti leģitīmā mērķa sasniegšanai (vai ar izraudzīto līdzekli var sasniegt leģitīmo mērķi), konstatējams, ka, liegums personai veikt konkrētas darbības, ja tā likumā noteiktajā termiņā nav samaksājusi par muitas noteikumu pārkāpumu uzlikto naudas sodu, ir vispiemērotākais līdzeklis mērķa – naudas soda samaksas nodrošināšanas – sasniegšanai. No prakses ir zināms, ka daļa ārvalstnieku par muitas jomā izdarītajiem pārkāpumiem uzliktos sodus nesamaksā. Informācija par ārvalstnieku nesamaksātajiem uzliktajiem naudas sodiem atspoguļota tabulā (tabulu lūdzu skatīt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apjoma nesamaksātie naudas sodi izraisa nepieciešamību noteikt īpašus līdzekļus naudas soda izpildes nodrošināšanai. Tā kā liedzot personai veikt konkrētas tādas darbības, par kurām persona gūst ienākumus, personai tiktu liegta iespēja gūt ienākumus, šāds liegums efektīvi motivētu personu samaksāt uzlikto naudas sodu, lai personai būtu iespēja turpināt gūt ienākumus no savas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vai šāda rīcība ir nepieciešama (vai leģitīmo mērķi nevar sasniegt ar indivīda tiesības mazāk ierobežojošiem līdzekļiem), konstatējams, ka pastāvošais termiņā nesamaksātā naudas soda piedziņas regulējums nenodrošina ārvalstniekiem uzliktā naudas soda samaksu. Ierobežojums veikt darbības muitā un veikt muitošanai pakļautu preču pārvadājumus tiks piemērots tikai personām, kuras likumā noteiktajā termiņā nebūs samaksājušas piemēroto naudas sodu, liedzot minētajām personām gūt ienākumus no konkrēta veida saimnieciskās darbības. Citu līdzekļu, kas nodrošinātu leģitīmā mērķa – naudas soda samaksas – sasniegšanu,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vai ierobežojums ir atbilstošs (vai labums, ko iegūst sabiedrība, ir lielāks par indivīda tiesībām nodarīto kaitējumu), konstatējams, ka sabiedrības intereses attiecībā uz naudas soda samaksu prevalē pār sodītās personas interesēm izvairīties no naudas soda samaksas. Turklāt sodītajai personai liegums veikt konkrētas darbības muitā vai veikt muitošanai pakļautu preču pārvadājumu nerada tādu slogu, no kura ne pie kādiem nosacījumiem nav iespējams izvairīties, tieši pretēji, tiklīdz kā persona izpildīs likumā noteikto pienākumu (pienākumu samaksāt naudas sodu), ierobežojumi veikt konkrētas darbības muitā vai veikt muitošanai pakļautu preču pārvadājumu netiks turpināti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 likumā noteiktajā termiņā nav samaksājusi ar lēmumu par soda piemērošanu administratīvā pārkāpuma lietā par pārkāpumu muitas jomā vai ar lēmumu par soda piemērošanu administratīvā pārkāpuma lietā par pārkāpumu starptautisko un Latvijas Republikas nacionālo sankciju jomā piemēroto naudas sodu, līdz minētā naudas soda izpildei liegts veikt jebkādas darbības muitā, kuru veikšanai personai ir nepieciešams regulas Nr.2015/2446 1. panta 18. punktā paredzētais reģistrācijas un identifikācijas numurs (EORI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kurš likumā noteiktajā termiņā nav samaksājis ar panta pirmajā daļā minētajiem lēmumiem piemēroto naudas sodu, līdz minētā naudas soda izpildei liegts veikt muitošanai pakļautu preču pārvadājumu Latvijas Republikas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attiecībā uz kuru ir stājies spēkā lēmums par soda piemērošanu administratīvā pārkāpuma lietā par pārkāpumu muitas jomā, līdz nolēmumam par soda izpildi ir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attiecībā uz kuru ir stājies spēkā lēmums par soda piemērošanu administratīvā pārkāpuma lietā par pārkāpumu muitas jomā, līdz nolēmumam par soda izpildi ir liegts veikt muitošanai pakļautu preču pārvadājumu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kā 31.pantā minētie ierobežojumi tiks pārbaudīti praksē, no kuras informācijas sistēmas šī informācija tiks iegūta un kādā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28. jūlija Deleģētās regulas (ES) 2015/2446, ar ko papildina Eiropas Parlamenta un Padomes Regulu (ES) Nr. 952/2013 attiecībā uz sīki izstrādātiem noteikumiem, kuri attiecas uz dažiem Savienības Muitas kodeksa noteikumiem 1. panta 18. punktā paredzētais reģistrācijas un identifikācijas numurs (turpmāk – EORI numurs)  ir unikāls identifikators, kas tiek izmantots visā Eiropas Savienībā. Latvijā EORI numurs tiek piešķirts saskaņā ar Ministru kabineta 2017. gada 3. janvāra noteikumos Nr. 18 “Noteikumi par reģistrāciju un identifikāciju muitas jomā” noteikto. EORI numurs tiek reģistrēts Elektroniskajā muitas datu apstrādes sistēmā un pēc tā tiek identificēta persona, kura veic noteiktas darbības muitā.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pārvaldība muitā tiek veikta atbilstoši regulas Nr. 952/2013 46. panta 4. – 8. punktā noteiktajam. Veicot riska pārvaldību attiecībā uz personām, kuras likumā noteiktajā termiņā nav samaksājušas ar lēmumu par soda piemērošanu administratīvā pārkāpuma lietā par pārkāpumu muitas jomā piemēroto naudas sodu, Elektroniskajā muitas datu sistēmā attiecībā uz konkrēto personu tiks izdarīta atzīme par to, ka persona minēto soda naudu nav samaksājusi un, ja attiecīgā persona muitā veiks kādas darbības, kuru veikšanai nepieciešams EORI numurs, Elektroniskā muitas datu apstrādes sistēma par aizliegumu veikt minētās darbības sagatavos informatīvu paziņojumu muitas amatpersonai un attiecīgi muitas amatpersona atteiks pieņemt lēmumu attiecībā uz minētās personas pieteiktajām darbībām. Savukārt Elektroniskā muitas datu apstrādes sistēma nodrošinās, ka attiecībā uz minēto personu labvēlīgs lēmums netiek pieņemts automātiski.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Tādas pat darbības tiks veiktas arī attiecībā uz pārvadātāju – ja pārvadātājs likumā noteiktajā termiņā nebūs samaksājis sodu, preces netiks izlaistas muitas procedūrā, ja attiecīgās muitas procedūras ietvaros preču pārvadājumu veiks attiecīgais pārvadātājs.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nesamaksātajiem sodiem tiks iegūta Administratīvā pārkāpuma procesa atbalsta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 likumā noteiktajā termiņā nav samaksājusi ar lēmumu par soda piemērošanu administratīvā pārkāpuma lietā par pārkāpumu muitas jomā vai ar lēmumu par soda piemērošanu administratīvā pārkāpuma lietā par pārkāpumu starptautisko un Latvijas Republikas nacionālo sankciju jomā piemēroto naudas sodu, līdz minētā naudas soda izpildei liegts veikt jebkādas darbības muitā, kuru veikšanai personai ir nepieciešams regulas Nr.2015/2446 1. panta 18. punktā paredzētais reģistrācijas un identifikācijas numurs (EORI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kurš likumā noteiktajā termiņā nav samaksājis ar panta pirmajā daļā minētajiem lēmumiem piemēroto naudas sodu, līdz minētā naudas soda izpildei liegts veikt muitošanai pakļautu preču pārvadājumu Latvijas Republikas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par nodokļu maksātāju – juridisko personu – bez minētās personas piekrišanas izpaust tādu informāciju, kura liecina, ka nodokļu maksātājs ir pārkāpis starptautisko organizāciju un Latvijas Republikas noteiktās sankcijas attiecībā uz preču ievešanu Eiropas Savienībā (importu) vai izvešanu no Eiropas Savienības (eksportu)."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paredzētas Valsts ieņēmumu dienestam tiesības izpaust informāciju, ka nodokļu maksātājs ir pārkāpis starptautisko organizāciju un Latvijas Republikas noteiktās sankcijas attiecībā uz preču ievešanu Eiropas Savienībā (importu) vai izvešanu no Eiropas Savienības (eksportu).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projektā ietvertā pasākuma (t. s. naming and shaming) raksturs, proti, vai tā pati par sevi nav krimināltiesiska rakstura administratīva sankcija un kādas procesuālas garantijas būtu nodrošināmas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šāda veida pasākumi būtu rūpīgi izvērtējami nevainīguma prezumpcijas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netiek noteikti "informācijas izpaušanas" praktiskie jautājumi, piemēram, kādā veidā notiks informācijas izpaušana, cik ilgi šāda informācija būs publiski pieejama u.tml.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anotācijā ir jāiekļauj izvērtējums par "informācijas izpaušanas" juridisko dabu, kā arī aicinām izvērtēt nepieciešamību pilnveidot regulējumu, paredzot personu procesuālās garantijas, kā arī "informācijas izpaušanas" praktiskos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par starptautisko vai nacionālo sankciju pārkāpšanu atbilstoši Starptautisko un Latvijas Republikas nacionālo sankciju likuma 18. pantam personai var tikt piemērota administratīvā atbildība vai kriminālatbildība. Atbilstoši minētā likuma 12.</w:t>
            </w:r>
            <w:r w:rsidR="00000000" w:rsidRPr="00000000" w:rsidDel="00000000">
              <w:rPr>
                <w:vertAlign w:val="superscript"/>
                <w:rtl w:val="0"/>
              </w:rPr>
              <w:t xml:space="preserve">1</w:t>
            </w:r>
            <w:r w:rsidR="00000000" w:rsidRPr="00000000" w:rsidDel="00000000">
              <w:rPr>
                <w:rtl w:val="0"/>
              </w:rPr>
              <w:t xml:space="preserve"> panta sestajai daļai Finanšu izlūkošanas dienests savā tīmekļvietnē publicē informāciju par sankciju subjektiem un tiem iesaldētajiem līdzekļiem un saimnieciskajiem resursiem Latvijā, kā arī informāciju par starptautisko un nacionālo sankciju subjektiem. Aicinām izvērtēt, vai ar projektu netiek dublēta Finanšu izlūkošanas dienesta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16.panta redakcija un attiecīgi papildināta arī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10. jūniju stājušies spēkā grozījumi Starptautisko un Latvijas Republikas nacionālo sankciju likumā, papildinot likuma ar 18. pantu, kurā otrajā daļā noteikta administratīvā atbildība par starptautisko vai nacionālo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ja preču vai pakalpojumu vērtība nesasniedz 10 000 euro. Saskaņā ar minēto tiesību normu administratīvā atbildība noteikta par dažāda veida darbībām un attiecīgi pie administratīvās atbildības par šiem pārkāpumiem var tikt saukti dažādi subjekti, piemēram, preču pārdevēji, eksportētāji, pārvadātāji, ekspeditori, preču uzglabāšanas, pārkraušanas pakalpojumu sniedzēji, muitošanas pakalpojumu sniedzēji. Personu informētība par citu darījumā (preču importā, tranzītā vai eksportā (reeksportā)) iesaistīto personu izdarītajiem sankciju pārkāpumiem veicinās personas atturēties no iesaistīšanās darījumos ar personām, kuras ir pārkāpušas sankcijas, tādējādi nodrošinot, ka netiek izdarīts administratīvais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muitas deklarācijā, reeksporta deklarācijā un reeksporta paziņojumā norādītajām personām izpaust tādu informāciju par citām attiecīgajā muitas deklarācijā, reeksporta deklarācijā un reeksporta paziņojumā norādītajām personām, kura norāda, ka persona  ir pārkāpusi starptautisko organizāciju vai Latvijas Republikas noteiktās sankcijas attiecībā uz preču ievešanu Eiropas Savienībā (importu) vai izvešanu no Eiropas Savienības (eksportu), bez personas, par kuru informācija tiek izpausta, piekrišanas."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attiecībā uz projekta 9. pantu (likuma 20. pantu) norādīts: “Grozījumi Starptautisko un Latvijas Republikas nacionālo sankciju likumā paredz noteikt administratīvo atbildību par ES ierobežojošā pasākuma – tirgot, importēt, eksportēt, pārdot, pirkt, nodot, pārvest tranzītā vai transportēt preces, kā arī sniegt starpniecības pakalpojumus, tehniskās palīdzības vai citus ar minētajām precēm saistītus pakalpojumus – pārkāpumu (ja darbības neveido noziedzīga nodarījuma sastāvu). Par kompetento iestādi administratīvā pārkāpuma procesa veikšanā saistībā ar minētajiem pārkāpumiem paredzēts noteikt Valsts ieņēmumu dienestu. Plānots, ka minētie grozījumi stāsies spēkā 2025. gada 20. maijā. Kad būs stājušies spēkā grozījumi Starptautisko un Latvijas Republikas nacionālo sankciju likumā, Valsts ieņēmumu dienests, konstatējot ES ierobežojošā pasākuma – tirgot, importēt, eksportēt, pārdot, pirkt, nodot, pārvest tranzītā vai transportēt preces, kā arī sniegt starpniecības pakalpojumus, tehniskās palīdzības vai citus ar minētajām precēm saistītus pakalpojumus – pārkāpumu (ja darbības neveido noziedzīga nodarījuma sastāvu), uzsāks administratīvā pārkāpuma procesu. (..) Šobrīd grūti prognozēt, cik liels pēc 2025. gada 20. maija būs izņemtās mantas apjoms un kāda veida manta tiks izņemta administratīvo pārkāpumu procesos par ES ierobežojošo pasākumu pārkāpšanu, jo līdz ar jaunu sankciju ieviešanu palielinās ES ierobežojošajiem pasākumiem (sektorālajām sankcijām) pakļauto preču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norādīto informāciju, ņemot vērā 2025. gada 15. maija likumu "Grozījumi Krimināllikumā", 2025. gada 22. maija likumu "Grozījumi Starptautisko un Latvijas Republikas nacionālo sankciju likumā" un 2025. gada 15. maija likumu "Grozījumi likumā "Par Krimināllikuma spēkā stāšanās un piemērošanas kārtību"", kas stājās spēkā 2025. gada 10. jūnijā (precizējot ne tikai spēkā stāšanās datumu, bet arī norādot, ka regulējums nosaka administratīvo atbildību par starptautisko vai nacionālo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ja preču vai pakalpojumu vērtība nesasniedz 10 000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Latvijas Republikas nacionālo sankciju likuma 18. panta otrā daļa noteic  administratīvo atbildību par starptautisko vai nacionālo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ja preču vai pakalpojumu vērtība nesasniedz  10 000 euro. Par kompetento iestādi administratīvā pārkāpuma procesa veikšanā saistībā ar minētajiem pārkāpumiem  noteikts Valsts ieņēmumu dienests. Līdz ar to Valsts ieņēmumu dienests, konstatējot ES ierobežojošā pasākuma – iegādāties, realizēt vai pārvietot pāri Latvijas Republikas valsts robežai sankcijām pakļautās preces vai sniegt starpniecības pakalpojumus, tehniskās palīdzības vai citus ar minētajām precēm saistītus pakalpojumus, vai veikt jebkādas citas aizliegtas darbības ar šīm precēm – pārkāpumu (ja darbības neveido noziedzīgā nodarījuma sastāvu), uzsāk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attiecībā uz projekta 9. pantu (likuma 20. pantu) norādīts: "(2) Tā kā Valsts ieņēmumu dienests ar 2025.gada 20.maiju kļūs par kompetento iestādi administratīvā pārkāpuma procesa veikšanā saistībā ar sankciju pārkāpumiem, nepieciešams Muitas likumā noteikt, ka Valsts ieņēmumu dienests pieņem lēmumu par sankcijām pakļauto preču konfiskāciju vai par šo preču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norādīto datumu uz 2025. gada 10. jūniju, ievērojot, ka 2025. gada 15. maija likums "Grozījumi Krimināllikumā", 2025. gada 22. maija likums "Grozījumi Starptautisko un Latvijas Republikas nacionālo sankciju likumā" un 2025. gada 15. maija likums "Grozījumi likumā "Par Krimināllikuma spēkā stāšanās un piemērošanas kārtību"" stājās spēkā 2025. gada 10. 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dienests atbilstoši Starptautisko un Latvijas Republikas nacionālo sankciju likuma 19. pantam veic administratīvā pārkāpuma procesu par šā likuma 18. panta otrajā daļā noteiktajiem pārkāpumiem (par starptautisko vai nacionālo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ja preču vai pakalpojumu vērtība nesasniedz 10 000 euro), nepieciešams Muitas likumā noteikt, ka  Valsts ieņēmumu dienests pieņem lēmumu par sankcijām pakļauto preču konfiskāciju vai par šo preču iznīcināšanu.".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ietvertajā informācijā par likuma 25. panta grozījumiem ir norādīts, </w:t>
            </w:r>
            <w:r w:rsidR="00000000" w:rsidRPr="00000000" w:rsidDel="00000000">
              <w:rPr>
                <w:u w:val="single"/>
                <w:rtl w:val="0"/>
              </w:rPr>
              <w:t xml:space="preserve">kas tiks paredzēts Ministru kabineta 2017. gada 22. augusta noteikumos Nr. 499 "Muitas atļauju noteikumi" atbilstoši projektā paredzētajā likuma 25. panta otrās daļas 5. punktā ietvertajam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w:t>
            </w:r>
            <w:r w:rsidR="00000000" w:rsidRPr="00000000" w:rsidDel="00000000">
              <w:rPr>
                <w:u w:val="single"/>
                <w:rtl w:val="0"/>
              </w:rPr>
              <w:t xml:space="preserve">Administratīvā procesa likuma 11. pants noteic, ka 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56. panta pirmā daļa noteic, ka </w:t>
            </w:r>
            <w:r w:rsidR="00000000" w:rsidRPr="00000000" w:rsidDel="00000000">
              <w:rPr>
                <w:u w:val="single"/>
                <w:rtl w:val="0"/>
              </w:rPr>
              <w:t xml:space="preserve">iesniegumu var iesniegt mutvārdos vai rakstveidā, arī elektroniski bez droša elektroniskā paraksta, ja iestāde nodrošina, ka fiziskās personas identitāte ir pārbaudīta saskaņā ar Fizisko personu elektroniskās identifikācijas likumu. Iesniegumā norādāms iesniedzēja vārds un uzvārds, dzīvesvieta (juridiskajai personai — nosaukums, adrese, reģistrācijas numurs), prasījums; uz tā jābūt iesniedzēja parakstam. Mutvārdu iesniegumu iestāde tūlīt noformē rakstveidā, un iesniedzējs to paraksta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noteiktu, ka iesniegumu var iesniegt tikai vienā noteiktā veidā, nepieciešams attiecīgs regulējums speciālajā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likuma 25. panta otrās daļas 5. punktā ietverto pilnvarojumu Ministru kabinetam un attiecīgi precizēt projektu, kā arī papildināt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13.pants tiek papildināts ar jaunu (3)</w:t>
            </w:r>
            <w:r w:rsidR="00000000" w:rsidRPr="00000000" w:rsidDel="00000000">
              <w:rPr>
                <w:vertAlign w:val="superscript"/>
                <w:rtl w:val="0"/>
              </w:rPr>
              <w:t xml:space="preserve">1</w:t>
            </w:r>
            <w:r w:rsidR="00000000" w:rsidRPr="00000000" w:rsidDel="00000000">
              <w:rPr>
                <w:rtl w:val="0"/>
              </w:rPr>
              <w:t xml:space="preserve"> daļu šādā redakcijā – “Dokumentus saistībā ar atzītā OIM deklarētāja statusu Valsts ieņēmumu dienestā iesniedz Komisijas 2025. gada 17. marta Īstenošanas Regulas (ES) 2025/486, ar ko paredz noteikumus par Eiropas Parlamenta un Padomes Regulas (ES) 2023/956 piemērošanu attiecībā uz nosacījumiem un procedūrām, kas skar atzītā OIM deklarētāja statusu 1. panta 1. punktā noteiktajā elektroniskajā sistēmā – OIM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"ņemot vērā, ka grozījumu noteikumos Nr.499 izstrādāšanai nepieciešams laiks, jo tajos plānots iekļaut arī citas normas, ne tikai saistītās ar atzītā OIM deklarētāja statusu, plānots, ka šī Muitas likuma norma spēkā stāsies 2027.gada 1.janvārī". Saistībā ar minēto un, ņemot vērā, ka ar Ministru kabineta noteikumu attiecīgo regulējumu paredzēts ieviest regulas prasības, lūdzam skaidrot minētā termiņa atbilstību attiecīgās regulas ieviešanas termiņam un nepieciešamības gadījumā izslēgt projekta 17. pantā ietverto likuma pārejas noteikumu 19. punktu. Līdzīgi lūdzam izvērtēt un izslēgt pārejas noteikumu 20.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ka Muitas likuma 25. panta 1.</w:t>
            </w:r>
            <w:r w:rsidR="00000000" w:rsidRPr="00000000" w:rsidDel="00000000">
              <w:rPr>
                <w:vertAlign w:val="superscript"/>
                <w:rtl w:val="0"/>
              </w:rPr>
              <w:t xml:space="preserve">1</w:t>
            </w:r>
            <w:r w:rsidR="00000000" w:rsidRPr="00000000" w:rsidDel="00000000">
              <w:rPr>
                <w:rtl w:val="0"/>
              </w:rPr>
              <w:t xml:space="preserve"> daļa un otrās daļas 5.punkts stājas spēkā 2027.gada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spēkā stāšanās termiņu nepieciešams atstāt attiecībā uz Muitas likuma 25.panta cetutās daļas spēkā stāšanos 2027.gada 1.janvārī un 25.</w:t>
            </w:r>
            <w:r w:rsidR="00000000" w:rsidRPr="00000000" w:rsidDel="00000000">
              <w:rPr>
                <w:vertAlign w:val="superscript"/>
                <w:rtl w:val="0"/>
              </w:rPr>
              <w:t xml:space="preserve">2</w:t>
            </w:r>
            <w:r w:rsidR="00000000" w:rsidRPr="00000000" w:rsidDel="00000000">
              <w:rPr>
                <w:rtl w:val="0"/>
              </w:rPr>
              <w:t xml:space="preserve"> panta spēkā stāšanos 2027.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starptautisko kravu pārvadājumu nozare saskaras ar dažādiem izaicinājumiem un nenoteiktību, būtu lietderīgi paredzēt pārejas periodu pirms jaunā regulējuma stāšanās spēkā. Tas ļautu nozarē strādājošajiem savlaicīgi pielāgot savu darbību atbilstoši jaunajām prasībām, nodrošinot vienmērīgu un kvalitatīvu regulējuma ieviešanu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pārejas periods veicinātu tiesisko noteiktību un paredzamību, kas ir būtiski ilgtspējīgai uzņēmējdarbības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dotu iespēju sagatavoties praktiskajai ieviešanai, tostarp pārskatīt iekšējos procesus un informēt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mazinātu risku, ka jaunās prasības tiek ieviestas formāli, bet nepilnīgi, kas varētu ietekmēt to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stiprinātu uzticēšanos normatīvajam regulējumam, ja tā ieviešana tiek balstīta uz pārdomātu un pakāpenisku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būtu vērsta uz ilgtspējīgu un sabalansētu nozares attīstību, vienlaikus nodrošinot, ka regulējuma mērķi tiek sasniegti pilnvērtīgi.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visas normas, kurās projekta anotācijas 5. sadaļā tiek skaidrota rīcības brīvība, attiecīga rīcības brīvība ir paredzēta, piemēram, Eiropas Parlamenta un Padomes 2023. gada 10. maija Regula (ES) 2023/956, ar ko izveido oglekļa ievedkorekcijas mehānismu (Dokuments attiecas uz EEZ) 17. panta 1. un 2. punktā nav paredzēta rīcības brīvība, tādēļ lūdzam precizēt likumprojekta anotācijā ietverto informāciju un nepieciešamības gadījumā -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nenorādot, ka tiek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2023/956 17. panta 1. punktam dalībvalsts kompetentā iestāde, kurā pieteikuma iesniedzējs ir iedibināts, piešķir atzītā OIM deklarētāja statusu, ja ir izpildīti šā panta 2. punktā izklāstītie kritēriji. Līdz ar to, ar likumprojekta 11.pantu tiek noteikts, ka atzītā OIM deklarētāja statusu piešķir Valsts ieņēmumu dienests. Ministru kabinetam tiek deleģēts noteikt kārtību, kādā šo statusu piešķir, groza un atsauc.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2023/956 17. panta 2. punkta “a” apakšpunkts nosaka atzītā OIM deklarētāja statusa piešķiršanas kritērijus, proti, vai pieteikuma iesniedzējs nav bijis iesaistīts smagā vai atkārtotos muitas tiesību aktu, nodokļu noteikumu, tirgus ļaunprātīgas izmantošanas noteikumu pārkāpumos. Tomēr, lai minēto kritēriju varētu piemērot, jābūt skaidrai un vienotai izpratnei par to, kas ir smagi vai atkārtoti muitas tiesību aktu, nodokļu noteikumu, tirgus ļaunprātīgas izmantošanas noteikumu vai šīs regulas un saskaņā ar to pieņemto deleģēto un īstenošanas aktu noteikumu pārkāpumi, jo regulā Nr.2023/956 šāda nosacījuma saturs nav atklāts. Līdz ar to, ar likumprojekta 14.pantu tiek noteikts, kādu pārkāpumu Valsts ieņēmumu dienests uzskata par smagu muitas vai nodokļu noteikumu pārkāpumu, piemērojot regulu Nr. 2023/956.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Muitas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LOĢISTIKAS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loģistikas asociācija (turpmāk tekstā – LLA) ir iepazinusies ar Valsts kancelejas tiesību aktu projektu portālā publicēto tiesību akta projektu ID Nr. 24-TA-2344 “Grozījumi Muitas likumā” un, izmantojot savas tiesības piedalīties un sniegt viedokli normatīvā akta izstrādes un saskaņošanas gaitā, sniedz turpmāk norādīto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pirms likumprojekta “Grozījumi Muitas likumā” nodošanas publiskajā apspriešanā Valsts kancelejas Tiesību aktu portālā, Finanšu ministrijas (turpmāk tekstā – FM) Konsultatīvās padomes muitas politikas jomā darbības ietvaros LLA saņēma no FM likumprojektu “Grozījumi Muitas likumā”. Likumprojekts tā sākotnējā redakcijā tika skatīts FM Konsultatīvās padomes muitas politikas jomā sēdē šā gada 27. februārī. Konsultatīvās padomes muitas jomā sēdē FM iesniegtajā likumprojektā bija iekļauta norma, kas papildinātu Muitas likuma 5. pantu ar (3) 1 daļu šādā redakcijā “Valsts ieņēmumu dienests sagatavo un publisko savā tīmekļa vietnē muitošanai obligāti iesniedzamo regulas Nr. 952/2013 163. panta 1. punktā minēto pavaddokumentu sarakstu. Sarakstu Valsts ieņēmumu dienests aktualizē pēc nepieciešamības, un tas stājas spēkā 15. dienā pēc publiskošanas Valsts ieņēmumu dienesta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Konsultatīvās padomes muitas jomā laikā LLA sniedza viedokli, ka norma ir atbalstāma, taču nepieciešama precīza, piemērojama un saprotama tās redakcija, kuru viennozīmīgi ievērotu visas iesaistītās puses – gan komersanti, kas piesaka muitas procedūras, gan arī Valsts ieņēmumu dienesta (turpmāk tekstā – VID) amatpersonas, kuras izskata un izvērtē iesniegtos dokumentus, kā arī pieprasa sniegt papildus pavaddokumentus.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 ieskatā šāda iesniedzamo pavaddokumentu saraksta noteikšana katrai muitas procedūrai samazinātu administratīvo slogu un muitas deklarāciju noformēšanai nepieciešamo laiku visām piegādēs ķēdēs iesaistītajām pusēm – gan importētājiem un eksportētajiem, gan deklarētājiem un pārvadātājiem, gan arī VID, kā arī viennozīmīgi novērstu nevajadzīgas interpretācijas iespējas no visu iesaistīto personu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 arī pauž gatavību no savas puses iesaistīties un sniegt nozares viedokli nepieciešamo pavaddokumentu sarakstu izveidē. Ar šāda saraksta izveidošanu un regulāru, pārskatāmu un centralizētu aktualizēšanu publiski piejemā veidā VID tīmekļa vietnē privātpersonas jau pirms muitas deklarāciju iesniegšanas tiktu savlaicīgi un precīzi informētas par iesniedzamajiem dokumentiem un varētu objektīvi paļauties uz vienotu un pamatotu VID muitas amatpersonu pieeju, izvērtējot konkrētu dokumentu iesniegšanu, tādējādi veidojot pārskatāmākus, efektīvākus un birokrātiju mazinošus muitošanas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ļoti aktuāla un saspringta situācija muitas jomā saistībā ar muitas procedūru noformēšanu, jo īpaši aizvien vairāk ierobežotie VID muitas iestāžu resursi,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un ierobežotā muitas kontroles punktu (turpmāk tekstā – MKP) kapacitāte gan fiziskai kravu uzrādīšanai MKP teritorijās, gan pieaugošais laiks dokumentu un fizisko kontroļu veikšanai (piemēram Rīgas Lidostas MKP, Rīgas Brīvostas MKP), tāpēc LLA ierosina papildināt Muitas likuma 5. pantu ar (3) 1 .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Valsts ieņēmumu dienests sagatavo un publisko savā tīmekļa vietnē muitošanai obligāti iesniedzamo regulas Nr. 952/2013 163. panta 1. punktā minēto pavaddokumentu sarakstu atsevišķi pa muitas procedūru veidiem. Sarakstu Valsts ieņēmumu dienests aktualizē pēc nepieciešamības, un tas stājas spēkā 15. dienā pēc publiskošanas Valsts ieņēmumu dienesta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sākotnēji piedāvātās normas saturu un ņemot vērā Konsultatīvās padomes muitas politikas jomā 2025. gada 27. februāra sēdē notikušās diskusijas tika pieņemts lēmums normu Muitas likumā neiekļaut, jo Valsts ieņēmumu dienests ir tiesīgs muitošanai obligāti iesniedzamo regulas Nr. 952/2013 163. panta 1. punktā minēto pavaddokumentu sarakstu publicēt un aktualizēt savā tīmekļvietnē arī bez īpaša regulējuma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Valsts ieņēmumu dienesta tīmekļvietnes sadaļā Muita – Uzņēmējiem - Preču deklarēšana, apakšsadaļā “Muitas deklarācijai pievienojamie pavaddokumenti” ir ievietota aktualizēta informācija par muitas deklarācijai pievienojamajiem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https://www.vid.gov.lv/lv/precu-deklaresana#muitas-deklaracijai-pievienojamie-pavaddokumenti.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Muitas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(4) Šā panta pirmajā daļā minētās citos likumos noteiktās institūcijas informē Valsts ieņēmumu dienestu par izcelsmes sertifikātu izsniegšanas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konkrētais regulējums, ja tas atbilst likuma 12. panta otrajā daļā ietvertajam pilnvarojumam, nebūtu jānoregulē attiecīgajos Ministru kabineta noteikumos, nepieciešamības gadījumā izslēdzot likumprojekta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papildināt ar termiņu informēšanai,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likumos noteiktās institūcijas 30 dienu laikā pēc izcelsmes sertifikāta izsniegšanas uzsākšanas par izcelsmes sertifikāta izsniegšanas uzsākšanu informē Valsts ieņēmumu dienestu par izcelsmes sertifikātu izsniegšanas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12. panta jaunās ceturtās daļas regulējums neatbilst likuma 12.  panta otrajā daļā ietvertajam pilnvarojumam, līdz ar to norma nav iekļaujama attiecīgajos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pirmajā daļā minētās citos likumos noteiktās institūcijas 30 dienu laikā pēc izcelsmes sertifikāta izsniegšanas uzsākšanas informē Valsts ieņēmumu dienestu par izcelsmes sertifikātu izsniegšanas uzsākšanu.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w:t>
            </w:r>
            <w:r w:rsidR="00000000" w:rsidRPr="00000000" w:rsidDel="00000000">
              <w:rPr>
                <w:b w:val="1"/>
                <w:rtl w:val="0"/>
              </w:rPr>
              <w:t xml:space="preserve">13.</w:t>
            </w:r>
            <w:r w:rsidR="00000000" w:rsidRPr="00000000" w:rsidDel="00000000">
              <w:rPr>
                <w:b w:val="1"/>
                <w:vertAlign w:val="superscript"/>
                <w:rtl w:val="0"/>
              </w:rPr>
              <w:t xml:space="preserve">3</w:t>
            </w:r>
            <w:r w:rsidR="00000000" w:rsidRPr="00000000" w:rsidDel="00000000">
              <w:rPr>
                <w:b w:val="1"/>
                <w:rtl w:val="0"/>
              </w:rPr>
              <w:t xml:space="preserve"> pants. Lēmumu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kas pieņemti, piemērojot tiesību aktus muitas jomā, piespiedu izpildi veic, piemērojot Administratīvā procesa likumā noteiktos piespiedu izpildes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likuma 13.</w:t>
            </w:r>
            <w:r w:rsidR="00000000" w:rsidRPr="00000000" w:rsidDel="00000000">
              <w:rPr>
                <w:vertAlign w:val="superscript"/>
                <w:rtl w:val="0"/>
              </w:rPr>
              <w:t xml:space="preserve">3</w:t>
            </w:r>
            <w:r w:rsidR="00000000" w:rsidRPr="00000000" w:rsidDel="00000000">
              <w:rPr>
                <w:rtl w:val="0"/>
              </w:rPr>
              <w:t xml:space="preserve"> panta pirmā daļa noteic, ka </w:t>
            </w:r>
            <w:r w:rsidR="00000000" w:rsidRPr="00000000" w:rsidDel="00000000">
              <w:rPr>
                <w:u w:val="single"/>
                <w:rtl w:val="0"/>
              </w:rPr>
              <w:t xml:space="preserve">lēmumu, kas pieņemti, piemērojot tiesību aktus muitas jomā, piespiedu izpildi veic, piemērojot Administratīvā procesa likumā noteiktos piespiedu izpildes līdzekļus</w:t>
            </w:r>
            <w:r w:rsidR="00000000" w:rsidRPr="00000000" w:rsidDel="00000000">
              <w:rPr>
                <w:rtl w:val="0"/>
              </w:rPr>
              <w:t xml:space="preserve">. Savukārt projekta anotācijas 1.3. apakšsadaļā norādīts, ka, </w:t>
            </w:r>
            <w:r w:rsidR="00000000" w:rsidRPr="00000000" w:rsidDel="00000000">
              <w:rPr>
                <w:u w:val="single"/>
                <w:rtl w:val="0"/>
              </w:rPr>
              <w:t xml:space="preserve">lai Valsts ieņēmumu dienests būtu tiesīgs piemērot Administratīvā procesa likuma 368. pantā minētos piespiedu izpildes līdzekļus, likumā nepieciešams paredzēt Valsts ieņēmumu dienestam šādas tiesības</w:t>
            </w:r>
            <w:r w:rsidR="00000000" w:rsidRPr="00000000" w:rsidDel="00000000">
              <w:rPr>
                <w:rtl w:val="0"/>
              </w:rPr>
              <w:t xml:space="preserve">. Līdz ar to anotācijas 1.3. apakšsadaļā ietvertā informācija neatbilst projektā paredzētajā likuma 13.</w:t>
            </w:r>
            <w:r w:rsidR="00000000" w:rsidRPr="00000000" w:rsidDel="00000000">
              <w:rPr>
                <w:vertAlign w:val="superscript"/>
                <w:rtl w:val="0"/>
              </w:rPr>
              <w:t xml:space="preserve">3</w:t>
            </w:r>
            <w:r w:rsidR="00000000" w:rsidRPr="00000000" w:rsidDel="00000000">
              <w:rPr>
                <w:rtl w:val="0"/>
              </w:rPr>
              <w:t xml:space="preserve"> panta pirmajā daļā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13.</w:t>
            </w:r>
            <w:r w:rsidR="00000000" w:rsidRPr="00000000" w:rsidDel="00000000">
              <w:rPr>
                <w:vertAlign w:val="superscript"/>
                <w:rtl w:val="0"/>
              </w:rPr>
              <w:t xml:space="preserve">3</w:t>
            </w:r>
            <w:r w:rsidR="00000000" w:rsidRPr="00000000" w:rsidDel="00000000">
              <w:rPr>
                <w:rtl w:val="0"/>
              </w:rPr>
              <w:t xml:space="preserve"> panta pirmā daļā noteikto regulējumu un anotācijas 1.3. apakšsadaļā ietverto informāciju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varētu veikt piespiedu izpildi  lēmumiem, kas pieņemti, piemērojot tiesību aktus muitas jomā, nepieciešams Muitas likumā noteikt, ka šādu lēmumu piespiedu izpildi veic, piemērojot Administratīvā procesa likumā noteiktos piespiedu izpildes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3</w:t>
            </w:r>
            <w:r w:rsidR="00000000" w:rsidRPr="00000000" w:rsidDel="00000000">
              <w:rPr>
                <w:b w:val="1"/>
                <w:rtl w:val="0"/>
              </w:rPr>
              <w:t xml:space="preserve"> pants. Lēmumu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kas pieņemti, piemērojot tiesību aktus muitas jomā, piespiedu izpildi Valsts ieņēmumu dienests veic, piemērojot Administratīvā procesa likumā noteiktos piespiedu izpildes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w:t>
            </w:r>
            <w:r w:rsidR="00000000" w:rsidRPr="00000000" w:rsidDel="00000000">
              <w:rPr>
                <w:b w:val="1"/>
                <w:rtl w:val="0"/>
              </w:rPr>
              <w:t xml:space="preserve">13.</w:t>
            </w:r>
            <w:r w:rsidR="00000000" w:rsidRPr="00000000" w:rsidDel="00000000">
              <w:rPr>
                <w:b w:val="1"/>
                <w:vertAlign w:val="superscript"/>
                <w:rtl w:val="0"/>
              </w:rPr>
              <w:t xml:space="preserve">3</w:t>
            </w:r>
            <w:r w:rsidR="00000000" w:rsidRPr="00000000" w:rsidDel="00000000">
              <w:rPr>
                <w:b w:val="1"/>
                <w:rtl w:val="0"/>
              </w:rPr>
              <w:t xml:space="preserve"> pants. Lēmumu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kas pieņemti, piemērojot tiesību aktus muitas jomā, piespiedu izpildi veic, piemērojot Administratīvā procesa likumā noteiktos piespiedu izpildes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ar informāciju, kā tiks īstenots projektā paredzētajā 13.</w:t>
            </w:r>
            <w:r w:rsidR="00000000" w:rsidRPr="00000000" w:rsidDel="00000000">
              <w:rPr>
                <w:vertAlign w:val="superscript"/>
                <w:rtl w:val="0"/>
              </w:rPr>
              <w:t xml:space="preserve">3</w:t>
            </w:r>
            <w:r w:rsidR="00000000" w:rsidRPr="00000000" w:rsidDel="00000000">
              <w:rPr>
                <w:rtl w:val="0"/>
              </w:rPr>
              <w:t xml:space="preserve"> panta otrajā daļā noteiktais 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un motivētu samaksāt piemēroto piespiedu naudu, nepieciešams noteikt, ka līdz piespiedu naudas samaksai personai, kurai piemērota piespiedu nauda, liegts veikt jebkādas darbības muitā, kuru veikšanai personai ir nepieciešams regulas Nr.2015/2446 1. panta 18. punktā paredzētais reģistrācijas un identifikācijas numurs (EORI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EORI numurs  ir unikāls identifikators, kas tiek izmantots visā Eiropas Savienībā. Latvijā EORI numurs tiek piešķirts saskaņā ar Ministru kabineta 2017. gada 3. janvāra noteikumos Nr. 18 “Noteikumi par reģistrāciju un identifikāciju muitas jomā” (turpmāk – MK noteikumi Nr.18) noteikto. EORI numurs tiek reģistrēts Elektroniskajā muitas datu apstrādes sistēmā un pēc tā tiek identificēta persona, kura veic noteiktas darbības muitā.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pārvaldība muitā tiek veikta atbilstoši regulas Nr. 952/2013 46. panta 4. – 8. punktā noteiktajam. Veicot riska pārvaldību attiecībā uz personām, kuras noteiktajā termiņā nav samaksājušas ar lēmumu par piespiedu naudas piemērošanu uzlikto piespiedu naudu,  Elektroniskajā muitas datu sistēmā attiecībā uz konkrēto personu tiks izdarīta atzīme par to, ka persona minēto piespiedu naudu nav samaksājusi un, ja attiecīgā persona muitā veiks kādas darbības, kuru veikšanai nepieciešams EORI numurs, Elektroniskā muitas datu apstrādes sistēma par aizliegumu veikt minētās darbības sagatavos informatīvu paziņojumu muitas amatpersonai un attiecīgi muitas amatpersona atteiks pieņemt lēmumu attiecībā uz minētās personas pieteiktajām darbībām. Savukārt Elektroniskā muitas datu apstrādes sistēma nodrošinās, ka attiecībā uz minēto personu labvēlīgs lēmums netiek pieņemts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3</w:t>
            </w:r>
            <w:r w:rsidR="00000000" w:rsidRPr="00000000" w:rsidDel="00000000">
              <w:rPr>
                <w:b w:val="1"/>
                <w:rtl w:val="0"/>
              </w:rPr>
              <w:t xml:space="preserve"> pants. Lēmumu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kas pieņemti, piemērojot tiesību aktus muitas jomā, piespiedu izpildi Valsts ieņēmumu dienests veic, piemērojot Administratīvā procesa likumā noteiktos piespiedu izpildes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saskaņā ar Regulas Nr. 952/2013 198. panta 1. punkta “b” apakšpunkta “iv” punktu pieņem lēmumu par tādu preču konfiskāciju, uz kurām attiecas Eiropas Savienības ierobežojošie pasākumi (sankcijas) preču ievešanai Eiropas Savienībā, vai, ja precēm nav iespējams piemērot muitas procedūru “laišana brīvā apgrozībā”, – lēmumu, ar kuru uzliek pienākumu preces iznīcināt saskaņā ar Regulas Nr. 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Tādu preču uzglabāšanu, par kurām pieņemts šā panta septītajā daļā minētais lēmums, atbilstoši nosacījumiem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apakšsadaļā ietverto informāciju, norādot, kā tiks nodrošināts projektā paredzētajā likuma 20. panta astotajā un devītajā daļā noteiktais pienākums lēmuma adresātam.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procesa likuma 185. panta pirmā daļa noteic, ka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w:t>
            </w:r>
            <w:r w:rsidR="00000000" w:rsidRPr="00000000" w:rsidDel="00000000">
              <w:rPr>
                <w:u w:val="single"/>
                <w:rtl w:val="0"/>
              </w:rPr>
              <w:t xml:space="preserve">Administratīvā procesa likuma 360. panta otrā un trešā daļa noteic, ka administratīvo aktu var izpildīt piespiedu kārtā jau ar spēkā stāšanās brīdi, negaidot, kad tas kļuvis neapstrīdams un līdz piespiedu izpildes sākumam vēl nav izpildīts labprātīgi, ja: 1) izpilde ar spēkā stāšanās brīdi paredzēta citā likumā; 2) iestāde administratīvajā aktā īpaši nosaka, ka tas izpildāms jau ar spēkā stāšanās brīdi, pamatojot steidzamību ar to, ka jebkura kavēšanās tieši apdraud valsts drošību, sabiedrisko kārtību, vidi, personas dzīvību, veselību vai mantu; 3) administratīvais akts izdots saskaņā ar šā likuma 69. panta pirmās daļas noteikumiem.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un otrā daļa noteic, ka </w:t>
            </w:r>
            <w:r w:rsidR="00000000" w:rsidRPr="00000000" w:rsidDel="00000000">
              <w:rPr>
                <w:u w:val="single"/>
                <w:rtl w:val="0"/>
              </w:rPr>
              <w:t xml:space="preserve">šo likumu piemēro administratīvajā procesā iestādē, ciktāl citu likumu speciālajās tiesību normās nav noteikta cita kārtība. Savukārt administratīvais process tiesā notiek saskaņā ar šo likumu. Ja cita likuma speciālā tiesību norma nosaka citu kārtību, kas nav pretrunā ar šā likuma pamatmērķiem un principiem, administratīvajā procesā tiesā piemēro cita likuma speciālo tiesību normu</w:t>
            </w:r>
            <w:r w:rsidR="00000000" w:rsidRPr="00000000" w:rsidDel="00000000">
              <w:rPr>
                <w:rtl w:val="0"/>
              </w:rPr>
              <w:t xml:space="preserve">. Līdz ar to, ja likumprojektā ir nepieciešams citādāku regulējumu nekā Administratīvā procesa likumā, anotācijā jāietver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anotācijas 1.3. apakšsadaļu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952/2013 134. panta 1. punkta noteic, ka preces, kas ievestas Savienības muitas teritorijā, no to ievešanas brīža ir muitas uzraudzībā, un tās var pakļaut muitas kontrolei. Vajadzības gadījumā tās pakļauj aizliegumiem un ierobežojumiem, ko pamato, inter alia, ar sabiedrības morāli, sabiedrisko kārtību vai sabiedrības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paliek muitas uzraudzībā tik ilgi, cik vajadzīgs, lai noteiktu to muitas statusu, un tās neizņem no muitas uzraudzības bez muitas dienestu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Ārpussavienības preces paliek muitas uzraudzībā, līdz tiek mainīts to muitas statuss vai tās tiek izvestas no Savienības muitas teritorijas, vai iznīcinātas.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Šās regulas 135. panta 1. punktā noteikts, ka persona, kas ieved preces Savienības muitas teritorijā, tās nekavējoties nogādā pa muitas dienestu noteiktu maršrutu un saskaņā ar šo dienestu norādījumiem, ja tādi ir doti, uz muitas dienestu norādītu muitas iestādi vai jebkuru citu šo dienestu norādītu vai apstiprinātu vietu, vai uz brīvo zonu, 139. panta 1. punktā noteikts, ka Savienības muitas teritorijā ievestas preces tūlīt pēc to nogādāšanas norādītajā muitas iestādē vai jebkurā citā muitas dienestu norādītā vai apstiprinātā vietā, vai brīvajā zonā muitai uzrāda viena no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persona, kas ir ievedusi preces Savienības muitas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 kuras vārdā vai kuras uzdevumā rīkojas persona, kas ir ievedusi preces minētajā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 kas ir uzņēmusies atbildību par preču pārvadāšanu pēc tam, kad tās tika ievestas Savienības muitas teritorijā un 7. punktā noteikts, ka preces, kas uzrādītas muitai, bez muitas dienestu atļaujas nepārvieto no vietas, kur tās tika uzrādītas., un 140. panta 1. punktā noteikts, ka preces izkrauj vai pārkrauj no transportlīdzekļa, ar kuru tās tiek vestas, vienīgi ar muitas dienestu atļauju šo dienestu norādītās vai apstiprinātās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to kopsakarā konstatējams, ka persona, kura preces ir ievedusi Savienības muitas teritorijā, ir atbildīga par likumprojektā ietvertā Muitas likuma 20. panta devītajā daļā noteiktā pienākuma izpildi. Attiecīgi pirms minētā pienākuma izpildes muitas iestāde nedos atļauju izkraut preces no transportlīdzekļa, ar kuru tās ievestas Savienības muitas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Regulas Nr. 952/2013 15. panta 2. punkta “c” apakšpunkta (</w:t>
            </w:r>
            <w:r w:rsidR="00000000" w:rsidRPr="00000000" w:rsidDel="00000000">
              <w:rPr>
                <w:i w:val="1"/>
                <w:rtl w:val="0"/>
              </w:rPr>
              <w:t xml:space="preserve">Kad persona muitas dienestiem iesniedz muitas deklarāciju, pagaidu uzglabāšanas deklarāciju, ievešanas kopsavilkuma deklarāciju, izvešanas kopsavilkuma deklarāciju, reeksporta deklarāciju vai reeksporta paziņojumu, vai pieteikumu atļaujas vai jebkura cita lēmuma saņemšanai, attiecīgā persona kļūst atbildīga par visu turpmāk norādīto: [..] c) attiecīgā gadījumā – par visu pienākumu izpildi saistībā ar attiecīgās muitas procedūras piemērošanu konkrētajām precēm vai ar atļauto darbību veikšanu</w:t>
            </w:r>
            <w:r w:rsidR="00000000" w:rsidRPr="00000000" w:rsidDel="00000000">
              <w:rPr>
                <w:rtl w:val="0"/>
              </w:rPr>
              <w:t xml:space="preserve">) izriet, ka preču deklarētājs ir atbildīgs par projektā ietvertā Muitas likuma 20. panta astotajā daļā noteiktā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Atšķirībā no vispārējā regulējuma attiecībā uz administratīvā akta izpildāmību likumprojektā ietvertā Muitas likuma 20. panta devītajā daļā noteikts, ka muitas iestādes prasības par preču pārvietošanu uz īpašu muitas iestādes uzraudzībā esošu vietu apstrīdēšana un pārsūdzēšana neaptur minētās prasības izpildi. Administratīvā procesa likuma 80. panta pirmā daļa noteic, ka iesniegums par administratīvā akta apstrīdēšanu aptur tā darbību no dienas, kad iesniegums saņemts iestādē, izņemot gadījumus, kas paredzēti šā likuma 360. panta otrajā un trešajā daļā. Administratīvā procesa likuma 360. panta otrās daļas pirmajā punktā ir noteikts, ka administratīvo aktu var izpildīt piespiedu kārtā jau ar spēkā stāšanās brīdi, negaidot, kad tas kļuvis neapstrīdams un līdz piespiedu izpildes sākumam vēl nav izpildīts labprātīgi, ja: 1) izpilde ar spēkā stāšanās brīdi paredzēta citā likumā; 2) iestāde administratīvajā aktā īpaši nosaka, ka tas izpildāms jau ar spēkā stāšanās brīdi, pamatojot steidzamību ar to, ka jebkura kavēšanās tieši apdraud valsts drošību, sabiedrisko kārtību, vidi, personas dzīvību, veselību vai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ietvertā Muitas likuma 20. panta devītajā daļā paredzētais administratīvais akts tiks izdots attiecībā uz precēm, kuras atrodas muitas kontroles punkta teritorijā, ir būtiski, lai šis administratīvais akts tiktu izpildīts nekavējoties, proti, jau pēc tā stāšanās spēkā, kas saskaņā ar Administratīvā procesa likuma 70. panta pirmo daļu ir brīdis, kad tas paziņots adresātam. Proti, muitas kontroles punkta platība ir ierobežota un ilgstoša tādu transportlīdzekļu, kuros pārvietotajām precēm muitas kontrole it pabeigta, atrašanās muitas kontroles punkta teritorijā nelabvēlīgi ietekmē muitas kontroles punkta darbu un tādējādi arī sagādā neērtības citām personām, kuras veic muitošanas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administratīvo aktu būtu jāizpilda nekavējoties, ņemot vērā arī pašas kravas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krava (piemēram, bīstamas vielas, viegli bojājošās preces, preces ar īpašu temperatūras režīmu) var radīt tiešu apdraudējumu videi, sabiedrībai vai personu mantai, ja tā netiek nekavējoties pārvietotas uz atbilstošu uzglabāšanas vietu. Nepabeigtas muitas procedūras attiecībā uz šādām kravām var radīt risku nelegālai preču apritei, kontrabandas iespējām vai citiem muitas pārkāpumiem, kas apdraud valsts ekonomiskās intereses un sabiedrisko kārtību. Kravas atrašanās nepiemērotā vietā var radīt operacionālus riskus, piemēram, kavēšanos citu transportlīdzekļu apkalpošanā, kas savukārt var ietekmēt muitas kontroles efektivitāti un radīt sastrēgumus vai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Ņemams vērā, ka projektā ietvertā Muitas likuma 20. panta devītā daļa tiks piemērota, ņemot vērā faktiskos apstākļus muitas kontroles punktā un izvērtējot, vai preču pārvietošana konkrētajā gadījumā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septītā daļa neattiecas uz gadījumiem, kad lēmums par preču konfiskāciju pieņemams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uztur Valsts ieņēmumu dienests. Informācija par personu reģistrā ir publiski pieejama un to publicē Valsts ieņēmumu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nosacījumus un kārtību personas reģistrēšanai reģistrā un izslēgšanai no reģistra, kā arī kārtību, kādā reģistrā reģistrētā persona paziņo par izmaiņām reģistrācijas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Valsts ieņēmumu dienesta  tīmekļvietnē publicējamās ziņas par  personas reģistrāciju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praksē minēto jauninājumu, nav pierādāma tieša ietekme uz uzņēmējdarbības vides uzlabošanu, kā minēts likumprojekta anotācijā. Šāda reģistra ieviešana nav skaidri sasaistīta ar muitas procedūru efektivitāti vai ātrāku preču apriti. Pārstāvji muitā jau šobrīd darbojas saskaņā ar Eiropas Savienības Muitas kodeksa prasībām – papildu reģistrācija dublēs esošās prasības. Jauns reģistrs nozīmē jaunu administratīvu prasību uzņēmumiem, kas vēlas darboties kā pārstāvji muitā (piemēram, ekspeditori, deklaranti). Būs nepieciešama papildu dokumentu iesniegšana, informācijas aktualizēšana, izmaiņu ziņošana, kas palielinās administratīvos resursus, kas ir pilnībā pretēji šī brīža valdības līmenī noteiktajam kursam - maksimāli samazināt birokrātiju un administratīvos resursus. Uzņēmumiem būs jātērē laiks, lai sekotu līdzi normatīvo aktu izmaiņām, iesniegtu paziņojumus un nodrošinātu atbilstību. Reģistrs pēc būtības kļūtu par formalitāti, nevis kvalitatīvas atlases vai uzraudzības mehānismu, kas ļautu samazināt kļūdas procedūru noformēšanas un deklarēšanas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12. pantā ietverto 25.</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pārstāvju muitā darbību regula Nr. 952/2013 nosaka vispārīgus principus, proti, nosaka, ka dalībvalstis var paredzēt nosacījumus, ar kādiem pārstāvis muitā var sniegt pakalpojumus dalībvalstī, kurā tas veic uzņēmējdarbību (regulas Nr. 952/2013 18. pants). Vērtējot šāda regulējuma ieviešanas nepieciešamību, tika analizēta arī citu ES dalībvalstu pieredzi. Vairākās ES dalībvalstīs (LT, EE, PL, DE, FI, FR u.c.) šāda reģistrācija ir standarta prakse, un uzņēmumi to neuztver kā slogu, bet gan kā normālu daļu no profesionālās darbības. Tas palīdz nodrošināt kvalitāti un atbildību pārstāvības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tika secināts, ka Muitas pārstāvju reģistra ieviešana sniegs vairākus praktiskus un stratēģiskus ieguvumus, kas var tieši vai netieši uzlabot uzņēmējdarbības vidi, vienlaikus neradot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ieviešana muitas pārstāvjiem var uzlabot uzņēmējdarbības vidi vairākos veidos, pat ja tas sākotnēji šķiet kā papildu administratīvs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Caurspīdīgums un sabiedrības uzticēšanās - reģistrs nodrošinās publiski pieejamu informāciju par personām, kas sniedz pārstāvības pakalpojumus muitā, vienlaikus veicinot uzņēmējdarbības vides caurspīdīgumu, ļaus uzņēmumiem un fiziskām personām pārbaudīt pārstāvja uzticamību, samazinās krāpniecības un negodprātīgas rīcības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un uzraudzības mehānisms - nacionālā līmenī nosakot papildu instrumentu, t.i., nosacījumus un kārtību, kādā var sniegt pārstāvības pakalpojumus muitā, ļaus VID efektīvāk uzraudzīt pārstāvju darbību, nodrošinās iespēju reaģēt uz pārkāpumiem, piemēram, izslēdzot pārstāvi no reģistra, ja konstatēta tā negodprātīga rīcība, palīdzēs identificēt un analizēt tirgus dalībniekus, kas darbojas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Atbilstība labas pārvaldības principiem - reģistrs ļauj ieviest vienotu, pārskatāmu un standartizētu kārtību, kas nodrošina vienlīdzīgus spēles noteikumus visiem tirgus dalībniekiem, samazina interpretācijas iespējas un veicina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Administratīvais slogs ir minimizēts - lai arī sākotnēji var šķist, ka reģistrācija rada papildu slogu, reģistrācijas process ir digitalizēts un vienkāršots,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pārstāvības pakalpojumu sniedzēju reģistrācija ir vienreizēja ar minimālām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reģistrācijai iesniedzams izmantojot VID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pārstāvības pakalpojumu sniedzējiem, kas jau darbojas šajā pakalpojumu tirgū, prasības ir minimizētas;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pārstāvības pakalpojumu sniedzējiem, kuriem ir piešķirta kāda no muitas atļaujām, jau pastāv pienākums sniegt informāciju par neatbilstību kādiem no nosacījumiem vai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pasākumi tiek veikti kompleksi, proti, vienlaikus ar citu muitas atļauju uzraudzības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reģistrs tiks uzturēts elektroniski, izmantojot esošās VID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uzticami pārstāvji, kas rūpējas par publiski pieejamo informāciju un reputāciju, ar rūpību izturas pret sniegtajiem pakalpojumiem, nodrošinot tos augstā kvalitātē, ilgtermiņā novēršot savā darbībā kļūdas un samazinot nepieciešamību pēc manuālām pārbaudēm, vienlaikus samazinot slogu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atvieglota uzņēmumu iekšējās atbilstības pārvaldība, uzņēmumiem būs skaidri noteikumi un kritēriji, kas jāievēro, lai darbotos kā pārstāvim, kas ļauj vienkāršot iekšējos procesus, piemēram, personāla atlasi, apmācību un dokumentu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aktu izmaiņu uzraudzība ir ikdienas uzņēmējdarbības sastāvdaļa, nevis papildu slogs. Sekot līdzi tiesību aktiem ir jebkura uzņēmuma pienākums, īpaši, ja tas darbojas regulētā jomā, proti, muitas jomā. Reģistra ieviešana šo pienākumu nemaina un nepalielina. VID jau šobrīd nodrošina informatīvus kanālus (VID tīmekļa vietne), kas ļauj ātri un ērti uzzināt par izmaiņām. Turklāt, tiesību aktu izmaiņas muitas jomā notiek pakāpeniski un ar pārejas periodiem, kas ļauj uzņēmumiem pielāgoties bez būtiska laika vai resursu patēriņa;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līdzīgas sistēmas jau darbojas citās valstīs, kas tiek uzskatītas par labas pārvaldības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muitas pārstāvju reģistra ieviešana ir mērķēts, pārvaldāms un caurspīdīgs risinājums, kas ne tikai nerada būtisku administratīvo slogu, bet arī uzlabo uzņēmējdarbības vidi, stiprina uzraudzības kapacitāti un veicina godīgu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uztur Valsts ieņēmumu dienests. Informācija par personu reģistrā ir publiski pieejama un to publicē Valsts ieņēmumu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reģistrā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juridisko personu: nosaukumu, reģistrācijas un identifikācijas numuru (EORI numuru), iekļaušanas reģistrā datumu, izslēgšanas no reģistra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fizisko personu: vārdu, uzvārdu, reģistrācijas un identifikācijas numuru (EORI numuru), iekļaušanas reģistrā datumu, izslēgšanas no reģistra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nosacījumus un kārtību personas reģistrēšanai reģistrā un izslēgšanai no reģistra, kā arī kārtību, kādā reģistrā reģistrētā persona paziņo par izmaiņām reģistrācijas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ieņēmumu dienesta  tīmekļvietnē publicējamās ziņas par  personas reģistrāciju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uztur Valsts ieņēmumu dienests. Informācija par personu reģistrā ir publiski pieejama un to publicē Valsts ieņēmumu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nosacījumus un kārtību personas reģistrēšanai reģistrā un izslēgšanai no reģistra, kā arī kārtību, kādā reģistrā reģistrētā persona paziņo par izmaiņām reģistrācijas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Valsts ieņēmumu dienesta  tīmekļvietnē publicējamās ziņas par  personas reģistrāciju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projektu precizēt kopumā, ja arī fiziska persona var tikt reģistrēta kā pārstāvis muitā, attiecīgi projektā paredzot personas tiesību uz datu aizsardzības ierobežojuma apjomu. Norādām, ka gadījumā, ja datu apstrādē plānots izmantot kādus tehniskos līdzekļus, piemēram, tiek veidots personas datu reģistrs, šādu līdzekļu izmantošana ir uzskatāma par īpaši dziļi iejaukšanos personas pamattiesībās. Tādējādi šādā gadījumā apstrādes nosacījumi, vismaz reģistra nolūks, datu apstrādes reģistrā nolūks, datu subjektu kategorijas un apstrādājamo datu kategorijas, būtu nosakāmas likumā. Minētais pamatojams ar apstākli, ka tikai likumdevējs ir tiesīgs izvērtēt iejaukšanās personas pamattiesībās nepieciešamību un apstrādājamo datu apjomu, savukārt Ministru kabineta līmenī būtu iespējams lemt par mazāk būtiskiem datu apstrādes nosacījumiem, kā, piemēram, konkrētiem datu veidiem, datu glabāšanas termiņiem. Ņemot vērā minēto, ja tiek plānota arī fizisko personu datu apstrāde, projekts būtu papildināms, nosakot personas datu apstrādes nolūku reģistrā, reģistrā apstrādājamās datu kategorijas un kādu kategoriju datu subjektu datus plānots apstrādāt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uztur Valsts ieņēmumu dienests. Informācija par personu reģistrā ir publiski pieejama un to publicē Valsts ieņēmumu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reģistrā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juridisko personu: nosaukumu, reģistrācijas un identifikācijas numuru (EORI numuru), iekļaušanas reģistrā datumu, izslēgšanas no reģistra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fizisko personu: vārdu, uzvārdu, reģistrācijas un identifikācijas numuru (EORI numuru), iekļaušanas reģistrā datumu, izslēgšanas no reģistra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nosacījumus un kārtību personas reģistrēšanai reģistrā un izslēgšanai no reģistra, kā arī kārtību, kādā reģistrā reģistrētā persona paziņo par izmaiņām reģistrācijas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ieņēmumu dienesta  tīmekļvietnē publicējamās ziņas par  personas reģistrāciju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svītrot piektajā daļā vārdu "tautsaimniecībā".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84. punktam aicinām vārdu "svītrot" aizstāt ar vārdu "izslēgt".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piektajā daļā vārdu "tautsaimniecībā".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vai nodokļu noteikumu pārkāpumiem un tirgus ļaunprātīgas izmantošanas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un saskaņā ar to pieņemto deleģēto un īstenošanas aktu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likumu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Minēto informāciju Sodu reģistrs sniedz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atskaites punktu desmit darbdienu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ziņas no Sodu reģistra tiek sniegtas tiešsaistes režīmā un rakstiskā veidā vispārējā kārtībā noteiktajos termiņos, Muitas likuma 28.</w:t>
            </w:r>
            <w:r w:rsidR="00000000" w:rsidRPr="00000000" w:rsidDel="00000000">
              <w:rPr>
                <w:vertAlign w:val="superscript"/>
                <w:rtl w:val="0"/>
              </w:rPr>
              <w:t xml:space="preserve">1 </w:t>
            </w:r>
            <w:r w:rsidR="00000000" w:rsidRPr="00000000" w:rsidDel="00000000">
              <w:rPr>
                <w:rtl w:val="0"/>
              </w:rPr>
              <w:t xml:space="preserve">panta astotajā daļā tiek izslēgts, ka informāciju Sodu reģistrs sniedz 10 darbdienu laikā. Minētais jāizslēdz arī no Muitas likuma 28.panta piektās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tiesību aktu vai nodokļu noteikumu pārkāpumiem un tirgus ļaunprātīgas izmantošanas noteikumu pārkāpumiem  oglekļa ievedkorekcijas mehānisma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piemērojot regulu Nr.2023/956, par smagu muitas tiesību aktu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piemērojot regulu Nr.2023/956, par smagu tirgus ļaunprātīgas izmantošanas noteikumu pārkāpumu uzskata tādu pārkāpumu, par kuru regulas Nr.2023/956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piemērojot regulu Nr.2023/956, par smagiem šīs regulas noteikumu pārkāpumiem uzskata tādus pārkāpumus, par kuriem regulas 2023/956 5. panta 1. punktā minētā atzīšanas pieteikuma iesniedzējam, tā dibinātājam vai amatpersonai ar tiesībām pārstāvēt atzīšanas pieteikuma iesniedzēju iepriekšējo trīs gadu laikā pirms atzīšanas pieteikuma iesniegšanas gada uzlikto regulas Nr.2023/956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Piemērojot regulu Nr.2023/956, par atkārtotu muitas tiesību aktu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regulu Nr.2023/956, atkārtots nodokļu noteikumu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Piemērojot regulu Nr.2023/956,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Piemērojot regulu Nr.2023/956, Valsts ieņēmumu dienestam ir tiesības pieprasīt un bez maksas saņemt no Sodu reģistra informāciju par personu sodāmību par izdarītajiem noziedzīgajiem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attiecībā uz kuru ir stājies spēkā lēmums par soda piemērošanu administratīvā pārkāpuma lietā par pārkāpumu muitas jomā, līdz nolēmumam par soda izpildi ir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attiecībā uz kuru ir stājies spēkā lēmums par soda piemērošanu administratīvā pārkāpuma lietā par pārkāpumu muitas jomā, līdz nolēmumam par soda izpildi ir liegts veikt muitošanai pakļautu preču pārvadājumu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Administratīvās atbildības likuma tiesiskais regulējums neparedz, ka pēc soda izpildes tiek gatavots nolēmums par soda izpildi, ierosinām piedāvātajā Muitas likuma 31. pantā aizstāt vārdus "nolēmumam par soda izpildi" ar vārdiem "nolēmuma par sodu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attiecībā uz kuru ir stājies spēkā lēmums par soda piemērošanu administratīvā pārkāpuma lietā par pārkāpumu muitas jomā, līdz nolēmuma par sodu izpildei ir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attiecībā uz kuru ir stājies spēkā lēmums par soda piemērošanu administratīvā pārkāpuma lietā par pārkāpumu muitas jomā, līdz nolēmuma par sodu izpildei ir liegts veikt muitošanai pakļautu preču pārvadājumu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redakcija precizēta un tajā šāda gramatiskā konstrukcija netiek lietota.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 likumā noteiktajā termiņā nav samaksājusi ar lēmumu par soda piemērošanu administratīvā pārkāpuma lietā par pārkāpumu muitas jomā vai ar lēmumu par soda piemērošanu administratīvā pārkāpuma lietā par pārkāpumu starptautisko un Latvijas Republikas nacionālo sankciju jomā piemēroto naudas sodu, līdz minētā naudas soda izpildei liegts veikt jebkādas darbības muitā, kuru veikšanai personai ir nepieciešams regulas Nr.2015/2446 1. panta 18. punktā paredzētais reģistrācijas un identifikācijas numurs (EORI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Pārvadātājam, kurš likumā noteiktajā termiņā nav samaksājis ar panta pirmajā daļā minētajiem lēmumiem piemēroto naudas sodu, līdz minētā naudas soda izpildei liegts veikt muitošanai pakļautu preču pārvadājumu Latvijas Republikas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par nodokļu maksātāju – juridisko personu – bez minētās personas piekrišanas izpaust tādu informāciju, kura liecina, ka nodokļu maksātājs ir pārkāpis starptautisko organizāciju un Latvijas Republikas noteiktās sankcijas attiecībā uz preču ievešanu Eiropas Savienībā (importu) vai izvešanu no Eiropas Savienības (eksportu)."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vārdu "liecina" aizstājot ar citu vārdu, piemēram, "norāda".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muitas deklarācijā, reeksporta deklarācijā un reeksporta paziņojumā norādītajām personām izpaust tādu informāciju par citām attiecīgajā muitas deklarācijā, reeksporta deklarācijā un reeksporta paziņojumā norādītajām personām, kura norāda, ka persona  ir pārkāpusi starptautisko organizāciju vai Latvijas Republikas noteiktās sankcijas attiecībā uz preču ievešanu Eiropas Savienībā (importu) vai izvešanu no Eiropas Savienības (eksportu), bez personas, par kuru informācija tiek izpausta, piekrišanas."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anotācijas 1.2. apakšsadaļā ietverto informāciju, no kuras izriet, ka likums stājas spēkā vispārējā kārtībā, ar likumprojektā ietverto pārejas regulējumu, kas paredz atsevišķu likuma normu spēkā stāšanos vēlākā datumā, kā arī lūdzam sniegt pamatojumu attiecīgo likuma vienību spēkā stāšanās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apakšsadaļā ietvertās informācijas par projektā paredzētajiem likuma 20. panta grozījumiem kā galvenais iemesls, kādēļ attiecīgie lēmumi jāpieņem administratīvajā procesā, norādīta Nodrošinājuma valsts aģentūras nepietiekamā kapacitāte. Tieslietu ministrijas ieskatā, tas nav pietiekams pamatojums likuma 20. panta grozījumiem, lai noteiktu citādāku procesu, kādā pieņemami attiecīgie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projektā paredzētajiem likuma 20. panta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aģentūras kapacitāte ir tikai viens no iemesliem, kādēļ lēmumu par preču konfiskāciju vai iznīcināšanu racionālāk būtu pieņemt administratīvajā procesā. Būtisks iemesls ir arī procesa efektivitāte. Īpaši ņemams vērā, ka projektā ietvertā Muitas likuma 20. panta astotā daļa paredz, ka konfiscēto vai iznīcināšanai nodoto preču uzglabāšanu līdz brīdim, kad lēmums kļūst izpildāms, nodrošina lēmuma adresāts. Ir atzīstams, ka privātpersona rīkojas efektīvāk, nekā iestāde un attiecīgi, tā kā gan saskaņā ar Regulas Nr. 952/2013 197. pantu, gan 198. pantu izmaksas, kas radušās saistībā ar  preču iznīcināšanu vai konfiskāciju gulstas uz privātpersonu (attiecīgi valdītāju un deklarētāju), ir samērīgi noteikt, ka konfiscēto vai iznīcināšanai nodoto preču uzglabāšanu nodrošina lēmuma adresāts, tādējādi ļaujot lēmuma adresātam optimizēt izmaksas, atrodot saimnieciski izdevīgāko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ietvertajā informācijā par projektā paredzētajiem likuma 20. panta grozījumiem norādīts, ka, v</w:t>
            </w:r>
            <w:r w:rsidR="00000000" w:rsidRPr="00000000" w:rsidDel="00000000">
              <w:rPr>
                <w:u w:val="single"/>
                <w:rtl w:val="0"/>
              </w:rPr>
              <w:t xml:space="preserve">ērtējot, kāda procesa ietvaros būtu konfiscējamas preces, uz kurām attiecas Eiropas Savienības sektorālās sankcijas, ņemot vērā normatīvo aktu hierarhiju (salīdzinot Administratīvās atbildības likuma un Eiropas Savienības regulu juridisko spēku), secināms, ka konfiskācijai administratīvā procesā dodama priekšroka salīdzinājumā ar konfiskāciju administratīvā pārkāpuma procesā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attiecīgā regula nenosaka, ka dalībvalstij konfiskācija jāveic tieši administratīvā procesa ietvaros, nevis administratīvā pārkāpuma procesa ietvaros. Līdz ar to nevar piekrist, ka šajā gadījumā šāda normatīvo aktu juridiskā spēka salīdzināšana ir pamats tieši administratīvā procesa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projektā paredzētajiem likuma 20. panta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kāda procesa ietvaros būtu konfiscējamas preces, uz kurām attiecas ES sektorālās sankcijas, secināms, ka konfiskācijai administratīvā procesā dodama priekšroka salīdzinājumā ar konfiskāciju administratīvā pārkāpuma procesā, jo konfiskācija administratīvajā procesā būtu efektīvāks risinājums, salīdzinājumā ar konfiskāciju administratīvā pārkāpuma procesā. Kā jau minēts, īpaši ņemams vērā, ka projektā ietvertā Muitas likuma 20. panta astotā daļa paredz, ka konfiscēto vai iznīcināšanai nodoto preču uzglabāšanu līdz brīdim, kad lēmums kļūst izpildāms, nodrošina lēmuma adresāts. Ir atzīstams, ka privātpersona rīkojas efektīvāk, nekā iestāde un attiecīgi, tā kā gan saskaņā ar Regulas Nr. 952/2013 197. pantu, gan 198. pantu izmaksas, kas radušās saistībā ar  preču iznīcināšanu vai konfiskāciju gulstas uz privātpersonu (attiecīgi valdītāju un deklarētāju), ir samērīgi noteikt, ka konfiscēto vai iznīcināšanai nodoto preču uzglabāšanu nodrošina lēmuma adresāts, tādējādi ļaujot lēmuma adresātam optimizēt izmaksas, atrodot saimnieciski izdevīgāko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likumā noteiktajam </w:t>
            </w:r>
            <w:r w:rsidR="00000000" w:rsidRPr="00000000" w:rsidDel="00000000">
              <w:rPr>
                <w:u w:val="single"/>
                <w:rtl w:val="0"/>
              </w:rPr>
              <w:t xml:space="preserve">iestādes izdotu administratīvo aktu var apstrīdēt augstākā iestādē, bet augstākas iestādes izdotu administratīvo aktu var pārsūdzēt tiesā</w:t>
            </w:r>
            <w:r w:rsidR="00000000" w:rsidRPr="00000000" w:rsidDel="00000000">
              <w:rPr>
                <w:rtl w:val="0"/>
              </w:rPr>
              <w:t xml:space="preserve">, lūdzam precizēt anotācijas 1.3. apakšsadaļā ietverto informāciju par projektā paredzētajiem likuma 20. panta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Muitas likuma 20. panta septītajā un devītajā daļā minētie administratīvie akti apstrīdami un pārsūdzami Administratīvā procesa likumā noteiktajā kārtībā, proti, tos var apstrīdēt augstākā iestādē (Valsts ieņēmumu dienesta ģenerāldirektoram), bet augstākas iestādes izdotu administratīvo aktu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devītajā daļā ietvertā regulējuma piemērošanas efektivitātes nolūkā tiek paredzēts, ka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ietvertā Muitas likuma 20. panta devītajā daļā paredzētais administratīvais tiks izdots attiecībā uz precēm, kuras atrodas muitas kontroles punkta teritorijā, ir būtiski, lai šis administratīvais akts tiktu izpildīts nekavējoties, proti, jau pēc tā stāšanās spēkā, kas saskaņā ar Administratīvā procesa likuma 70. panta pirmo daļu ir brīdis, kad tas paziņots adresātam. Proti, muitas kontroles punkta platība ir ierobežota un ilgstoša tādu transportlīdzekļu, kuros pārvietotajām precēm muitas kontrole it pabeigta, atrašanās muitas kontroles punkta teritorijā nelabvēlīgi ietekmē muitas kontroles punkta darbu un tādējādi arī sagādā neērtības citām personām, kuras veic muitošanas pasākumus. Ņemams vērā, ka projektā ietvertā Muitas likuma 20. panta devītā daļā tiks piemērota, ņemot vērā faktiskos apstākļus muitas kontroles punktā un izvērtējot, vai preču pārvietošana konkrētajā gadījumā ir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"Nepieciešamība vērtēt nosacījumus par nopietniem, atkārtotiem un maznozīmīgiem muitas vai nodokļu noteikumu pārkāpumiem izriet ne vien no regulas Nr. 952/2013, regulas Nr. 2015/2446, regulas Nr. 2015/2447 un TIR konvencijas, bet arī no citiem normatīvajiem aktiem muitas jomā. Lai Valsts ieņēmumu dienests būtu tiesīgs pieprasīt un no Sodu reģistra saņemt informāciju arī saistībā ar citu normatīvo tiesību aktu muitas jomā piemērošanu, ir nepieciešams papildināt Muitas likuma 28. panta pirmo daļu ar atsauci uz citiem šajā tiesību normā pašlaik neminētiem normatīvajiem tiesību aktiem." Saistībā ar minēto lūdzam skaidrot, no kādiem normatīvajiem aktiem izriet minētie pārkāpumi, nepieciešamības gadījumā anotācijā norādot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vērtēt nosacījumus par nopietniem, atkārtotiem un maznozīmīgiem muitas vai nodokļu noteikumu pārkāpumiem izriet ne vien no regulas Nr. 952/2013, regulas Nr. 2015/2446, regulas Nr. 2015/2447 un TIR konvencijas, bet arī no citiem normatīvajiem aktiem muitas jomā. Piemēram, Ministru kabineta 2017.  gada 22.  augusta noteikumu Nr.500 “Muitas noliktavu, pagaidu uzglabāšanas un brīvo zonu noteikumi” 15.11. apakšpunktā noteikts, ka Valsts ieņēmumu dienests atbilstoši saņemtajam iesniegumam pieņem lēmumu izsniegt muitas noliktavas atļauju, ja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pašu noteikumu 27.11. apakšpunkts nosaka, ka Valsts ieņēmumu dienests atbilstoši saņemtajam iesniegumam pieņem lēmumu izsniegt pagaidu uzglabāšanas vietas atļauju,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24-TA-2344</w:t>
    </w:r>
    <w:r>
      <w:br/>
    </w:r>
    <w:r w:rsidR="00000000" w:rsidRPr="00000000" w:rsidDel="00000000">
      <w:rPr>
        <w:rtl w:val="0"/>
      </w:rPr>
      <w:t xml:space="preserve">29.12.2025. 16.52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24-TA-2344</w:t>
    </w:r>
    <w:r>
      <w:br/>
    </w:r>
    <w:r w:rsidR="00000000" w:rsidRPr="00000000" w:rsidDel="00000000">
      <w:rPr>
        <w:rtl w:val="0"/>
      </w:rPr>
      <w:t xml:space="preserve">29.12.2025. 16.52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Izziņa_24-TA-2344.docx</dc:title>
</cp:coreProperties>
</file>

<file path=docProps/custom.xml><?xml version="1.0" encoding="utf-8"?>
<Properties xmlns="http://schemas.openxmlformats.org/officeDocument/2006/custom-properties" xmlns:vt="http://schemas.openxmlformats.org/officeDocument/2006/docPropsVTypes"/>
</file>