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DAF" w:rsidRDefault="00786DAF" w:rsidP="002C22B9">
      <w:pPr>
        <w:jc w:val="center"/>
        <w:rPr>
          <w:sz w:val="20"/>
        </w:rPr>
      </w:pPr>
      <w:bookmarkStart w:id="0" w:name="_GoBack"/>
      <w:bookmarkEnd w:id="0"/>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F260E1" w:rsidRPr="00615936">
              <w:rPr>
                <w:szCs w:val="24"/>
              </w:rPr>
            </w:r>
            <w:r w:rsidRPr="00615936">
              <w:rPr>
                <w:szCs w:val="24"/>
              </w:rPr>
              <w:fldChar w:fldCharType="separate"/>
            </w:r>
            <w:r w:rsidR="00F260E1">
              <w:rPr>
                <w:szCs w:val="24"/>
              </w:rPr>
              <w:t>27.01.2021</w:t>
            </w:r>
            <w:r w:rsidRPr="00615936">
              <w:rPr>
                <w:szCs w:val="24"/>
              </w:rPr>
              <w:fldChar w:fldCharType="end"/>
            </w:r>
            <w:bookmarkEnd w:id="1"/>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60CFF">
              <w:rPr>
                <w:szCs w:val="24"/>
              </w:rPr>
              <w:t>12/A-2</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F260E1" w:rsidRPr="00615936">
              <w:rPr>
                <w:szCs w:val="24"/>
              </w:rPr>
            </w:r>
            <w:r w:rsidRPr="00615936">
              <w:rPr>
                <w:szCs w:val="24"/>
              </w:rPr>
              <w:fldChar w:fldCharType="separate"/>
            </w:r>
            <w:r w:rsidR="00F260E1">
              <w:rPr>
                <w:szCs w:val="24"/>
              </w:rPr>
              <w:t>481</w:t>
            </w:r>
            <w:r w:rsidRPr="00615936">
              <w:rPr>
                <w:szCs w:val="24"/>
              </w:rPr>
              <w:fldChar w:fldCharType="end"/>
            </w:r>
            <w:bookmarkEnd w:id="3"/>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60CFF">
              <w:rPr>
                <w:szCs w:val="24"/>
              </w:rPr>
              <w:t>14.01.2021</w:t>
            </w:r>
            <w:r w:rsidRPr="00615936">
              <w:rPr>
                <w:szCs w:val="24"/>
              </w:rPr>
              <w:fldChar w:fldCharType="end"/>
            </w:r>
            <w:bookmarkEnd w:id="4"/>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60CFF">
              <w:rPr>
                <w:szCs w:val="24"/>
              </w:rPr>
              <w:t>VSS-29, 2  16§</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Tr="000C0DD4">
        <w:trPr>
          <w:jc w:val="right"/>
        </w:trPr>
        <w:tc>
          <w:tcPr>
            <w:tcW w:w="4644" w:type="dxa"/>
          </w:tcPr>
          <w:p w:rsidR="003B035C" w:rsidRDefault="003B035C" w:rsidP="000C0DD4">
            <w:pPr>
              <w:jc w:val="right"/>
              <w:rPr>
                <w:b/>
                <w:bCs/>
                <w:szCs w:val="24"/>
                <w:lang w:eastAsia="lv-LV"/>
              </w:rPr>
            </w:pPr>
            <w:bookmarkStart w:id="6" w:name="org_nos"/>
          </w:p>
          <w:p w:rsidR="000C0DD4" w:rsidRDefault="00E60CFF" w:rsidP="000C0DD4">
            <w:pPr>
              <w:jc w:val="right"/>
              <w:rPr>
                <w:b/>
                <w:bCs/>
                <w:szCs w:val="24"/>
                <w:lang w:eastAsia="lv-LV"/>
              </w:rPr>
            </w:pPr>
            <w:r>
              <w:rPr>
                <w:b/>
                <w:bCs/>
                <w:szCs w:val="24"/>
                <w:lang w:eastAsia="lv-LV"/>
              </w:rPr>
              <w:t>Izglītības un zinātnes ministrija</w:t>
            </w:r>
            <w:r w:rsidR="003B035C">
              <w:rPr>
                <w:b/>
                <w:bCs/>
                <w:szCs w:val="24"/>
                <w:lang w:eastAsia="lv-LV"/>
              </w:rPr>
              <w:t>i</w:t>
            </w:r>
          </w:p>
          <w:p w:rsidR="003B035C" w:rsidRDefault="003B035C" w:rsidP="000C0DD4">
            <w:pPr>
              <w:jc w:val="right"/>
              <w:rPr>
                <w:b/>
                <w:bCs/>
                <w:szCs w:val="24"/>
                <w:lang w:eastAsia="lv-LV"/>
              </w:rPr>
            </w:pPr>
          </w:p>
        </w:tc>
      </w:tr>
      <w:bookmarkEnd w:id="6"/>
    </w:tbl>
    <w:p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621"/>
      </w:tblGrid>
      <w:tr w:rsidR="000C0DD4" w:rsidTr="003B035C">
        <w:trPr>
          <w:trHeight w:val="820"/>
        </w:trPr>
        <w:tc>
          <w:tcPr>
            <w:tcW w:w="4621" w:type="dxa"/>
            <w:tcBorders>
              <w:top w:val="nil"/>
              <w:left w:val="nil"/>
              <w:bottom w:val="nil"/>
              <w:right w:val="nil"/>
            </w:tcBorders>
          </w:tcPr>
          <w:p w:rsidR="00E60CFF" w:rsidRDefault="003B035C" w:rsidP="00C04DED">
            <w:pPr>
              <w:jc w:val="left"/>
              <w:rPr>
                <w:i/>
                <w:iCs/>
                <w:szCs w:val="24"/>
                <w:lang w:eastAsia="lv-LV"/>
              </w:rPr>
            </w:pPr>
            <w:r>
              <w:rPr>
                <w:i/>
                <w:iCs/>
                <w:szCs w:val="24"/>
                <w:lang w:eastAsia="lv-LV"/>
              </w:rPr>
              <w:t>Par informatīvo ziņojumu “</w:t>
            </w:r>
            <w:r w:rsidR="00E60CFF">
              <w:rPr>
                <w:i/>
                <w:iCs/>
                <w:szCs w:val="24"/>
                <w:lang w:eastAsia="lv-LV"/>
              </w:rPr>
              <w:t xml:space="preserve">Par absolventu </w:t>
            </w:r>
          </w:p>
          <w:p w:rsidR="000C0DD4" w:rsidRDefault="00E60CFF" w:rsidP="00C04DED">
            <w:pPr>
              <w:jc w:val="left"/>
              <w:rPr>
                <w:i/>
                <w:iCs/>
                <w:szCs w:val="24"/>
                <w:lang w:eastAsia="lv-LV"/>
              </w:rPr>
            </w:pPr>
            <w:r>
              <w:rPr>
                <w:i/>
                <w:iCs/>
                <w:szCs w:val="24"/>
                <w:lang w:eastAsia="lv-LV"/>
              </w:rPr>
              <w:t>monitoringa sistēmas i</w:t>
            </w:r>
            <w:r w:rsidR="003B035C">
              <w:rPr>
                <w:i/>
                <w:iCs/>
                <w:szCs w:val="24"/>
                <w:lang w:eastAsia="lv-LV"/>
              </w:rPr>
              <w:t>zveidi profesionālajā izglītībā”</w:t>
            </w:r>
          </w:p>
        </w:tc>
      </w:tr>
    </w:tbl>
    <w:p w:rsidR="006D6710" w:rsidRPr="00615936" w:rsidRDefault="006D6710" w:rsidP="007F3771">
      <w:pPr>
        <w:rPr>
          <w:szCs w:val="24"/>
        </w:rPr>
      </w:pPr>
    </w:p>
    <w:p w:rsidR="003B035C" w:rsidRPr="003B035C" w:rsidRDefault="003B035C" w:rsidP="003B035C">
      <w:pPr>
        <w:widowControl w:val="0"/>
        <w:spacing w:after="200" w:line="276" w:lineRule="auto"/>
        <w:ind w:firstLine="720"/>
        <w:rPr>
          <w:rFonts w:eastAsia="Calibri"/>
          <w:szCs w:val="24"/>
        </w:rPr>
      </w:pPr>
      <w:r w:rsidRPr="003B035C">
        <w:rPr>
          <w:rFonts w:eastAsia="Calibri"/>
          <w:szCs w:val="24"/>
        </w:rPr>
        <w:t>Finanšu ministrija savas kompetences ietvaros izskatīja Izglītības un zinātnes ministrijas sagatavoto informatīvo ziņojumu “Par absolventu monitoringa sistēmas izveidi profesionālajā izglītībā” (turpmāk – informatīvais ziņojums), tam pievienoto Ministru kabineta sēdes protokollēmuma projektu (turpmāk – protokollēmuma projekts) un izsaka šādus iebildumus.</w:t>
      </w:r>
    </w:p>
    <w:p w:rsidR="003B035C" w:rsidRPr="003B035C" w:rsidRDefault="003B035C" w:rsidP="003B035C">
      <w:pPr>
        <w:widowControl w:val="0"/>
        <w:spacing w:after="120" w:line="276" w:lineRule="auto"/>
        <w:ind w:firstLine="720"/>
        <w:rPr>
          <w:rFonts w:eastAsia="Calibri"/>
          <w:szCs w:val="24"/>
        </w:rPr>
      </w:pPr>
      <w:r w:rsidRPr="003B035C">
        <w:rPr>
          <w:rFonts w:eastAsia="Calibri"/>
          <w:szCs w:val="24"/>
        </w:rPr>
        <w:t xml:space="preserve">1. Lūdzam precizēt protokollēmuma projekta 3.punktu, izsakot to šādā redakcijā: “3.Absolventu monitoringa sistēmas izveide nodrošināma iesaistīto institūciju esošo valsts budžeta līdzekļu ietvaros. Savukārt jautājums par finansējuma piešķiršanu </w:t>
      </w:r>
      <w:r w:rsidRPr="003B035C">
        <w:rPr>
          <w:rFonts w:eastAsia="Calibri"/>
          <w:szCs w:val="24"/>
          <w:u w:val="single"/>
        </w:rPr>
        <w:t xml:space="preserve">Ekonomikas ministrijai (Centrālajai statistikas pārvaldei) 15 135 </w:t>
      </w:r>
      <w:r w:rsidRPr="003B035C">
        <w:rPr>
          <w:rFonts w:eastAsia="Calibri"/>
          <w:i/>
          <w:szCs w:val="24"/>
          <w:u w:val="single"/>
        </w:rPr>
        <w:t>euro</w:t>
      </w:r>
      <w:r w:rsidRPr="003B035C">
        <w:rPr>
          <w:rFonts w:eastAsia="Calibri"/>
          <w:szCs w:val="24"/>
          <w:u w:val="single"/>
        </w:rPr>
        <w:t xml:space="preserve"> apmērā,</w:t>
      </w:r>
      <w:r w:rsidRPr="003B035C">
        <w:rPr>
          <w:rFonts w:eastAsia="Calibri"/>
          <w:szCs w:val="24"/>
        </w:rPr>
        <w:t xml:space="preserve"> profesionālās izglītības absolventu monitoringa </w:t>
      </w:r>
      <w:r w:rsidRPr="003B035C">
        <w:rPr>
          <w:rFonts w:eastAsia="Calibri"/>
          <w:szCs w:val="24"/>
          <w:u w:val="single"/>
        </w:rPr>
        <w:t>datu apstrādei</w:t>
      </w:r>
      <w:r w:rsidRPr="003B035C">
        <w:rPr>
          <w:rFonts w:eastAsia="Calibri"/>
          <w:szCs w:val="24"/>
        </w:rPr>
        <w:t xml:space="preserve">, ir skatāms Ministru kabinetā likumprojekta “Par valsts budžetu 2022. gadam” un likumprojekta “Par vidēja termiņa budžeta ietvaru 2022., 2023. un 2024. gadam” sagatavošanas </w:t>
      </w:r>
      <w:r w:rsidRPr="003B035C">
        <w:rPr>
          <w:rFonts w:eastAsia="Calibri"/>
          <w:szCs w:val="24"/>
          <w:u w:val="single"/>
        </w:rPr>
        <w:t>un izskatīšanas</w:t>
      </w:r>
      <w:r w:rsidRPr="003B035C">
        <w:rPr>
          <w:rFonts w:eastAsia="Calibri"/>
          <w:szCs w:val="24"/>
        </w:rPr>
        <w:t xml:space="preserve"> procesā kopā ar visu ministriju </w:t>
      </w:r>
      <w:r w:rsidRPr="003B035C">
        <w:rPr>
          <w:rFonts w:eastAsia="Calibri"/>
          <w:szCs w:val="24"/>
          <w:u w:val="single"/>
        </w:rPr>
        <w:t>un citu centrālo valsts iestāžu</w:t>
      </w:r>
      <w:r w:rsidRPr="003B035C">
        <w:rPr>
          <w:rFonts w:eastAsia="Calibri"/>
          <w:szCs w:val="24"/>
        </w:rPr>
        <w:t xml:space="preserve"> iesniegtajiem prioritārajiem pasākumiem atbilstoši valsts budžeta finansiālajām iespējām.” </w:t>
      </w:r>
    </w:p>
    <w:p w:rsidR="003B035C" w:rsidRPr="003B035C" w:rsidRDefault="003B035C" w:rsidP="003B035C">
      <w:pPr>
        <w:widowControl w:val="0"/>
        <w:spacing w:after="200" w:line="276" w:lineRule="auto"/>
        <w:ind w:firstLine="720"/>
        <w:rPr>
          <w:rFonts w:eastAsia="Calibri"/>
          <w:szCs w:val="24"/>
        </w:rPr>
      </w:pPr>
      <w:r w:rsidRPr="003B035C">
        <w:rPr>
          <w:rFonts w:eastAsia="Calibri"/>
          <w:szCs w:val="24"/>
        </w:rPr>
        <w:t xml:space="preserve">2. Lūdzam skaidrot un nepieciešamības gadījumā precizēt protokollēmuma projekta pēdējo (3.) punktu. Vēršam uzmanību, ka no šobrīd esošās redakcijas nav viennozīmīgi skaidrs Izglītības un zinātnes ministrijai dotais uzdevums. </w:t>
      </w:r>
    </w:p>
    <w:p w:rsidR="003B035C" w:rsidRPr="003B035C" w:rsidRDefault="003B035C" w:rsidP="003B035C">
      <w:pPr>
        <w:widowControl w:val="0"/>
        <w:spacing w:after="120" w:line="276" w:lineRule="auto"/>
        <w:ind w:firstLine="720"/>
        <w:rPr>
          <w:rFonts w:eastAsia="Calibri"/>
          <w:szCs w:val="24"/>
        </w:rPr>
      </w:pPr>
      <w:r w:rsidRPr="003B035C">
        <w:rPr>
          <w:rFonts w:eastAsia="Calibri"/>
          <w:szCs w:val="24"/>
        </w:rPr>
        <w:t xml:space="preserve">3. Norādām, ka pamatojoties uz Ministru kabineta 2020.gada 19.augusta rīkojuma Nr.446 “Par finanšu līdzekļu piešķiršanu no valsts budžeta programmas “Līdzekļi neparedzētiem gadījumiem”” 1.2.apakšpunktu 2020.gadā Ekonomikas ministrijai (Centrālajai statistikas pārvaldei) no valsts budžeta programmas 02.00.00 “Līdzekļi neparedzētiem gadījumiem” tika piešķirts finansējums 45 000 </w:t>
      </w:r>
      <w:r w:rsidRPr="003B035C">
        <w:rPr>
          <w:rFonts w:eastAsia="Calibri"/>
          <w:i/>
          <w:szCs w:val="24"/>
        </w:rPr>
        <w:t>euro</w:t>
      </w:r>
      <w:r w:rsidRPr="003B035C">
        <w:rPr>
          <w:rFonts w:eastAsia="Calibri"/>
          <w:szCs w:val="24"/>
        </w:rPr>
        <w:t xml:space="preserve"> apmērā, lai veiktu augstskolu un profesionālās izglītības iestāžu absolventu monitoringu. Turklāt atbilstoši Ministru kabineta 2020.gada 2.septembra sēdes protokola Nr.51 55.§ “Informatīvais ziņojums "Par pasākumiem Covid-19 krīzes pārvarēšanai un ekonomikas atlabšanai 2020. un 2021.gadam"” 2.punktam likumā “Par valsts budžetu 2021. gadam” un likumā “Par vidēja termiņa budžeta ietvaru 2021., 2022. un 2023. gadam” Ekonomikas ministrijas budžeta programmā 24.00.00 “Statistikas informācijas nodrošināšana” 2021. gadā ir </w:t>
      </w:r>
      <w:r w:rsidRPr="003B035C">
        <w:rPr>
          <w:rFonts w:eastAsia="Calibri"/>
          <w:szCs w:val="24"/>
        </w:rPr>
        <w:lastRenderedPageBreak/>
        <w:t xml:space="preserve">paredzēts finansējums 45 000 </w:t>
      </w:r>
      <w:r w:rsidRPr="003B035C">
        <w:rPr>
          <w:rFonts w:eastAsia="Calibri"/>
          <w:i/>
          <w:szCs w:val="24"/>
        </w:rPr>
        <w:t>euro</w:t>
      </w:r>
      <w:r w:rsidRPr="003B035C">
        <w:rPr>
          <w:rFonts w:eastAsia="Calibri"/>
          <w:szCs w:val="24"/>
        </w:rPr>
        <w:t xml:space="preserve"> apmērā augstskolu un profesionālās izglītības iestāžu absolventu monitoringam. Ar attiecīgu informāciju lūdzam papildināt informatīvā ziņojuma 4.2. sadaļu, sniedzot informāciju par 2020.gadā paveikto un 2021.gadā plānotājām aktivitātēm piešķirtā finansējuma ietvaros. </w:t>
      </w:r>
    </w:p>
    <w:p w:rsidR="003B035C" w:rsidRPr="003B035C" w:rsidRDefault="003B035C" w:rsidP="003B035C">
      <w:pPr>
        <w:widowControl w:val="0"/>
        <w:spacing w:after="200" w:line="276" w:lineRule="auto"/>
        <w:ind w:firstLine="720"/>
        <w:rPr>
          <w:rFonts w:eastAsia="Calibri"/>
          <w:szCs w:val="24"/>
        </w:rPr>
      </w:pPr>
      <w:r w:rsidRPr="003B035C">
        <w:rPr>
          <w:rFonts w:eastAsia="Calibri"/>
          <w:szCs w:val="24"/>
        </w:rPr>
        <w:t>4. Protokollēmuma projekts paredz, ka papildu finansējums profesionālās izglītības absolventu monitoringam būs nepieciešams no 2022.gada, savukārt informatīvā ziņojuma 4.2. sadaļas pirmajā rindkopā ir norādīts, ka finansējums būs nepieciešams no 2023.gada. Lūdzam novērst minēto neprecizitāti, kā arī papildināt sadaļu ar detalizētiem aprēķiniem, kas pamato papildu nepieciešamā finansējuma apmēru.</w:t>
      </w:r>
    </w:p>
    <w:p w:rsidR="003B035C" w:rsidRPr="003B035C" w:rsidRDefault="003B035C" w:rsidP="003B035C">
      <w:pPr>
        <w:widowControl w:val="0"/>
        <w:spacing w:after="120" w:line="276" w:lineRule="auto"/>
        <w:ind w:firstLine="720"/>
        <w:rPr>
          <w:rFonts w:eastAsia="Calibri"/>
          <w:szCs w:val="24"/>
        </w:rPr>
      </w:pPr>
      <w:r w:rsidRPr="003B035C">
        <w:rPr>
          <w:rFonts w:eastAsia="Calibri"/>
          <w:szCs w:val="24"/>
        </w:rPr>
        <w:t>Vienlaikus vēršam uzmanību, ka protokollēmuma projekta numerācija ir precizējama.</w:t>
      </w:r>
    </w:p>
    <w:p w:rsidR="006D6710" w:rsidRPr="00615936" w:rsidRDefault="006D6710" w:rsidP="007F3771">
      <w:pPr>
        <w:rPr>
          <w:szCs w:val="24"/>
        </w:rPr>
      </w:pPr>
    </w:p>
    <w:p w:rsidR="003B035C" w:rsidRDefault="003B035C" w:rsidP="007F3771">
      <w:pPr>
        <w:rPr>
          <w:szCs w:val="24"/>
        </w:rPr>
      </w:pPr>
      <w:r>
        <w:rPr>
          <w:szCs w:val="24"/>
        </w:rPr>
        <w:tab/>
      </w:r>
    </w:p>
    <w:p w:rsidR="00557B49" w:rsidRPr="00615936" w:rsidRDefault="003B035C" w:rsidP="003B035C">
      <w:pPr>
        <w:ind w:firstLine="720"/>
        <w:rPr>
          <w:szCs w:val="24"/>
        </w:rPr>
      </w:pPr>
      <w:r>
        <w:rPr>
          <w:szCs w:val="24"/>
        </w:rPr>
        <w:t>Ar cieņu</w:t>
      </w:r>
    </w:p>
    <w:p w:rsidR="00557B49" w:rsidRPr="00615936" w:rsidRDefault="00557B49" w:rsidP="007F3771">
      <w:pPr>
        <w:rPr>
          <w:szCs w:val="24"/>
        </w:rPr>
      </w:pPr>
    </w:p>
    <w:p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rsidTr="00AA6DC1">
        <w:tc>
          <w:tcPr>
            <w:tcW w:w="4395" w:type="dxa"/>
          </w:tcPr>
          <w:p w:rsidR="00E60CFF" w:rsidRDefault="00E60CFF" w:rsidP="007F3771">
            <w:pPr>
              <w:rPr>
                <w:szCs w:val="24"/>
              </w:rPr>
            </w:pPr>
            <w:r>
              <w:rPr>
                <w:szCs w:val="24"/>
              </w:rPr>
              <w:t xml:space="preserve">Valsts sekretāres vietniece </w:t>
            </w:r>
          </w:p>
          <w:p w:rsidR="00AA6DC1" w:rsidRPr="00615936" w:rsidRDefault="00E60CFF" w:rsidP="007F3771">
            <w:pPr>
              <w:rPr>
                <w:szCs w:val="24"/>
              </w:rPr>
            </w:pPr>
            <w:r>
              <w:rPr>
                <w:szCs w:val="24"/>
              </w:rPr>
              <w:t>budžeta jautājumos</w:t>
            </w:r>
          </w:p>
        </w:tc>
        <w:tc>
          <w:tcPr>
            <w:tcW w:w="1984" w:type="dxa"/>
          </w:tcPr>
          <w:p w:rsidR="00AA6DC1" w:rsidRDefault="00AA6DC1" w:rsidP="00AA6DC1">
            <w:pPr>
              <w:jc w:val="center"/>
              <w:rPr>
                <w:szCs w:val="24"/>
              </w:rPr>
            </w:pPr>
            <w:bookmarkStart w:id="7" w:name="edoc_info2"/>
            <w:r>
              <w:rPr>
                <w:szCs w:val="24"/>
              </w:rPr>
              <w:t>(paraksts*)</w:t>
            </w:r>
            <w:bookmarkEnd w:id="7"/>
          </w:p>
        </w:tc>
        <w:tc>
          <w:tcPr>
            <w:tcW w:w="2977" w:type="dxa"/>
            <w:vAlign w:val="bottom"/>
          </w:tcPr>
          <w:p w:rsidR="00AA6DC1" w:rsidRPr="00615936" w:rsidRDefault="00E60CFF" w:rsidP="00483407">
            <w:pPr>
              <w:jc w:val="right"/>
              <w:rPr>
                <w:szCs w:val="24"/>
              </w:rPr>
            </w:pPr>
            <w:r>
              <w:rPr>
                <w:szCs w:val="24"/>
              </w:rPr>
              <w:t>J.Plūme</w:t>
            </w:r>
          </w:p>
        </w:tc>
      </w:tr>
      <w:tr w:rsidR="00AA6DC1" w:rsidRPr="00615936" w:rsidTr="00AA6DC1">
        <w:tc>
          <w:tcPr>
            <w:tcW w:w="4395" w:type="dxa"/>
          </w:tcPr>
          <w:p w:rsidR="00AA6DC1" w:rsidRPr="00615936" w:rsidRDefault="00AA6DC1" w:rsidP="007F3771">
            <w:pPr>
              <w:rPr>
                <w:szCs w:val="24"/>
              </w:rPr>
            </w:pPr>
          </w:p>
        </w:tc>
        <w:tc>
          <w:tcPr>
            <w:tcW w:w="1984" w:type="dxa"/>
          </w:tcPr>
          <w:p w:rsidR="00AA6DC1" w:rsidRPr="00615936" w:rsidRDefault="00AA6DC1" w:rsidP="000C0DD4">
            <w:pPr>
              <w:jc w:val="right"/>
              <w:rPr>
                <w:szCs w:val="24"/>
              </w:rPr>
            </w:pPr>
          </w:p>
        </w:tc>
        <w:tc>
          <w:tcPr>
            <w:tcW w:w="2977" w:type="dxa"/>
            <w:vAlign w:val="bottom"/>
          </w:tcPr>
          <w:p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rsidTr="00AA6DC1">
        <w:trPr>
          <w:cantSplit/>
          <w:trHeight w:val="615"/>
        </w:trPr>
        <w:tc>
          <w:tcPr>
            <w:tcW w:w="8647" w:type="dxa"/>
          </w:tcPr>
          <w:p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rsidR="00826D51" w:rsidRDefault="00826D51" w:rsidP="007F3771">
      <w:pPr>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3B035C" w:rsidRDefault="003B035C" w:rsidP="00550BA5">
      <w:pPr>
        <w:ind w:firstLine="142"/>
        <w:rPr>
          <w:sz w:val="20"/>
        </w:rPr>
      </w:pPr>
    </w:p>
    <w:p w:rsidR="00E60CFF" w:rsidRDefault="00E60CFF" w:rsidP="00550BA5">
      <w:pPr>
        <w:ind w:firstLine="142"/>
        <w:rPr>
          <w:sz w:val="20"/>
        </w:rPr>
      </w:pPr>
      <w:r>
        <w:rPr>
          <w:sz w:val="20"/>
        </w:rPr>
        <w:t xml:space="preserve">Remeiķe 67-095-499 </w:t>
      </w:r>
    </w:p>
    <w:p w:rsidR="000C0DD4" w:rsidRDefault="003B035C" w:rsidP="00550BA5">
      <w:pPr>
        <w:ind w:firstLine="142"/>
        <w:rPr>
          <w:sz w:val="20"/>
        </w:rPr>
      </w:pPr>
      <w:r>
        <w:rPr>
          <w:sz w:val="20"/>
        </w:rPr>
        <w:t>E</w:t>
      </w:r>
      <w:r w:rsidR="00E60CFF">
        <w:rPr>
          <w:sz w:val="20"/>
        </w:rPr>
        <w:t>lina.remeike@fm.gov.lv</w:t>
      </w:r>
    </w:p>
    <w:p w:rsidR="000C0DD4" w:rsidRDefault="000C0DD4" w:rsidP="007F3771">
      <w:pPr>
        <w:rPr>
          <w:sz w:val="20"/>
        </w:rPr>
      </w:pPr>
    </w:p>
    <w:p w:rsidR="003B035C" w:rsidRDefault="003B035C" w:rsidP="007F3771">
      <w:pPr>
        <w:rPr>
          <w:sz w:val="20"/>
        </w:rPr>
      </w:pPr>
      <w:r>
        <w:rPr>
          <w:sz w:val="20"/>
        </w:rPr>
        <w:t xml:space="preserve">   Osipova 67-095-450</w:t>
      </w:r>
    </w:p>
    <w:p w:rsidR="003B035C" w:rsidRPr="006D6710" w:rsidRDefault="003B035C" w:rsidP="007F3771">
      <w:pPr>
        <w:rPr>
          <w:sz w:val="20"/>
        </w:rPr>
      </w:pPr>
      <w:r>
        <w:rPr>
          <w:sz w:val="20"/>
        </w:rPr>
        <w:t xml:space="preserve">   Anzelika.osipova@fm.gov.lv</w:t>
      </w:r>
    </w:p>
    <w:sectPr w:rsidR="003B035C" w:rsidRPr="006D6710" w:rsidSect="002C22B9">
      <w:headerReference w:type="even" r:id="rId7"/>
      <w:headerReference w:type="default" r:id="rId8"/>
      <w:footerReference w:type="default" r:id="rId9"/>
      <w:headerReference w:type="first" r:id="rId10"/>
      <w:footerReference w:type="first" r:id="rId11"/>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B25" w:rsidRDefault="00822B25">
      <w:r>
        <w:separator/>
      </w:r>
    </w:p>
  </w:endnote>
  <w:endnote w:type="continuationSeparator" w:id="0">
    <w:p w:rsidR="00822B25" w:rsidRDefault="0082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F260E1">
          <w:rPr>
            <w:noProof/>
            <w:sz w:val="24"/>
            <w:szCs w:val="24"/>
          </w:rPr>
          <w:t>2</w:t>
        </w:r>
        <w:r w:rsidRPr="00557B49">
          <w:rPr>
            <w:sz w:val="24"/>
            <w:szCs w:val="24"/>
          </w:rPr>
          <w:fldChar w:fldCharType="end"/>
        </w:r>
      </w:p>
    </w:sdtContent>
  </w:sdt>
  <w:p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84D" w:rsidRDefault="0015384D">
    <w:pPr>
      <w:pStyle w:val="Footer"/>
      <w:jc w:val="center"/>
    </w:pPr>
  </w:p>
  <w:p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B25" w:rsidRDefault="00822B25">
      <w:r>
        <w:separator/>
      </w:r>
    </w:p>
  </w:footnote>
  <w:footnote w:type="continuationSeparator" w:id="0">
    <w:p w:rsidR="00822B25" w:rsidRDefault="00822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F0F1E84" wp14:editId="721281F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035C"/>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367"/>
    <w:rsid w:val="007A5BA9"/>
    <w:rsid w:val="007A73EC"/>
    <w:rsid w:val="007B32A0"/>
    <w:rsid w:val="007C5B7E"/>
    <w:rsid w:val="007E021E"/>
    <w:rsid w:val="007E7EA0"/>
    <w:rsid w:val="007F3771"/>
    <w:rsid w:val="007F6888"/>
    <w:rsid w:val="00812E64"/>
    <w:rsid w:val="00822B25"/>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60CFF"/>
    <w:rsid w:val="00E71316"/>
    <w:rsid w:val="00E95294"/>
    <w:rsid w:val="00EA7310"/>
    <w:rsid w:val="00EB1825"/>
    <w:rsid w:val="00EB2C30"/>
    <w:rsid w:val="00EE1908"/>
    <w:rsid w:val="00EF2339"/>
    <w:rsid w:val="00F06A13"/>
    <w:rsid w:val="00F14918"/>
    <w:rsid w:val="00F220D5"/>
    <w:rsid w:val="00F260E1"/>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21C7D7-08DC-437C-9C80-2C37B5B36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2263</Words>
  <Characters>1290</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informatīvo ziņojumu "Par absolventu _x000d_
monitor</dc:subject>
  <dc:creator>Remeiķe E.</dc:creator>
  <dc:description>Sagatavots ALS E-aprites vidē.</dc:description>
  <cp:lastModifiedBy>Jolanta Plūme</cp:lastModifiedBy>
  <cp:revision>5</cp:revision>
  <cp:lastPrinted>2007-06-25T10:49:00Z</cp:lastPrinted>
  <dcterms:created xsi:type="dcterms:W3CDTF">2021-01-27T12:40:00Z</dcterms:created>
  <dcterms:modified xsi:type="dcterms:W3CDTF">2021-01-27T14:42:00Z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