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25-TA-1468: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un Šveices sadarbības programmas 2019. - 2029. gada perioda programmas “Spēcīgākas darba vidē balstītas mācības profesionālās izglītības un mācību pilnveidošanai Latvijā"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 - 2029. gada perioda programmas “Spēcīgākas darba vidē balstītas mācības profesionālās izglītības un mācību pilnveidošanai Latvijā" (turpmāk - programma) īstenošanas nosacījumus, programmas mērķi, pieejamo finansējumu, sasniedzamos rezultātus, programmas apsaimniekotāju, prasības projekta iesniedzējam un iepriekš noteiktā projekta (turpmāk – iepriekš noteiktais projekts) potenciālo īstenotāju, prasības partneriem, atbalstāmo darbību, izmaksu attiecināmības nosacījumus, projekta līguma vienpusēja uzteikuma nosacījumus, komercdarbības atbalsta kontroles nosacījumus, kā arī atklāta projektu iesniegumu konkursa (turpmāk - atklāts projektu konkurss)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noteikumu projekta pirmajā punktā secīgi raksta vārdus "noteikumi nosaka" un likumā noteikto pilnvarojumu Ministru kabinetam. Ievērojot minēto, lūdzam precizēt Ministru kabineta noteikumu projekta 1. punktu, </w:t>
            </w:r>
            <w:r w:rsidR="00000000" w:rsidRPr="00000000" w:rsidDel="00000000">
              <w:rPr>
                <w:u w:val="single"/>
                <w:rtl w:val="0"/>
              </w:rPr>
              <w:t xml:space="preserve">precīzi pārrakstot</w:t>
            </w:r>
            <w:r w:rsidR="00000000" w:rsidRPr="00000000" w:rsidDel="00000000">
              <w:rPr>
                <w:rtl w:val="0"/>
              </w:rPr>
              <w:t xml:space="preserve"> Ministru kabinetam Latvijas un Šveices sadarbības programmas 2019.—2029. gada perioda vadības likuma (turpmāk - likums) 15. panta 12. punktā doto pilnvarojumu. Vēršam uzmanību, ka pilnvarojums neparedz noteikt atklāta projektu iesniegumu konkursa nosacījumus. Papildus norādām, ka izveidotais saīsinājums "iepriekš noteiktais projekts" ir tāds pats kā saīsināmā vārdkopa, attiecīgi aicinām saīsinājumu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 - 2029. gada perioda programmas “Spēcīgākas darba vidē balstītas mācības profesionālās izglītības un mācību pilnveidošanai Latvijā" (turpmāk - programma) īstenošanas nosacījumus, programmas mērķi, pieejamo finansējumu, sasniedzamos rezultātus, programmas apsaimniekotāju, prasības projekta iesniedzējam un iepriekš noteiktā projekta potenciālo īstenotāju, prasības partneriem, atbalstāmo darbību, izmaksu attiecināmības, projekta un iepriekš noteiktā projekta līguma vienpusēja uzteikuma nosacījumus, kā arī komercdarbības atbalsta kontroles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 ietver šādas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noteikumu projekta 5. punktā paredzēto. Proti, iepriekš noteiktais projekts un programmas vadības aktivitātes, tostarp atklāts projektu konkurss, ir izdalītas kā programmas ietvaros veicamās aktivitātes, savukārt projekts, kurš tiks īstenots atklāta projektu konkursa rezultātā, nav izdalīts kā programmas aktivitāte. Aicinām izvērtēt un vai nu precizēt punktu, vai arī sniegt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 ietver šādas aktivitātes: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apsaimniekotājs izveido programmas vadības komiteju, kura darbojas atbilstoši programmas apsaimniekotāja izstrādātam vadības komitejas reglamentam. Programmas vadības komitejas sastāvā kā locekļus ar balsstiesībām iekļauj vienu programmas apsaimniekotāja pārstāvi, vienu Finanšu ministrijas kā vadošās iestādes pārstāvi un vienu nozares asociāciju un organizāciju deleģētu pārstāvi. Vadības komitejas sastāvā kā locekli bez balsstiesībām iekļauj Latvijas un Šveices sadarbības programmas pārstāvniecības pārstāvi, kuram ir veto tiesības programmas vadības komitejas pieņemtajiem lēmumiem. Vadības komitejas sastāvā kā uzaicinātās personas iekļauj Latvijas Darba devēju konfederācijas pārstāvi, vienu pārstāvi no katras programmā noteiktās nozares, iepriekš noteiktā projekta īstenotāja pārstāvi un atklāta projekta konkursa ietvaros izvēlētā projekta īstenotāja pārstāvi. Vadības komitejas priekšsēdētājs ir programmas apsaimniekotāja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vadības komitejas sastāvu kā uzaicināto personu Latvijas Brīvo arodbiedrību savienību (LBAS). Vadības komitejā nav nozīmēts neviens pārstāvis, kurš pārstāvētu audzēkņu/ darba ņēmēju intereses. Aicinām arī šajā programmā iekļaut abus sociālos partnerus, lai lēmumi tiktu pieņemti trīspusējā sociālā dialoga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noņemts ar jaunu Atzinumu (08.10.2025.) -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apsaimniekotājs izveido programmas vadības komiteju, kura darbojas atbilstoši programmas apsaimniekotāja izstrādātam vadības komitejas reglamentam. Programmas vadības komitejas sastāvā kā locekļus ar balsstiesībām iekļauj vienu programmas apsaimniekotāja pārstāvi, vienu Finanšu ministrijas kā vadošās iestādes pārstāvi un vienu nozares asociāciju un organizāciju deleģētu pārstāvi. Vadības komitejas sastāvā kā locekli bez balsstiesībām iekļauj Latvijas un Šveices sadarbības programmas pārstāvniecības pārstāvi, kuram ir veto tiesības programmas vadības komitejas pieņemtajiem lēmumiem. Vadības komitejas sastāvā kā uzaicinātās personas iekļauj Latvijas Darba devēju konfederācijas pārstāvi, vienu pārstāvi no katras programmā noteiktās nozares, iepriekš noteiktā projekta īstenotāja pārstāvi un atklāta projekta konkursa ietvaros izvēlētā projekta īstenotāja pārstāvi. Vadības komitejas priekšsēdētājs ir programmas apsaimniekotāja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personāla atlīdzības izmaksas, kas noteiktas saskaņā ar normatīvajiem aktiem par valsts un pašvaldību institūciju amatpersonu un darbinieku atlīdzību, kā arī iepriekš noteiktā projekta īstenotāja iekšējiem normatīvajiem aktiem par darba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noteikumu projekta tekstā, ja nepieciešams, raksta atsauces uz citām noteikumu projekta vienībām (iekšējās atsauces) un atsauces uz citiem tāda paša vai augstāka juridiska spēka normatīvajiem aktiem. Attiecīgi lūdzam svītrot noteikumu 13.1.1. apakšpunktā u.c. vienībās atsauci uz iekšējiem normatīvajiem aktiem (vai politiku 32.1. apakšpunktā). Papildus norādām, ka noteikumu projekta 13. punkts regulē programmas vadības aktivitāšu ietvaros paredzēto izmaksu attiecināmību, nevis iepriekš noteiktā projekta ietvaros paredzēto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personāla atlīdzības izmaksas par darba pienākumu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Iepriekš noteiktā projekta Latvijas sadarbības partneri ir Latvijas Republikas Uzņēmumu reģistra biedrību un nodibinājumu reģistrā reģistrētas biedrības vai nodibinājumi, kas apvieno Latvijas Republikā reģistrētus nozares komersantus, kā arī profesionālās izglītības iestādes, kuru darbības joma atbilst iepriekš noteiktā projekta ietvaros atbalstāmajām nozarēm un ir noslēgušas partnerības līgumu ar iepriekš noteiktā projekta īstenotāju.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attiecīgais subjekts ir iepriekš noteiktā projekta vai projekta partneris tad, ja tas ir noslēdzis partnerības līgumu ar projekta vai iepriekš noteiktā projekta īstenotāju, jau paredz likuma 1. panta 6. punkts, tādēļ lūdzam nedublēt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Iepriekš noteiktā projekta Latvijas partneri ir Latvijas Republikas Uzņēmumu reģistra biedrību un nodibinājumu reģistrā reģistrētas biedrības vai nodibinājumi, kas apvieno Latvijas Republikā reģistrētus nozares komersantus, kā arī profesionālās izglītības iestādes, kuru darbības joma atbilst iepriekš noteiktā projekta ietvaros atbalstāmajām 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Atklāta projektu konkursa mērķis ir izvēlēties augstākās izglītības iestādi nozarē balstītas profesionālās tālākizglītības programmas izstrādei un īstenošanai profesionālās izglītības skolotāja kvalifikācijas iegūšanai un profesionālās izglītības pedagogu kompetenču attīstībai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 panta 12. punktā paredzētais pilnvarojums citastarp paredz, ka Ministru kabinets nosaka prasības projekta iesniedzējam un prasības partneriem, ja tos pieaicina. Lūdzam izvērtēt, vai noteikumu projektā ietvertais tiesiskais regulējums attiecībā uz prasībām projekta iesniedzējam ir pilnīgs un pietiekams, un to papildināt vai sniegt skaidrojumu, kāpēc tas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IV nodaļā nav ietvertas specifiskas prasības partneriem, tādēļ lūdzam izvērtēt un tās paredzēt, vai arī sniegt skaidrojumu, kāpēc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atklātā projektu konkursa gadījumā pamata prasības projekta iesniedzējam ir noteiktas noteikuma projektā, savukārt konkursa nolikumā, kuru izstrādās programmas apsaimniekotājs, tiks paredzēti detalizēti kvalitātes kritēriji un citas prasības. Līdz ar to MK noteikumu projekts iekļauj prasību (atklāta projektu konkursa mērķis) – par projekta iesniedzēju var būt augstākās izglītības iestāde, kā arī papildu prasību, ka tās ir augstākās izglītības iestādes, kuras īsteno izglītības programmas studiju virzienā "Izglītība, pedagoģija un sports". Šādas pamata prasības būtiski sašaurina iespējamo pretendentu loku. Citas prasības ir lietderīgi izstrādāt konkursa nolikuma līmenī, nevis MK noteikumos, lai saglabātu elastību un izvairītos no pārmērīgi sīku detaļu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nodaļā nav iekļautas specifiskas prasības partneru izvēlē, jo ir būtiski nodrošināt projektu iesniedzēju (augstskolu) brīvu iespēju izvēlēties sadarbības partnerus atbilstoši atlases konkursa projekta pieteikumā iesniegtās mācību programmas saturam un īstenošanas vajadzībām. Līdz ar to noteikumi paredz, ka atklāta projekta konkursa īstenotājs "var" izvēlēties partneri, bet šī prasība nav obligāta un projektu var īstenot bez partnera iesaistes. Šāda pieeja nodrošina iespēju potenciālajam projekta īstenotājam vērtēt partnera nepieciešamību kā tādu vai piesaistīt tos partnerus, kas vislabāk atbilst konkrētās programmas saturam (piemēram, starptautiskus partnerus, citu augstākās izglītības iestādi vai profesionālās izglītības iestādes). Projekta īstenotājs sniedz pamatojumu partnera iesaistes nepieciešamībai, norādot partnera pienākumus un uzdevumus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Atklāta projektu konkursa mērķis ir izvēlēties augstākās izglītības iestādi nozarē balstītas profesionālās tālākizglītības programmas izstrādei un īstenošanai profesionālās izglītības skolotāja kvalifikācijas iegūšanai un profesionālās izglītības pedagogu kompetenču attīstībai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Atklāta projektu konkursā projekta iesniedzējs ir augstākās izglītības iestādes, kuras īsteno izglītības programmas studiju virzienā "Izglītība, pedagoģija un sports".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novērst neskaidrības, ka projektu atlases konkurss patiesībā ir ierobežotas pieejamības konkurss, ņemot vērā, ka 26.punkta kritēriji ir ļoti ierobežoti.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noņemts ar jaunu Atzinumu (08.10.2025.) -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Atklāta projektu konkursā projekta iesniedzējs ir augstākās izglītības iestādes, kuras īsteno izglītības programmas studiju virzienā "Izglītība, pedagoģija un sports".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Ievērojot normatīvajos aktos par Latvijas un Šveices sadarbības programmas 2019.-2029.gada perioda vadību noteiktās prasības, programmas apsaimniekotājs izstrādā konkursa nolikumu, tai skaitā atklāta projektu konkursa projektu iesniegumu vērtēšanas kvalitātes kritērijus, un izsludina atklātu projektu konkursu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nedublēt noteikumu projektā "Latvijas un Šveices sadarbības programmas 2019.–2029. gada perioda vadības noteikumi" (24-TA-675, atzinuma sagatavošanas dienā noteikumu projekts iesniegts Valsts kancelejā) paredzēto tiesisko regulējumu, un svītrot punktu vai to atbilstoši precizēt, nedublējot tiesisko regulējumu (sk., piemēram, minētā noteikumu projekta 9., 10. un 15. punktu). Vēršam uzmanību, ka noteikumu projekta 30. punkts daļēji arī dublē likumu (sk., piemēram, likuma 17.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norādām, ka likuma 15. panta 2. punktā paredzēto pilnvarojumu, kas tostarp noteic, ka Ministru kabinets nosaka projektu iesniegumu atlases kārtību, projektu iesniegumu atlases nolikuma saturu un projektu iesniegumu vērtēšanas kritērijus, paredzēts izpildīt ar iepriekš minēto Ministru kabineta noteikumu projektu. Attiecīgi, ja minēto pilnvarojumu paredzēts izpildīt arī šajā noteikumu projektā, būtu nepieciešams papildināt noteikumu projekta tiesiskā pamatojuma norādi ar atsauci uz likuma 15. panta 2. punktu, anotācijā sniedzot izvērstu skaidrojumu par šādu pilnvarojuma izpildi un tās atbilstību likumā paredzētā pilnvarojuma mērķim. Alternatīvi, ja tiesiskā pamatojuma norāde netiek papildināta un noteikumu projektā kaut daļēji tiek saglabāts tiesiskais regulējums, kas attiecas uz minētajiem pilnvarojuma aspektiem, anotācijā nepieciešams sniegt pamatojumu regulējuma atbilstībai likuma 15. panta 12. punktā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Attiecīgie punkti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Konkursā izvēlētā projekta izmaksas ir attiecināmas, ja tās atbilst šajos noteikumos minētajām izmaksu pozīcijām, ir radušās pēc konkursa projekta apstiprināšanas, ir iekļautas konkursa projekta iesniegumā, ir pamatotas ar izdevumus pamatojošiem dokumentiem un atbilst šādiem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29. panta otro daļu projekta ietvaros radušās izmaksas ir attiecināmas, ja tās radušās</w:t>
            </w:r>
            <w:r w:rsidR="00000000" w:rsidRPr="00000000" w:rsidDel="00000000">
              <w:rPr>
                <w:u w:val="single"/>
                <w:rtl w:val="0"/>
              </w:rPr>
              <w:t xml:space="preserve"> pēc projekta līguma noslēgšanas</w:t>
            </w:r>
            <w:r w:rsidR="00000000" w:rsidRPr="00000000" w:rsidDel="00000000">
              <w:rPr>
                <w:rtl w:val="0"/>
              </w:rPr>
              <w:t xml:space="preserve"> un apmaksātas ne vēlāk kā 2029. gada 3. decembrī. Ministru kabinets var noteikt citus izmaksu attiecināmības nosacījumus, </w:t>
            </w:r>
            <w:r w:rsidR="00000000" w:rsidRPr="00000000" w:rsidDel="00000000">
              <w:rPr>
                <w:u w:val="single"/>
                <w:rtl w:val="0"/>
              </w:rPr>
              <w:t xml:space="preserve">nepārsniedzot šīs daļas pirmajā teikumā noteikto izmaksu attiecināmības termiņa sākuma un gala datumu</w:t>
            </w:r>
            <w:r w:rsidR="00000000" w:rsidRPr="00000000" w:rsidDel="00000000">
              <w:rPr>
                <w:rtl w:val="0"/>
              </w:rPr>
              <w:t xml:space="preserve">. Attiecīgi lūdzam precizēt noteikumu projekta 33. punktu atbilstoši likumam. Aicinām arī izvērtēt, vai, ņemot vērā noteikumu projekta 30. punktā paredzēto maksimālo projekta īstenošanas termiņa gala datumu, nav nepieciešams attiecīgo termiņu noteikt kā projekta ietvaros radušos izmaksu attiecināmības termiņa gala datumu. Papildus lūdzam svītrot noteikumu projekta 36. punktu, jo tas ir projekta 33. punktu dublējošs.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Konkursā izvēlētā projekta izmaksas ir attiecināmas, ja tās atbilst šajos noteikumos minētajām izmaksu pozīcijām, ir radušās pēc konkursa projekta līguma noslēgšanas un apmaksātas nepārsniedzot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termiņu, ir iekļautas konkursa projekta iesniegumā, ir pamatotas ar izdevumus pamatojošiem dokumentiem un atbilst šādiem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5.5. sadaļu, sniedzot skaidrojumu par 2023. gada 19. jūnijā parakstītā Latvijas Republikas valdības un Šveices federālās valdības ietvarlīgumā par Šveices sadarbības programmas otrā perioda īstenošanu noteiktām ES dalībvalstīm ekonomisko un sociālo atšķirtību mazināšanai ES paredzēto saistību izpildi ar noteikumu projektu, kā arī nepieciešamības gadījumā, ja attiecīgās prasības tiek pārņemtas noteikumu projektā, lūdzam skaidrot arī donorvalsts noteikumos iekļauto prasību pārņemšanu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anotācijas 5.3.sadaļa.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 - 2029. gada perioda programmas “Spēcīgākas darba vidē balstītas mācības profesionālās izglītības un mācību pilnveidošanai Latvijā" (turpmāk - programma) īstenošanas nosacījumus, programmas mērķi, pieejamo finansējumu, sasniedzamos rezultātus, programmas apsaimniekotāju, prasības projekta iesniedzējam un iepriekš noteiktā projekta (turpmāk – iepriekš noteiktais projekts) potenciālo īstenotāju, prasības partneriem, atbalstāmo darbību, izmaksu attiecināmības nosacījumus, projekta līguma vienpusēja uzteikuma nosacījumus, komercdarbības atbalsta kontroles nosacījumus, kā arī atklāta projektu iesniegumu konkursa (turpmāk - atklāts projektu konkurss)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tiesību akta saprašanai rosinām pievienot terminu punktu, kurā tiktu paskaidrots, kas tiek saprasts ar terminu "iepriekš noteiktais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Šveices sadarbības programmas 2019.—2029. gada perioda vadības likuma 1.pants skaidro terminu "iepriekš noteiktais projekts". Kā arī ņemot vērā TM norādījumu 1.punkta redakcija ir veidota, precīzi pārrakstot Ministru kabinetam Latvijas un Šveices sadarbības programmas 2019.—2029. gada perioda vadības likuma 15. panta 12. punktā doto pilnvarojumu.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 - 2029. gada perioda programmas “Spēcīgākas darba vidē balstītas mācības profesionālās izglītības un mācību pilnveidošanai Latvijā" (turpmāk - programma) īstenošanas nosacījumus, programmas mērķi, pieejamo finansējumu, sasniedzamos rezultātus, programmas apsaimniekotāju, prasības projekta iesniedzējam un iepriekš noteiktā projekta potenciālo īstenotāju, prasības partneriem, atbalstāmo darbību, izmaksu attiecināmības, projekta un iepriekš noteiktā projekta līguma vienpusēja uzteikuma nosacījumus, kā arī komercdarbības atbalsta kontroles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Kopējais programmas finansējums ir  11 764 706 Šveices franki, tai skaitā Šveices finansiālais atbalsts 85 procentu apmērā jeb 10 000 000 Šveices franku un Latvijas valsts budžeta līdzfinansējums 15 procentu apmērā jeb 1 764 705 Šveices franki,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likumā ietvertajam pilnvarojumam noteikumu projektā norādīt programmas pieejamo, nevis kopējo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Pieejamais programmas finansējums ir  11 764 706 Šveices franki, tai skaitā Šveices finansiālais atbalsts 85 procentu apmērā jeb 10 000 000 Šveices franku un Latvijas valsts budžeta līdzfinansējums 15 procentu apmērā jeb 1 764 706 Šveices franki,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iepriekš noteikto projektu, kuru īsteno Valsts izglītības attīstības aģentūra (turpmāk - iepriekš noteiktā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Saturiski nevar nolasīt, kāda aktivitāte te plānota. Iespējams, pietrūkst vārds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īstenot iepriekš noteikto projektu, kuru īsteno Valsts izglītības attīstības aģentūra (turpmāk - iepriekš noteiktā projekta īstenotājs);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apsaimniekotājs izveido programmas vadības komiteju, kura darbojas atbilstoši programmas apsaimniekotāja izstrādātam vadības komitejas reglamentam. Programmas vadības komitejas sastāvā kā locekļus ar balsstiesībām iekļauj vienu programmas apsaimniekotāja pārstāvi, vienu Finanšu ministrijas kā vadošās iestādes pārstāvi un vienu nozares asociāciju un organizāciju deleģētu pārstāvi. Vadības komitejas sastāvā kā locekli bez balsstiesībām iekļauj Latvijas un Šveices sadarbības programmas pārstāvniecības pārstāvi, kuram ir veto tiesības programmas vadības komitejas pieņemtajiem lēmumiem. Vadības komitejas sastāvā kā uzaicinātās personas iekļauj Latvijas Darba devēju konfederācijas pārstāvi, vienu pārstāvi no katras programmā noteiktās nozares, iepriekš noteiktā projekta īstenotāja pārstāvi un atklāta projekta konkursa ietvaros izvēlētā projekta īstenotāja pārstāvi. Vadības komitejas priekšsēdētājs ir programmas apsaimniekotāja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vietās noteikumu projektā ir ietverta norāde uz "</w:t>
            </w:r>
            <w:r w:rsidR="00000000" w:rsidRPr="00000000" w:rsidDel="00000000">
              <w:rPr>
                <w:u w:val="single"/>
                <w:rtl w:val="0"/>
              </w:rPr>
              <w:t xml:space="preserve">programmā noteikto</w:t>
            </w:r>
            <w:r w:rsidR="00000000" w:rsidRPr="00000000" w:rsidDel="00000000">
              <w:rPr>
                <w:rtl w:val="0"/>
              </w:rPr>
              <w:t xml:space="preserve"> nozari" v.tml. (sk., piemēram, noteikumu projekta 19. punktu). Attiecīgi lūdzam tiesiskās noteiktības labad vai nu precizēt noteikumu projektu, konkretizējot nozares, vai arī ietvert atbilstošu skaidrojumu anotācijā attiecībā uz to, kur tieši nozares ir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apsaimniekotājs izveido programmas vadības komiteju, kura darbojas atbilstoši programmas apsaimniekotāja izstrādātam vadības komitejas reglamentam. Programmas vadības komitejas sastāvā kā locekļus ar balsstiesībām iekļauj vienu programmas apsaimniekotāja pārstāvi, vienu Finanšu ministrijas kā vadošās iestādes pārstāvi un vienu nozares asociāciju un organizāciju deleģētu pārstāvi. Vadības komitejas sastāvā kā locekli bez balsstiesībām iekļauj Latvijas un Šveices sadarbības programmas pārstāvniecības pārstāvi, kuram ir veto tiesības programmas vadības komitejas pieņemtajiem lēmumiem. Vadības komitejas sastāvā kā uzaicinātās personas iekļauj Latvijas Darba devēju konfederācijas pārstāvi, vienu pārstāvi no katras programmā noteiktās nozares, iepriekš noteiktā projekta īstenotāja pārstāvi un atklāta projekta konkursa ietvaros izvēlētā projekta īstenotāja pārstāvi. Vadības komitejas priekšsēdētājs ir programmas apsaimniekotāja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citas darbības, kuras ir noteiktas programmas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anotācijā skaidrot (ja nepieciešams, piemērveidā), kādas citas darbības vēl ir atbalstāmas programmas vadības aktivitāšu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citas darbības, kuras ir noteiktas programmas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darbības, kas tieši saistītas ar projekta līgumā noteikto prasību izpildi un citas darbības, kas vērstas uz programmas vai projekta mērķa sasniegšanu un ko ir saskaņojušas Šveices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11.11. apakšpunktā vārdus "darbības, kas tieši saistītas ar projekta līgumā noteikto prasību izpildi", jo no tiem izriet, ka noteikumu 11.1-11.10. apakšpunktā minētās atbalstāmās darbības nav tieši saistītas ar projekta līgumā noteikto prasību izpildi. Aicinām izvērtēt iespēju ievietot vārdu "citas" 11.11. apakšpunkta sākumā. Alternatīvi lūdzam anotācijā sniegt skaidrojumu par minēto. Lūdzam arī skaidrot anotācijā, ja nepieciešams, piemērveidā, par kādām citām darbībām ir runa. Papildus norādām, ka 11. punktā ir noteiktas iepriekš noteiktā projekta, nevis programmas ietvaros atbalstāmās darbības, attiecīgi aicinām svītrot vārdus "programmas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citas darbības, kas tieši saistītas ar iepriekš noteiktā projekta līgumā (turpmāk - projekta līgums) noteikto prasību izpildi un kas vērstas uz projekta mērķa sasniegšanu, un ko ir saskaņojušas Šveices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tās ir veiktas, piemērojot normatīvos aktus publiskiem iepirkumiem, īstenotas pārredzamā, nediskriminējošā un konkurenci nodrošinošā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12.2. apakšpunktu, saskaņojot pēc līdzības ar 15.3.apakšpunktu, paredzot, ka programmas vadības aktivitāšu ietvaros radušās izmaksas ir attiecināmas, ja tās ir veiktas, piemērojot normatīvos aktus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tās ir veiktas, piemērojot normatīvos aktus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tās ir veiktas, piemērojot normatīvos aktus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netiešās attiecināmās izmaksas (tai skaitā izmaksas, kas saistītas ar telpu nomu, komunālo pakalpojumu izmaksām, kancelejas preču, aprīkojuma un programmatūras iegādes izmaksām, un citas izmaksas, kas netieši saistītas ar programmas īstenošanas administrēšanu), kuras aprēķina kā vienotu likmi 15 procentu apmērā no šo noteikumu </w:t>
            </w:r>
            <w:r w:rsidR="00000000" w:rsidRPr="00000000" w:rsidDel="00000000">
              <w:rPr>
                <w:rtl w:val="0"/>
              </w:rPr>
              <w:t xml:space="preserve">13.1.1. </w:t>
            </w:r>
            <w:r w:rsidR="00000000" w:rsidRPr="00000000" w:rsidDel="00000000">
              <w:rPr>
                <w:rtl w:val="0"/>
              </w:rPr>
              <w:t xml:space="preserve">apakšpunktā</w:t>
            </w:r>
            <w:r w:rsidR="00000000" w:rsidRPr="00000000" w:rsidDel="00000000">
              <w:rPr>
                <w:rtl w:val="0"/>
              </w:rPr>
              <w:t xml:space="preserve"> minētajām personāla atlīdzības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13.2. apakšpunktā vai anotācijā (ja nepieciešams, piemērveidā) skaidrot, kādas vēl citas izmaksas, kas netieši saistītas ar programmas īstenošanas administrēšanu, varētu būt attiecināmas. Līdzīgi lūdzam precizēt vai skaidrot noteikumu projekta 14.12., 14.13. un 32.9.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netiešās attiecināmās izmaksas (tai skaitā izmaksas, kas saistītas ar telpu nomu, komunālo pakalpojumu izmaksām, kancelejas preču, aprīkojuma un programmatūras iegādes izmaksām, un citas izmaksas, kas netieši saistītas ar programmas īstenošanas administrēšanu), kuras aprēķina kā vienotu likmi 15 procentu apmērā no šo noteikumu </w:t>
            </w:r>
            <w:r w:rsidR="00000000" w:rsidRPr="00000000" w:rsidDel="00000000">
              <w:rPr>
                <w:rtl w:val="0"/>
              </w:rPr>
              <w:t xml:space="preserve">13.1.1. </w:t>
            </w:r>
            <w:r w:rsidR="00000000" w:rsidRPr="00000000" w:rsidDel="00000000">
              <w:rPr>
                <w:rtl w:val="0"/>
              </w:rPr>
              <w:t xml:space="preserve">apakšpunktā</w:t>
            </w:r>
            <w:r w:rsidR="00000000" w:rsidRPr="00000000" w:rsidDel="00000000">
              <w:rPr>
                <w:rtl w:val="0"/>
              </w:rPr>
              <w:t xml:space="preserve"> minētajām personāla atlīdzības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Latvijas sadarbības partneru  personāla izmaksas  saskaņā ar iepriekš noteiktā projekta Latvijas sadarbības partneru iekšējiem normatīvajiem aktiem par darba pienākumu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lietots termins "partneris" (sk. likuma 1. panta 6. punktu), attiecīgi lūdzam salāgot ar likumā izmantoto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noteikumu projekta ietvaros konsekventu terminoloģiju, jo šobrīd norādīts uz projekta īstenošanas līgumu, projekta līgumu un līgumu par konkursā izvēlētā projekta īstenošanu, par ko nav gūstama pārliecība, vai ar minētajiem līgumiem saprotams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Latvijas partneru  personāla izmaksas  saskaņā ar iepriekš noteiktā projekta Latvijas partneru iekšējiem normatīvajiem aktiem par darba pienākumu veikšanu;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Programmas apsaimniekotājs var ierosināt programmas vadības komitejā lemt par iepriekš noteiktā projekta vai atklāta projektu konkursa ietvaros izvēlētā projekta izmaksu attiecināmības termiņa pagarinājumu, nepārsniedzot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izmaksu attiecināmības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projektā skaidrot, kādos gadījumos projekta izmaksu attiecināmības termiņš varētu tikt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Programmas apsaimniekotājs var ierosināt programmas vadības komitejā lemt par iepriekš noteiktā projekta vai atklāta projektu konkursa ietvaros izvēlētā projekta izmaksu attiecināmības termiņa pagarinājumu, nepārsniedzot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izmaksu attiecināmības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Iepriekš noteiktā projekta Latvijas sadarbības partneri ir Latvijas Republikas Uzņēmumu reģistra biedrību un nodibinājumu reģistrā reģistrētas biedrības vai nodibinājumi, kas apvieno Latvijas Republikā reģistrētus nozares komersantus, kā arī profesionālās izglītības iestādes, kuru darbības joma atbilst iepriekš noteiktā projekta ietvaros atbalstāmajām nozarēm un ir noslēgušas partnerības līgumu ar iepriekš noteiktā projekta īstenotāju.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20. punktā norādītā, ka "iepriekš noteiktā projekta Latvijas sadarbības partneri ir Latvijas Republikas Uzņēmumu reģistra biedrību un nodibinājumu reģistrā reģistrētas biedrības vai nodibinājumi, kas apvieno Latvijas Republikā reģistrētus nozares komersantus," un anotācijā sniegto informāciju, nav skaidrs, vai iepriekš noteiktā projekta īstenošanai kā sadarbības partneri tiks piesaistīti tikai Lauksaimnieku organizāciju sadarbības padome (turpmāk - LOSP) un Latvijas Darba devēju konfederācija (turpmāk - LDDK) vai arī tiks piesaistītas citas biedrības vai nodibinājumi, kas apvieno Latvijas Republikā reģistrētus nozares komersantus. Ņemot vērā iepriekš minēto, lūdzam precizēt noteikumu projektu 20. punktu un anotāciju. Gadījumā, ja sadarbības partneru statusā tiek plānots piesaistīt arī citas biedrības vai nodibinājumus, lūdzam anotācijā sniegt izvērtējumu komercdarbības atbalsta kontroles kontekstā attiecībā uz šiem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Iepriekš noteiktā projekta Latvijas partneri ir Latvijas Republikas Uzņēmumu reģistra biedrību un nodibinājumu reģistrā reģistrētas biedrības vai nodibinājumi, kas apvieno Latvijas Republikā reģistrētus nozares komersantus, kā arī profesionālās izglītības iestādes, kuru darbības joma atbilst iepriekš noteiktā projekta ietvaros atbalstāmajām 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Atklāta projektu konkursa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nodaļas nosaukumu, ņemot vērā, ka tajā ietvertas prasības ne tikai attiecībā uz atklāta projektu konkursa īstenošanu, bet arī uz izvēlētā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Atklāta projektu konkursa īstenošana un konkursā izvēlētā projekta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Atklāta projektu konkursa mērķis ir izvēlēties augstākās izglītības iestādi nozarē balstītas profesionālās tālākizglītības programmas izstrādei un īstenošanai profesionālās izglītības skolotāja kvalifikācijas iegūšanai un profesionālās izglītības pedagogu kompetenču attīstībai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izvērtējumu par atbalsta saņēmēju komercdarbības atbalsta kontroles kontekstā un piemērojamā komercdarbības atbalsta regulējumu ietvert noteikumu projektā. Skaidrojam, ka profesionālās tālākizglītības programmas izstrāde kā pakalpojums potenciāli ir tāds, kuru var izstrādāt ikviens subjekts tirgū, kas atbilst konkrētiem kvalitātes kritērijiem, un tā var arī potenciāli nebūt augstākās izglītības iestāde, bet cits saimnieciskās darbības veicējs. Tādējādi potenciālais atbalsta saņēmējs atklātā projektu konkursā nebūtu viennozīmīgi skatāms un analizējams valsts atbalsta kontekstā kā subjekts, kurš darbojas valsts izglītības sistēmas ietvaros. Turklāt, augstskolām kā nesaimnieciska darbība var būt valsts izglītības sistēmas ietvaros sniegtais izglītības pakalpojums vai nesaimnieciskā pētniecība; taču, ja plānots atbalsts konkrētas augstskolas profesionālās tālākizglītības programmas izstrādei, tad pieļaujams, ka konkrētā augstskola tiek analizēta valsts izglītības sistēmas kontekstā. Taču no pasākuma dizaina noprotams, ka tālākizglītības programmas plānots izmantot visā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Atklāta projektu konkursa mērķis ir izvēlēties augstākās izglītības iestādi nozarē balstītas profesionālās tālākizglītības programmas izstrādei un īstenošanai profesionālās izglītības skolotāja kvalifikācijas iegūšanai un profesionālās izglītības pedagogu kompetenču attīstībai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Atklāta projektu konkursa rezultātā tiek izvēlēts viens projekta īstenotājs (turpmāk - konkursa projekta īstenotājs), kurš īsteno konkursā izvēlēto projektu saskaņā ar līgumu par konkursā izvēlētā projekta īstenošanu (turpmāk - konkursa projekta līgums), kas tiek noslēgts starp programmas apsaimniekotāju un konkursa projekta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27. punktā nedublēt Latvijas un Šveices sadarbības programmas 2019.—2029. gada perioda vadības likumā jau paredzēto tiesisko regulējumu par projekta īstenošanu un projekta līguma noslēgšanu (sk. likuma 10. panta pirmās daļas 5. punktu, 3. panta pirmās daļas 1. punktu, kā arī 1. panta 13. punktu),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Latvijas un Šveices sadarbības programmas 2019.—2029. gada perioda vadības likumā jau ir noteikts tiesiskais regulējums par projekta īstenošanu un līguma noslēgšanu, noteikumu projekta 27. punkts tiek saglabāts esošajā redakcijā - skaidrības un konsekvences nodrošināšanai, jo punktā ir ietverts jēdziens „konkursa projekta līgums”, kas turpmākajos noteikumu projektā iekļautajos punktos tiek lietots kā saīsinājums (29., 32., 33.2., 36. punktos). Šī saīsinājuma ieviešana 27. punktā nodrošina skaidru atsauci un vienotu lietojumu visā normatīvajā aktā. Šajā gadījumā tiek precizēta arī konkrēta līguma kategorija – līgums par atklātā projektu konkursa ietvaros izvēlētā projekta īstenošanu. Šāda norobežošana ir būtiska, lai nepārprotami nošķirtu konkursa ietvaros noslēgto līgumu no, piemēram, līguma, kas tiks slēgts par iepriekš noteiktā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Atklāta projektu konkursa rezultātā tiek izvēlēts viens projekta īstenotājs (turpmāk - konkursa projekta īstenotājs), kurš īsteno konkursā izvēlēto projektu saskaņā ar līgumu par konkursā izvēlētā projekta īstenošanu (turpmāk - konkursa projekta līgums), kas tiek noslēgts starp programmas apsaimniekotāju un konkursa projekta īstenotāju.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īsteno saskaņā ar līgumu par konkursā izvēlētā projekta īstenošanu, bet ne ilgāk kā līdz 2029. gada 30.oktobrim.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vienveidīgu terminoloģiju, tostarp izmantot noteikumu projektā paredzētos saīsinājumus (proti, "konkursā izvēlētais projekts", nevis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īsteno saskaņā ar noslēgto konkursa projekta līguma nosacījumiem par konkursā izvēlētā projekta īstenošanu, bet ne ilgāk kā līdz 2029. gada 30.oktobrim.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preču un pakalpojumu līguma (kas noslēgts gan ar fiziskām, gan juridiskām personām) izmaksas šo noteikumu </w:t>
            </w:r>
            <w:r w:rsidR="00000000" w:rsidRPr="00000000" w:rsidDel="00000000">
              <w:rPr>
                <w:rtl w:val="0"/>
              </w:rPr>
              <w:t xml:space="preserve">31.</w:t>
            </w:r>
            <w:r w:rsidR="00000000" w:rsidRPr="00000000" w:rsidDel="00000000">
              <w:rPr>
                <w:rtl w:val="0"/>
              </w:rPr>
              <w:t xml:space="preserve"> minēto atbalstāmo darbību īstenošanai, t.sk. Latvijas un ārvalstu ekspertu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iekavās ietvertos vārdus "kas noslēgts gan ar fiziskām, gan juridiskām personām" kā liekus.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tehniski precizēt noteikumu projekta 38. punktu ("Pēc konkursā izvēlētā projekta īstenošanas līguma noslēgšanas"), jo konkursā tiek izvēlēts projekta īstenotājs, nevis projekta īstenošanas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preču un pakalpojumu līguma izmaksas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darbību īstenošanai, t.sk. Latvijas un ārvalstu ekspertu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netiešās attiecināmās izmaksas (tai skaitā izmaksas, kas saistītas ar telpu nomu, komunālo pakalpojumu izmaksām, kancelejas preču, aprīkojuma un programmatūras iegādes izmaksām, un citas izmaksas, kas netieši saistītas ar konkursa projekta administrēšanu), kuras aprēķina kā vienotu likmi 15 procentu apmērā no tiešajām attiecināmajām personāla atlīdzības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 noteikumu projekta iesniegšanai Valsts kancelejā saskaņot ar donorvalsti noteikumu projekta 32.9. apakšpunkta redakciju attiecībā par netiešo attiecināmo izmaksu piemērošanu konkursā izvēlētā projekta īstenošanai. Tas nepieciešams, lai gūtu pārliecību, ka netiešās attiecināmās izmaksas līdz 15% apmērā no personāla atlīdzības izmaksām ir attiecināmās izmaksas atklātā konkursā izvēlētā projekta īstenošanai (atbilstoši donorvalsts Noteikumu 6.7.punktam). Ja no donorvalsts tiek saņemts saskaņojums, lūdzam pievienot attiecīgu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donorvalsts saskaņojums nav saņemts noteikumu izstrādes laikā - lūdzam pievienot noteikumu projektā pārejas noteikumu šādā redakcijā: “Šo noteikumu 32.9. apakšpunktu piemēro, ja programmas apsaimniekotājs ir saņēmis saskaņojumu no Šveices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32.9. apakšpunkts netiek piemērots līdz donorvalsts saskaņojuma saņemšanai, lai neradītu riskus neatbilstošu izdevumu veikšanai un jo īpaši nepieļaut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informēt vadošo iestādi par donorvalsts atbildi/viedokli/saskaņojumu.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32.9. apakšpunktu piemēro, ja programmas apsaimniekotājs ir saņēmis donorvalsts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saglabāta. Saskaņojums no donorvalsts saņemts.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netiešās attiecināmās izmaksas (tai skaitā izmaksas, kas saistītas ar telpu nomu, komunālo pakalpojumu izmaksām, kancelejas preču, aprīkojuma un programmatūras iegādes izmaksām, un citas izmaksas, kas netieši saistītas ar konkursa projekta administrēšanu), kuras aprēķina kā vienotu likmi līdz 15 procentu apmērā no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tiešajām attiecināmajām personāla atlīdzības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Konkursā izvēlētā projekta īstenotājs projekta īstenošanai var piesaistīt projekta sadarbības partneri, ja tas ir nepieciešams konkursā izvēlētā projekta mērķu un rezultātu sasniegšanai, projekta sadarbības partnera iesaistes nepieciešamību pamatojot konkursā izvēlētā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konkrēti nosakot, kas būs tie sadarbības partneri (vai tās būs nevalstiskās organizācijas (biedrības, nodibinājumi), izglītības iestādes?), sniedzot izvērtējumu anotācijā no komercdarbības atbalsta kontroles viedokļa. Papildus lūdzam precizēt, kādām atbalstāmām darbībām un attiecināmām izmaksām tiks paredzēts atbalsts sadarbības partneriem. Lūdzam sniegt skaidrojumu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atklātā projektu konkursa gadījumā pamata prasības projekta iesniedzējam ir noteiktas noteikuma projektā, savukārt konkursa nolikumā, kuru izstrādās programmas apsaimniekotājs, tiks paredzēti detalizēti kvalitātes kritēriji un citas prasības. Līdz ar to MK noteikumu projekts iekļauj prasību (atklāta projektu konkursa mērķis) – par projekta iesniedzēju var būt augstākās izglītības iestāde, kā arī papildu prasību, ka tās ir augstākās izglītības iestādes, kuras īsteno izglītības programmas studiju virzienā "Izglītība, pedagoģija un sports". Šādas pamata prasības būtiski sašaurina iespējamo pretendentu loku. Citas prasības ir lietderīgi izstrādāt konkursa nolikuma līmenī, nevis MK noteikumos, lai saglabātu elastību un izvairītos no pārmērīgi sīku detaļu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nodaļā nav iekļautas specifiskas prasības partneru izvēlē, jo ir būtiski nodrošināt projektu iesniedzēju (augstskolu) brīvu iespēju izvēlēties sadarbības partnerus atbilstoši atlases konkursa projekta pieteikumā iesniegtās mācību programmas saturam un īstenošanas vajadzībām. Līdz ar to noteikumi paredz, ka atklāta projekta konkursa īstenotājs "var" izvēlēties partneri, bet šī prasība nav obligāta un projektu var īstenot bez partnera iesaistes. Šāda pieeja nodrošina iespēju potenciālajam projekta īstenotājam vērtēt partnera nepieciešamību kā tādu vai piesaistīt tos partnerus, kas vislabāk atbilst konkrētās programmas saturam (piemēram, starptautiskus partnerus, citu augstākās izglītības iestādi vai profesionālās izglītības iestādes). Projekta īstenotājs sniedz pamatojumu partnera iesaistes nepieciešamībai, norādot partnera pienākumus un uzdevumus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Konkursā izvēlētā projekta īstenotājs projekta īstenošanai var piesaistīt projekta partneri, ja tas ir nepieciešams konkursā izvēlētā projekta mērķu un rezultātu sasniegšanai, projekta partnera iesaistes nepieciešamību pamatojot konkursā izvēlētā projekta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programmas apsaimniekotāja, iepriekš noteikta projekta īstenotāja un iepriekš noteikta projekta sadarbības partneru aktivitātēm, konkursā izvēlētā projekta īstenošanai konkursa projekta īstenotājam un konkursa projekta sadarbības partnerim netiek sniegts atbalsts, kas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vai precizēt noteikumu projekta 39. punktu, jo konkrētā norma ir deklaratīva un tai nav juridiskas slodzes, turklāt norādām, ka noteikumu projekta 40.-42. punktā jau ir izvirzītas konkrētas prasības, kuras nodrošina, ka sniegtais atbalsts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programmas apsaimniekotāja, iepriekš noteikta projekta īstenotāja un iepriekš noteikta projekta sadarbības partneru aktivitātēm, konkursā izvēlētā projekta īstenošanai konkursa projekta īstenotājam un konkursa projekta sadarbības partnerim netiek sniegts atbalsts, kas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 punktu tā, lai ir skaidrs, ka atbalsts šo noteikumu ietvaros var tikt tiek sniegts gan ar saimniecisku darbību nesaistītiem projektiem (kuri tālāk komercdarbības atbalsta pazīmju kontekstā nav jāanalizē), gan arī tādiem, kuriem sniegtais atbalsts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kad tiek sniegts atbalsts valsts funkciju īstenošanai vai citiem ar saimniecisko darbību nesaistītiem projektiem (piemēram, izglītības iestādēm, kuru ieņēmumi nepārsniedz pusi no izdevumiem), atbalsts nekvalificējas kā atbalsts saimnieciskai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programmas apsaimniekotāja, iepriekš noteikta projekta īstenotāja un iepriekš noteikta projekta sadarbības partneru aktivitātēm, konkursā izvēlētā projekta īstenošanai konkursa projekta īstenotājam un konkursa projekta sadarbības partnerim tiek sniegts atbalsts ar saimniecisku darbību nesaistītiem projektiem vai arī sniegtais atbalsts nekvalificējas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tiek īstenoti izglītības pasākumi, lai panāktu personāla skaita un kvalifikācijas paaugstināšanos, ievērojot to, ka publiskā izglītība, kas tiek nodrošināta valsts izglītības sistēmas ietvaros un kas galvenokārt vai pilnībā ir valsts finansēta un uzraudzīta, nav saistīta ar saimniecisku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to, ka 40. punktā noteiktais attiecas uz gadījumiem, kad atbalstu sniedz valsts un pašvaldību profesionālās izglītības iestādēm, kuras valsts izglītības sistēmas ietvaros īsteno profesionālās vidējās izglītības, arodizglītības un profesionālās tālākizglītības programmas, proti, sadarbības partneris īsteno ar saimniecisku darbību nesaistītu projektu valsts izglītības sistēmas ietvaros, aicinām precizēt noteikumu projekta 40.1. apakšpunktu. Lūdzam skatīt piedāvātās redakcijas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40. punktā noteiktais attiecas arī uz iepriekš noteiktā projekta īstenotāju (VIAA) un iepriekš noteiktā projekta sadarbības partneriem, piemēram, LOSP un LDDK, jo tie īstenos ar saimniecisku darbību nesaistītu projektu valsts pārvaldes deleģētās funkcijas ietvaros. Vienlaikus nav skaidrs, vai šajā punktā noteiktie kritēriji varētu attiekties arī uz atklāta konkursa projekta sadarbības partneriem, jo no noteikuma projekta nav nosakāms, kas būs tie sadarbības partneri. Lūdzam skatīt arī komentāru pie noteikumu projekta 35.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tiek īstenoti pasākumi valsts izglītības sistēmas ietvaros, ievērojot to, ka publiskā izglītība, kas tiek nodrošināta valsts izglītības sistēmas ietvaros un kas galvenokārt vai pilnībā ir valsts finansēta un uzraudzīta, nav saistīta ar saimniecisku  darbību (attiecināms uz valsts un pašvaldību profesionālās izglītības iestādēm, kuras valsts izglītības sistēmas ietvaros īsteno profesionālās vidējās izglītības, arodizglītības un profesionālās tālākizglītības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tiek īstenoti izglītības pasākumi, lai panāktu personāla skaita un kvalifikācijas paaugstināšanos, ievērojot to, ka publiskā izglītība, kas tiek nodrošināta valsts izglītības sistēmas ietvaros un kas galvenokārt vai pilnībā ir valsts finansēta un uzraudzīta, nav saistīta ar saimniecisku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Gadījumā ja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 novērtējuma ietvaros iepriekš noteiktā projekta īstenotājs vai programmas apsaimniekotājs konstatē, ka izglītības iestāde atbilst saimnieciskās darbības veicēja pazīmēm, līdz līguma noslēgšanai pārliecinās, ka izglītības iestādes iesaistei projektā nav ietekmes uz konkurenci un tirdzniecību Eiropas Savienības iekšējā tirgū pēc kāda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augstāko izglītības iestāžu gadījumā valsts atbalsta kontekstā ir jāvērtē tās gūtie ieņēmumi no izglītības pakalpojumu un citu izglītības pakalpojumu sniegšanas (vai tie pārsniedz 50% robežvērtību no kopējiem sniegtajiem izglītības pakalpojumiem) un, ja 50% robeža tiek pārsniegta, tad uzskatāms, ka augstākās izglītības iestāde veic saimniecisko darbību. Ja augstākās izglītības iestādes veic saimniecisku darbību, tad nepieciešams veikt izvērtējumu atbilstoši Komercdarbības atbalsta kontroles likuma 5.panta pazīmēm. Izglītības iestāžu gadījumā, tad parasti tiek uzmanība pievērsta pazīmei par ietekmi uz tirdzniecību un konkurenci Eiropas Savienības iekšējā tirgū, kritērijus iekļaujot noteikumu projektā. Lūdzam attiecīgi noteikumu projekta 42. punkta apakšpunktos noteiktos kritērijus attiecināt arī uz augstākām izglītības iestādēm; papildināt noteikumu projekta 42. punktu arī ar atsauci uz noteikumu projekta 40.2.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iepriekš minēto, lūdzam labot anotācijas "1.3. Pašreizējā situācija, problēmas un risinājumi" sadaļā "Komercdarbības atbalsta nosacījumi Programmā" sniegto izvērtējumu attiecībā uz augstākās izglītības iestādēm, jo to gadījumā ir jāvērtē tās ieņēmumu no izglītības pakalpojumu sniegšanas proporcija pret kopējiem sniegtajiem izglītības pakalpojumiem un saimnieciskās darbības veikšanas gadījumā ir jāvērtē ietekme uz tirdzniecību un konkurenci Eiropas Savienības iekšējā tirgū -atbilstoši noteikumu projekta 42.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Gadījumā ja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novērtējuma ietvaros iepriekš noteiktā projekta īstenotājs vai programmas apsaimniekotājs konstatē, ka izglītības iestāde atbilst saimnieciskās darbības veicēja pazīmēm, līdz partnerības līguma noslēgšanai pārliecinās, ka izglītības iestādes iesaistei projektā nav ietekmes uz konkurenci un tirdzniecību Eiropas Savienības iekšējā tirgū pēc kāda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izvērtējumu par demarkāciju ar citām atbalsta programmām, kuru mērķis ir izglītības/mācību pasākumi (piemēram, citas IZM programmas, EM programmas, ZM apmācību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to, kā tiek izpildīts 25.06.2024. MK sēdes protokola Nr.26 3.§ “Par Latvijas un Šveices sadarbības programmas 2019. – 2029. gada perioda vadības likumprojektu” 4. punkta uzdevums:  "Izglītības un zinātnes ministrijai kā programmas apsaimniekotājam, izstrādājot Ministru kabineta noteikumu projektu, kas nosaka programmas "Spēcīgākas darba vidē balstītas mācības profesionālās izglītības un mācību pilnveidošanai Latvijā", kuras ietvaros tiek rīkots atklāts projektu iesniegumu konkurss, īstenošanas nosacījumus, iekļaut tajā projekta iesniedzēja pienākumu veikt izmaksu un ieguvumu analīzi, ja pēc attiecīgā projekta pabeigšanas gūst neto ienākumus, un noteikumu projekta pielikumā pievienot veidlapu izmaksu un ieguvumu analīzes veikšanai, kas aizpildāma, ja pēc attiecīgā projekta pabeigšanas gūst neto 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pēc projekta pabeigšanas atklātā projektu atlasē netiks gūti neto ienākumi un tādēļ izmaksu un ieguvumu analīzes veikšana nav nepieciešama, lūdzam iekļaut atbilstošu skaidrojumu un detalizētu pamatojumu noteikumu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25-TA-1468</w:t>
    </w:r>
    <w:r>
      <w:br/>
    </w:r>
    <w:r w:rsidR="00000000" w:rsidRPr="00000000" w:rsidDel="00000000">
      <w:rPr>
        <w:rtl w:val="0"/>
      </w:rPr>
      <w:t xml:space="preserve">14.10.2025. 17.09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25-TA-1468</w:t>
    </w:r>
    <w:r>
      <w:br/>
    </w:r>
    <w:r w:rsidR="00000000" w:rsidRPr="00000000" w:rsidDel="00000000">
      <w:rPr>
        <w:rtl w:val="0"/>
      </w:rPr>
      <w:t xml:space="preserve">14.10.2025. 17.09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Izziņa_25-TA-1468.docx</dc:title>
</cp:coreProperties>
</file>

<file path=docProps/custom.xml><?xml version="1.0" encoding="utf-8"?>
<Properties xmlns="http://schemas.openxmlformats.org/officeDocument/2006/custom-properties" xmlns:vt="http://schemas.openxmlformats.org/officeDocument/2006/docPropsVTypes"/>
</file>