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23-TA-2493: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2016. gada 10. maija noteikumos Nr. 293 "Darbības programmas "Izaugsme un nodarbinātība" 1.2.1. specifiskā atbalsta mērķa "Palielināt privātā sektora investīcijas P&amp;A" 1.2.1.4. pasākuma "Atbalsts jaunu produktu ieviešanai ražošanā"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attiecībā uz projektiem, kuros konstatēti riski tos nepabeigt līdz 31.12.2023., Ekonomikas ministriju (turpmāk- EM) papildināt anotāciju ar projektu numuriem, nosaukumiem un projektu ieviesējiem, kā arī attiecināmo izdevumu summām, kas netiks izmantotas līdz 31.12.2023. (nebūs līdzfinansējamas no Eiropas Savienības (turpmāk- ES) struktūrfondu un Kohēzijas fonda (turpmāk- ES fondi) 2014.-2020.gada plānošanas perioda darbības programmas), kā arī ar izvērstu analīzi par konkrētiem riska faktoriem un risku mazinošiem pasākumiem, kas ietekmē/-juši projektu veiksmīgu pabeigšanu.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EM papildināt anotāciju ar analīzi un secināto par risinājumu “riska” projektu pabeigšanai divos plānošanas periodos (posmošana) atbilstoši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politikai118. vai 118.a pantam un, ņemot vērā valdības noteikto izskatāmo kā prioritāru risinājumu projektu sekmīgai pabeigšanai pēc 31.12.2023. atbilstoši Ministru kabineta (turpmāk- MK) 2023.gada 26.septembra sēdēs protokollēmuma Nr.47 43. § "Informatīvais ziņojums "Par priekšlikumiem valsts budžeta prioritārajiem pasākumiem 2024. gadam un budžeta ietvaram 2024.–2026. gadam"" 4.1 punktā noteiktajam joprojām ir ES fondu 2014.–2020.gada plānošanas perioda investīciju projektu izdevumus pilnībā vai daļēji (projektus posmojot) finansēt ES fondu kohēzijas politikas programmas 2021.–2027.gada plānošanas periodam ietvaros. Gadījumā, ja Ekonomikas ministrijas analīzes rezultātā posmošanas risinājums ir aktuāls un iespējams, lūdzam attiecīgi papildināt MK noteikumu regulējumu par posmošanu.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kā atbildīgā iestāde Noteikumu projekta izstrādes laikā ir vērtējusi iespēju pabeigt problemātisko projektu īstenošanu ES fondu 2021.-2027. gada plānošanas perioda ietvaros un secinājusi, ka tas nav iespējams, jo nav paredzēta atbilstoša atbalsta programma.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sadaļu ar informāciju, ka tiks veikti grozījumi līgumos par projektu īstenošanu. Papildus lūdzam norādīt, vai grozījumi tiek uzskatīti par būtiskiem un ietekmē projekta ietvaros veicamo darbību veidu, projekta mērķus vai īstenošanas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anotāciju ar informāciju, ka pēc noteikumu projekta apstiprināšanas Ministru kabinetā ir plānota visu finansējuma saņēmēju informēšana par Ministru kabineta 2016. gada 10. maija noteikumu Nr. 293 "Darbības programmas "Izaugsme un nodarbinātība" 1.2.1. specifiskā atbalsta mērķa "Palielināt privātā sektora investīcijas P&amp;A" 1.2.1.4. pasākuma "Atbalsts jaunu produktu ieviešanai ražošanā" īstenošanas noteikumi (turpmāk - noteikumi Nr. 293) veiktajiem grozījumiem un grozījumu ietekmi uz īstenotajiem projektiem.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2016. gada 10. maija noteikumos Nr. 293 "Darbības programmas "Izaugsme un nodarbinātība" 1.2.1. specifiskā atbalsta mērķa "Palielināt privātā sektora investīcijas P&amp;A" 1.2.1.4. pasākuma "Atbalsts jaunu produktu ieviešanai ražošanā"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sēdes protokollēmuma projektu ar uzdevumu Centrālajai finanšu un līgumu aģentūrai kā Eiropas Savienības struktūrfondu un Kohēzijas fonda 2014.-2020. gada plānošanas perioda sadarbības iestādei veikt grozījumus līgumā par projekta īstenošanu, lai nodrošinātu projekta pabeigšanu pēc 2023. gada 31. decembra par finansējuma saņēmēja līdzekļiem, ja finansējuma saņēmējs iesniedz sadarbības iestādē līguma par projekta īstenošanu grozījumus līdz 2023. gada 31. decembrim.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papildināt MK sēdes protokollēmuma projektu ar uzdevumu atļaut Centrālajai finanšu un līgumu aģentūrai izmaksāt maksājumus pirms nefunkcionējošā projekta pabeigšanas par faktiski veiktajiem izdevumiem, kas finansējuma saņēmējam radušies līdz 2023.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2016. gada 10. maija noteikumos Nr. 293 "Darbības programmas "Izaugsme un nodarbinātība" 1.2.1. specifiskā atbalsta mērķa "Palielināt privātā sektora investīcijas P&amp;A" 1.2.1.4. pasākuma "Atbalsts jaunu produktu ieviešanai ražošanā"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 Ja finansējuma saņēmējs objektīvu apstākļu dēļ nevar pilnībā pabeigt projektā plānotās aktivitātes un sasniegt projektā plānotos iznākuma rādītājus Regulas Nr. 1303/2013 65. panta 2. punktā noteiktajā termiņā līdz 2023.gada 31.decembrim, tad finansējuma saņēmējs projektu pilnībā pabeidz līdz 2024. gada 31. oktobrim, par saviem līdzekļiem nodrošinot projekta mērķa sasniegšanu un tā funkcionalitāti, ja sadarbības iestāde un atbildīgā iestāde sniedz pozitīvu atzinumu par projekta termiņa pagarināšanu.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finanšu atbalstu šo noteikumu ietvaros sniedz saskaņā ar Komisijas regulas Nr. 651/2014 13. un 14. pantā noteikto reģionālā atbalsta mērķi, kuru piešķirot ir jāievēro tai skaitā gan atbalsta intensitāte, gan atbalsta stimulējošās ietekmes, kā arī kumulācijas nosacījumi, lūdzam šo noteikumu 79. punktu precizēt tā, lai skaidrs, vai augstāk minētajos gadījumos ar "saviem līdzekļiem" tiek saprasts finansējums, par kuru nav saņemts valsts atbalsts. Vienlaikus lūdzam precizēt arī skaidrojumu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teikumu: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 darbību izmaksas, par kurām līdz 2023. gada 31. decembrim ir sniegts valsts atbalsts atbilstoši Komisijas regulas Nr. 651/2014 14. panta nosacījumiem, pēc 2023. gada 31. decembra finansē no finansējuma saņēmēja privātā finansējuma, par kuru nav saņemts valsts atbalsts.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 Ja finansējuma saņēmējs objektīvu apstākļu dēļ nevar pilnībā pabeigt projektā plānotās darbības un sasniegt projektā plānotos iznākuma rādītājus Regulas Nr. 1303/2013 65. panta 2. punktā noteiktajā termiņā līdz 2023.gada 31.decembrim, tad finansējuma saņēmējs projektu pilnībā pabeidz līdz 2024. gada 31. oktobrim, par saviem līdzekļiem nodrošinot projekta mērķa sasniegšanu un tā funkcionalitāti, ja sadarbības iestāde un atbildīgā iestāde sniedz pozitīvu atzinumu par projekta termiņa pagarināšanu. To darbību izmaksas, par kurām līdz 2023. gada 31. decembrim ir sniegts valsts atbalsts atbilstoši Komisijas regulas Nr. 651/2014 14. panta nosacījumiem, pēc 2023. gada 31. decembra finansē no finansējuma saņēmēja privātā finansējuma, par kuru nav saņemts valsts atbalsts.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1.1. sadaļas apakšadaļu "Apraksts" ar deleģējumu, uz kura pamata sagatavots noteikumu projekts, proti, saskaņā ar Eiropas Savienības struktūrfondu un Kohēzijas fonda 2014.-2020. gada plānošanas perioda vadības likuma 20. panta 13.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7.1. sadaļas apakšsadaļu "Institūcijas" arī ar atbildīgo iestādi.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r w:rsidR="00000000" w:rsidRPr="00000000" w:rsidDel="00000000">
              <w:rPr>
                <w:vertAlign w:val="superscript"/>
                <w:rtl w:val="0"/>
              </w:rPr>
              <w:t xml:space="preserve">1</w:t>
            </w:r>
            <w:r w:rsidR="00000000" w:rsidRPr="00000000" w:rsidDel="00000000">
              <w:rPr>
                <w:rtl w:val="0"/>
              </w:rPr>
              <w:t xml:space="preserve"> Ja tiek konstatēts Komisijas regulas Nr.  </w:t>
            </w:r>
            <w:r w:rsidR="00000000" w:rsidRPr="00000000" w:rsidDel="00000000">
              <w:rPr>
                <w:rtl w:val="0"/>
              </w:rPr>
              <w:t xml:space="preserve">651/2014</w:t>
            </w:r>
            <w:r w:rsidR="00000000" w:rsidRPr="00000000" w:rsidDel="00000000">
              <w:rPr>
                <w:rtl w:val="0"/>
              </w:rPr>
              <w:t xml:space="preserve"> prasību pārkāpums, finansējuma saņēmējam ir pienākums atmaksāt sadarbības iestādei visu projekta ietvaros saņemto nelikumīgo valsts atbalstu kopā ar procentiem, kuru likmi publicē Eiropas Komisija saskaņā ar Komisijas 2004. gada 21. aprīļa Regulas (EK) Nr.  </w:t>
            </w:r>
            <w:r w:rsidR="00000000" w:rsidRPr="00000000" w:rsidDel="00000000">
              <w:rPr>
                <w:rtl w:val="0"/>
              </w:rPr>
              <w:t xml:space="preserve">794/2004</w:t>
            </w:r>
            <w:r w:rsidR="00000000" w:rsidRPr="00000000" w:rsidDel="00000000">
              <w:rPr>
                <w:rtl w:val="0"/>
              </w:rPr>
              <w:t xml:space="preserve">, ar ko īsteno Padomes Regulu (ES)  </w:t>
            </w:r>
            <w:r w:rsidR="00000000" w:rsidRPr="00000000" w:rsidDel="00000000">
              <w:rPr>
                <w:rtl w:val="0"/>
              </w:rPr>
              <w:t xml:space="preserve">2015/1589</w:t>
            </w:r>
            <w:r w:rsidR="00000000" w:rsidRPr="00000000" w:rsidDel="00000000">
              <w:rPr>
                <w:rtl w:val="0"/>
              </w:rPr>
              <w:t xml:space="preserve">, ar ko nosaka sīki izstrādātus noteikumus Līguma par Eiropas Savienības darbību 108. panta piemērošanai (turpmāk – Komisijas regula Nr.  </w:t>
            </w:r>
            <w:r w:rsidR="00000000" w:rsidRPr="00000000" w:rsidDel="00000000">
              <w:rPr>
                <w:rtl w:val="0"/>
              </w:rPr>
              <w:t xml:space="preserve">794/2004</w:t>
            </w:r>
            <w:r w:rsidR="00000000" w:rsidRPr="00000000" w:rsidDel="00000000">
              <w:rPr>
                <w:rtl w:val="0"/>
              </w:rPr>
              <w:t xml:space="preserve">), 10. pantu, tiem pieskaitot 100 bāzes punktus, no dienas, kad komercdarbības atbalsts tika izmaksāts finansējuma saņēmējam, līdz tā atgūšanas dienai, ievērojot Komisijas regulas Nr.  </w:t>
            </w:r>
            <w:r w:rsidR="00000000" w:rsidRPr="00000000" w:rsidDel="00000000">
              <w:rPr>
                <w:rtl w:val="0"/>
              </w:rPr>
              <w:t xml:space="preserve">794/2004</w:t>
            </w:r>
            <w:r w:rsidR="00000000" w:rsidRPr="00000000" w:rsidDel="00000000">
              <w:rPr>
                <w:rtl w:val="0"/>
              </w:rPr>
              <w:t xml:space="preserve"> 11. pantā noteikto procentu likmes piemērošanas metodi.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08.06.2021 stājās spēkā grozījumi Komercdarbības atbalsta kontroles likumā, lūdzam 74.</w:t>
            </w:r>
            <w:r w:rsidR="00000000" w:rsidRPr="00000000" w:rsidDel="00000000">
              <w:rPr>
                <w:vertAlign w:val="superscript"/>
                <w:rtl w:val="0"/>
              </w:rPr>
              <w:t xml:space="preserve">1</w:t>
            </w:r>
            <w:r w:rsidR="00000000" w:rsidRPr="00000000" w:rsidDel="00000000">
              <w:rPr>
                <w:rtl w:val="0"/>
              </w:rPr>
              <w:t xml:space="preserve"> punktu izteikt, piemēram,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r w:rsidR="00000000" w:rsidRPr="00000000" w:rsidDel="00000000">
              <w:rPr>
                <w:vertAlign w:val="superscript"/>
                <w:rtl w:val="0"/>
              </w:rPr>
              <w:t xml:space="preserve">1</w:t>
            </w:r>
            <w:r w:rsidR="00000000" w:rsidRPr="00000000" w:rsidDel="00000000">
              <w:rPr>
                <w:rtl w:val="0"/>
              </w:rPr>
              <w:t xml:space="preserve"> Ja tiek pārkāpti Komisijas regulas Nr. 651/2014 nosacījumi, finansējuma saņēmējam ir pienākums atmaksāt sadarbības iestādei visu projekta ietvaros saņemto nelikumīgo valsts atbalstu kopā ar procentiem no līdzekļiem, kas ir brīvi no valsts atbalsta, atbilstoši Komercdarbības atbalsta kontroles likuma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r w:rsidR="00000000" w:rsidRPr="00000000" w:rsidDel="00000000">
              <w:rPr>
                <w:vertAlign w:val="superscript"/>
                <w:rtl w:val="0"/>
              </w:rPr>
              <w:t xml:space="preserve">1</w:t>
            </w:r>
            <w:r w:rsidR="00000000" w:rsidRPr="00000000" w:rsidDel="00000000">
              <w:rPr>
                <w:rtl w:val="0"/>
              </w:rPr>
              <w:t xml:space="preserve"> Ja tiek pārkāpti Komisijas regulas Nr. 651/2014 nosacījumi, finansējuma saņēmējam ir pienākums atmaksāt sadarbības iestādei visu projekta ietvaros saņemto nelikumīgo valsts atbalstu kopā ar procentiem no līdzekļiem, kas ir brīvi no valsts atbalsta, atbilstoši Komercdarbības atbalsta kontroles likuma IV. vai V. nodaļas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 Ja finansējuma saņēmējs objektīvu apstākļu dēļ nevar pilnībā pabeigt projektā plānotās aktivitātes un sasniegt projektā plānotos iznākuma rādītājus Regulas Nr. 1303/2013 65. panta 2. punktā noteiktajā termiņā līdz 2023.gada 31.decembrim, tad finansējuma saņēmējs projektu pilnībā pabeidz līdz 2024. gada 31. oktobrim, par saviem līdzekļiem nodrošinot projekta mērķa sasniegšanu un tā funkcionalitāti, ja sadarbības iestāde un atbildīgā iestāde sniedz pozitīvu atzinumu par projekta termiņa pagarināšanu.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"plānotās aktivitātes" uz "plānotās darbības".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 Ja finansējuma saņēmējs objektīvu apstākļu dēļ nevar pilnībā pabeigt projektā plānotās darbības un sasniegt projektā plānotos iznākuma rādītājus Regulas Nr. 1303/2013 65. panta 2. punktā noteiktajā termiņā līdz 2023.gada 31.decembrim, tad finansējuma saņēmējs projektu pilnībā pabeidz līdz 2024. gada 31. oktobrim, par saviem līdzekļiem nodrošinot projekta mērķa sasniegšanu un tā funkcionalitāti, ja sadarbības iestāde un atbildīgā iestāde sniedz pozitīvu atzinumu par projekta termiņa pagarināšanu.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 Ja finansējuma saņēmējs objektīvu apstākļu dēļ nevar pilnībā pabeigt projektā plānotās darbības un sasniegt projektā plānotos iznākuma rādītājus Regulas Nr. 1303/2013 65. panta 2. punktā noteiktajā termiņā līdz 2023.gada 31.decembrim, tad finansējuma saņēmējs projektu pilnībā pabeidz līdz 2024. gada 31. oktobrim, par saviem līdzekļiem nodrošinot projekta mērķa sasniegšanu un tā funkcionalitāti, ja sadarbības iestāde un atbildīgā iestāde sniedz pozitīvu atzinumu par projekta termiņa pagarināšanu. To darbību izmaksas, par kurām līdz 2023. gada 31. decembrim ir sniegts valsts atbalsts atbilstoši Komisijas regulas Nr. 651/2014 14. panta nosacījumiem, pēc 2023. gada 31. decembra finansē no finansējuma saņēmēja privātā finansējuma, par kuru nav saņemts valsts atbalsts.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 Šo noteikumu </w:t>
            </w:r>
            <w:r w:rsidR="00000000" w:rsidRPr="00000000" w:rsidDel="00000000">
              <w:rPr>
                <w:rtl w:val="0"/>
              </w:rPr>
              <w:t xml:space="preserve">79.</w:t>
            </w:r>
            <w:r w:rsidR="00000000" w:rsidRPr="00000000" w:rsidDel="00000000">
              <w:rPr>
                <w:rtl w:val="0"/>
              </w:rPr>
              <w:t xml:space="preserve"> punktā minētajā gadījumā finansējuma saņēmējs līdz 2024. gada 31. oktobrim iesniedz sadarbības iestādē noslēguma maksājuma pārskatu par projektā pabeigtajām aktivitātēm un sasniegtajiem iznākuma rādītājiem.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noteikumu Nr. 293 plānoto 80. punktu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piedāvāto redakciju, lūdzam aizstāt noteikumu Nr. 293 plānotajā 81. punktā skaitli un vārdu "80. punktā" ar skaitli un vārdu "80.2.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 Šo noteikumu 79. punktā minētajos gadījumos finansējuma saņēmējs: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80.1. iesniedz sadarbības iestādē priekšlikumus grozījumiem līguma par projekta īstenošanu līdz 2023.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80.2. sagatavo noslēguma maksājuma pieprasījumu par laikposmu līdz 2023. gada 31. decembrim un iesniedz sadarbības iestādē saskaņā ar līguma par projekta īstenošanu nosacījumiem. Noslēguma maksājuma pieprasījumā nodala laikposmā līdz 2023. gada 31. decembrim pabeigtās projekta darbības, sasniegtos iznākuma rādītājus un veiktos izdevumus no projekta darbībām, plānotajiem iznākuma rādītājiem un izdevumiem, kas tiks pabeigti, sasniegti vai veikti laikposmā no 2024. gada 1. janvāra līdz projekta īstenošanas termiņa beigām, bet ne vēlāk kā līdz 2024. gada 31. oktobrim;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80.3. līdz 2024. gada 31. oktobrim iesniedz sadarbības iestādē pamatojošo dokumentāciju par pabeigtajām projekta darbībām un sasniegtajiem iznākuma rādītājiem.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 Šo noteikumu </w:t>
            </w:r>
            <w:r w:rsidR="00000000" w:rsidRPr="00000000" w:rsidDel="00000000">
              <w:rPr>
                <w:rtl w:val="0"/>
              </w:rPr>
              <w:t xml:space="preserve">79.</w:t>
            </w:r>
            <w:r w:rsidR="00000000" w:rsidRPr="00000000" w:rsidDel="00000000">
              <w:rPr>
                <w:rtl w:val="0"/>
              </w:rPr>
              <w:t xml:space="preserve"> punktā minētajā gadījumā finansējuma saņēmējs: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Ja finansējuma saņēmējs par saviem līdzekļiem nepabeidz visas projektā plānotās aktivitātes un nesasniedz visus plānotos iznākuma rādītājus līdz 2024. gada 31. oktobrim, finansējuma saņēmējam ir pienākums atmaksāt visu projektā izmaksāto atbalsta finansējumu sadarbības iestādei saskaņā ar vienošanās vai līguma par projekta īstenošanu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"plānotās aktivitātes"  uz "plānotās darbības".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Ja finansējuma saņēmējs par saviem līdzekļiem nepabeidz visas projektā plānotās darbības un nesasniedz visus plānotos iznākuma rādītājus līdz 2024. gada 31. oktobrim, finansējuma saņēmējam ir pienākums atmaksāt visu projektā izmaksāto atbalsta finansējumu sadarbības iestādei saskaņā ar vienošanās vai līguma par projekta īstenošanu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Ja finansējuma saņēmējs par saviem līdzekļiem nepabeidz visas projektā plānotās darbības un nesasniedz visus plānotos iznākuma rādītājus līdz 2024. gada 31. oktobrim, finansējuma saņēmējam ir pienākums atmaksāt visu projektā izmaksāto atbalsta finansējumu sadarbības iestādei saskaņā ar vienošanās vai līguma par projekta īstenošanu nosacījumiem.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23-TA-2493</w:t>
    </w:r>
    <w:r>
      <w:br/>
    </w:r>
    <w:r w:rsidR="00000000" w:rsidRPr="00000000" w:rsidDel="00000000">
      <w:rPr>
        <w:rtl w:val="0"/>
      </w:rPr>
      <w:t xml:space="preserve">29.11.2023. 17.45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23-TA-2493</w:t>
    </w:r>
    <w:r>
      <w:br/>
    </w:r>
    <w:r w:rsidR="00000000" w:rsidRPr="00000000" w:rsidDel="00000000">
      <w:rPr>
        <w:rtl w:val="0"/>
      </w:rPr>
      <w:t xml:space="preserve">29.11.2023. 17.45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Izziņa_23-TA-2493.docx</dc:title>
</cp:coreProperties>
</file>

<file path=docProps/custom.xml><?xml version="1.0" encoding="utf-8"?>
<Properties xmlns="http://schemas.openxmlformats.org/officeDocument/2006/custom-properties" xmlns:vt="http://schemas.openxmlformats.org/officeDocument/2006/docPropsVTypes"/>
</file>