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Atveseļošanas un noturības mehānisma plāna 3.1.1.5.i investīcijas „Izglītības iestāžu infrastruktūras pilnveide un aprīkošana”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 komponentes “Nevienlīdzības mazināšana” 3.1. reformu un investīciju virziena „Administratīvi teritoriālā reforma” 3.1.1.5.i investīcijas „Izglītības iestāžu infrastruktūras pilnveide un aprīkošana”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ANM plānu, 3.1. reformu un investīciju virziens ir “Reģionālā politika” un 3.1.1.r reforma ir “Administratīvi teritoriālā reforma”. Lūgums attiecīgi precizēt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3.1.1.5.i investīcijas „Izglītības iestāžu infrastruktūras pilnveide un aprīkošana”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 komponentes “Nevienlīdzības mazināšana” 3.1. reformu un investīciju virziena „Administratīvi teritoriālā reforma” 3.1.1.5.i investīcijas „Izglītības iestāžu infrastruktūras pilnveide un aprīkošana”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nosaukumā svītrot vārdus "3.komponentes "Nevienlīdzības mazināšana", kā arī veikt atbilstošus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3.1.1.5.i investīcijas „Izglītības iestāžu infrastruktūras pilnveide un aprīkošana”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 komponentes “Nevienlīdzības mazināšana” 3.1. reformu un investīciju virziena „Administratīvi teritoriālā reforma” 3.1.1.5.i investīcijas „Izglītības iestāžu infrastruktūras pilnveide un aprīkošana”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MK noteikumu projekta un tā anotācijas būtu nepārprotami skaidrs, vai 3.1.1.5.i aktivitātes ietvaros radītā infrastruktūra tiks izmantota tikai ar saimniecisko darbību nesaistītam mērķim - valsts izglītības sistēmas ietvaros nodrošinātai valsts izglītībai, ko finansē un uzrauga valsts, vai arī ievērojot, Eiropas Komisijas paziņojuma par Līguma par Eiropas Savienības darbību 107. panta 1. punktā minēto valsts atbalsta jēdzienu (2016/C 262/01) 207.punktā noteikto, 3.1.1.5.i aktivitātes ietvaros radītā infrastruktūrā tiks pieļauta papildinošas saimnieciskas darbības veikšana un papildpakalpojumu sniegšana, lūdzam to atbilstoši norādīt MK noteikumu projektā, kā arī skaidrot anotācijā. Gadījumā, ja 3.1.1.5.i aktivitātes ietvaros radītā infrastruktūrā plānots atļaut papildinošas saimnieciskas darbības veikšanu un papildpakalpojumu sniegšanu, lūdzam MK noteikumu projektu un anotāciju papildināt arī ar nosacījumiem, šo darbību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precizētā noteikumu projekta un anotācijas projekta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3.1.1.5.i investīcijas „Izglītības iestāžu infrastruktūras pilnveide un aprīkošana”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3.1.1.5.i investīcijas „Izglītības iestāžu infrastruktūras pilnveide un aprīkošana”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vērā neņemtos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katru iebildumu un par tiem Izglītības un zinātnes ministrijas sniegtos skaidrojumus skatīt atsevišķi. Atbilstoši starp Izglītības un zinātnes ministriju un Latvijas Pašvaldību savienību panāktajai vienošanās, ir precizēts noteikumu projekta 11.1.1.apakšpunkts un anotācijas 1.3.sadaļa  "Pašreizējā situācija, problēmas un risinājumi", precizējot izglītojamo skaitu (no 66 uz 60) kādos gadījumos novada pašvaldība var nepieņemt lēmumu par šādas ārpus administratīvā centra esošas vidusskolas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3.1.1.5.i investīcijas „Izglītības iestāžu infrastruktūras pilnveide un aprīkošana”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Izdoti saskaņā ar Likuma par budžetu un finanšu vadību 19.3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Likumu par valsts budžetu un finanšu vadību. Vēršam uzmanību, ka noteikumu projekts izstrādājams atbilstoši Likuma par budžetu un finanšu vadību </w:t>
            </w:r>
            <w:r w:rsidR="00000000" w:rsidRPr="00000000" w:rsidDel="00000000">
              <w:rPr>
                <w:u w:val="single"/>
                <w:rtl w:val="0"/>
              </w:rPr>
              <w:t xml:space="preserve">19.</w:t>
            </w:r>
            <w:r w:rsidR="00000000" w:rsidRPr="00000000" w:rsidDel="00000000">
              <w:rPr>
                <w:u w:val="single"/>
                <w:vertAlign w:val="superscript"/>
                <w:rtl w:val="0"/>
              </w:rPr>
              <w:t xml:space="preserve">3</w:t>
            </w:r>
            <w:r w:rsidR="00000000" w:rsidRPr="00000000" w:rsidDel="00000000">
              <w:rPr>
                <w:rtl w:val="0"/>
              </w:rPr>
              <w:t xml:space="preserve"> panta otrajā daļā ietvertajam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Izdoti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Atkārtoti lūdzam papildināt noteikumu projekta izdošanas tiesisko pamatu ar norādi uz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daļu. Norādām, ka izziņas 6. punktā norādīts, ka attiecīgais iebildums ir ticis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izdošanas pamatojums papildināts ar norādi par Likuma par budžetu un finanšu vadību 19.3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uztveramību un ietaisīto pušu funkcijas turpmākajā tekstā, rosinām papildināt ar jauniem punktiem, norādot, kas ir finansējuma saņēmējs un līgumslēdzējs.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plāna 3.1.1.5.i investīciju „Izglītības iestāžu infrastruktūras pilnveide un aprīkošana” (turpmāk – investīcija);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 punktu atbilstoši Ministru kabineta 2009. gada 3. februāra noteikumu Nr. 108 "Normatīvo aktu projektu sagatavošanas noteikumi” (turpmāk – noteikumi Nr. 108) 100. punktam, korekti atspoguļojot Likuma par budžetu un finanšu vadību 19.</w:t>
            </w:r>
            <w:r w:rsidR="00000000" w:rsidRPr="00000000" w:rsidDel="00000000">
              <w:rPr>
                <w:vertAlign w:val="superscript"/>
                <w:rtl w:val="0"/>
              </w:rPr>
              <w:t xml:space="preserve">3</w:t>
            </w:r>
            <w:r w:rsidR="00000000" w:rsidRPr="00000000" w:rsidDel="00000000">
              <w:rPr>
                <w:rtl w:val="0"/>
              </w:rPr>
              <w:t xml:space="preserve"> pantā ietverto pilnvarojumu. Vēršam uzmanību, ka minētās normas pilnvaro Ministru kabinetu noteikt Eiropas Atveseļošanas un noturības mehānisma plāna īstenošanas un uzraudzības kārtību, nepieciešamās informācijas sistēmas izveides un izmantošanas kārtību, iesaistīto institūciju tiesības pieprasīt un saņemt tiešu pieeju datiem valsts informācijas sistēmās, finansējumu. Ņemot vērā minēto, lūdzam izvērtēt un, piemēram, 1.1. apakšpunktā ietverto regulējumu ietvert noteikumu projekta 1. punktā, bet pārējos apakšpunktos ietverto regulējumu kā 1. punkta ievaddaļā minētā pilnvarojuma satura konkretizāciju, ņemot vērā, ka Ministru kabinets pilnvarojums nevar pārsniegt noteikumu projekta 1.1. apakšpunkta saturiskās robežas. Kā arī, ņemot vērā, ka noteikumu projektā ietvertās normas regulē arī Atveseļošanas un noturības mehānisma plāna 3. komponentes “Nevienlīdzības mazināšana” 3.1. reformu un investīciju virziena "Administratīvi teritoriālā reforma" 3.1.1.5.i investīcijas "Izglītības iestāžu infrastruktūras pilnveide un aprīkošana" uzraudzības kārtību, lūdzam to atbilstoši norādīt noteikumu projekta 1. punktā, attiecīgi papildinot noteikumu projekta izdošanas tiesisko pamatu ar norādi uz Likuma par budžetu un finanšu vadību 19.</w:t>
            </w:r>
            <w:r w:rsidR="00000000" w:rsidRPr="00000000" w:rsidDel="00000000">
              <w:rPr>
                <w:vertAlign w:val="superscript"/>
                <w:rtl w:val="0"/>
              </w:rPr>
              <w:t xml:space="preserve">3</w:t>
            </w:r>
            <w:r w:rsidR="00000000" w:rsidRPr="00000000" w:rsidDel="00000000">
              <w:rPr>
                <w:rtl w:val="0"/>
              </w:rPr>
              <w:t xml:space="preserve"> pantā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prasības projektu iesniegumu priekšatlasei un projektu iesniegumu atlasei;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IZM veiks projektu priekšatlasi un būs apzināts projektu iesniedzēju loks, CFLA uztur iebildumu, ka organizēt ierobežotu projektu atlasi nav nepieciešams. Ja IZM tomēr vēlas saglabāt šādu atlases procesu, aicinām organizēt tikšanos un kopīgi pārrunāt šo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26.punkts - Nozares ministrija vērtē saņemtos projektu iesniegumus atbilstoši šādiem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projektu iesniegumu priekšatlasei un projektu iesniegumu atlasei;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prasības projektu iesniegumu atlasei;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Konceptuāls ierosinājums: ņemot vērā, ka IZM veiks priekšatlasi un būs predefinēti projekta iesniedzēji, organizēt ierobežotu projektu atlasi nav nepieciešams atbilstoši Ministru kabineta 07.09.2021. noteikumiem Nr. 621 "Eiropas Savienības Atveseļošanas un noturības mehānisma plāna īstenošanas un uzraudzības kārtība". Lūdzu izvērtēt ierosinājumu un attiecīgi precizēt noteikumu projekta IV nodaļu, kā arī pārējo noteikumu projekta tekstu, kur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3.1.1.5. investīciju mērķim un citām noteikumos noteiktām prasībām atbilstošu projektu iesniegumu sagatavošanu un apstiprināšanu, Izglītības un zinātnes ministrijas ieskatā ir nepieciešama projektu iesniegumu atlase, un attiecīgi kārtība tā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atbalstāmās darbības un izmaksu attiecināmības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atbalstāmās darbības un izmaksu attiecināmības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punktu ar investīcijas ieviešanā un uzraudzības nodrošināšanā iesaistīto institūciju un to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investīcijas īstenošanā iesaistītās institūcijas un to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uzraudzības rādītāju – līdz 2026. gada 31. augustam modernizētas 20 pašvaldību dibinātas vispārējās izglītības iestādes, kas atrodas ārpus pašvaldību administratīvajiem centriem.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terminoloģiju ar Darbības kārtības dokumenta latvisko versiju, aizstājot vārdus “uzraudzības rādītājs” ar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uzraudzības rādītāju – līdz 2026. gada 31. augustam modernizētas 20 pašvaldību dibinātas vispārējās izglītības iestādes, kas atrodas ārpus pašvaldību administratīvajiem centriem.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rādītāja nosaukumu ar Darbības kārtības latvisko versiju: “Izglītības iestāžu infrastruktūras pilnveide un aprīkošana”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uzraudzības rādītāju – līdz 2026. gada 31. augustam modernizētas 20 pašvaldību dibinātas vispārējās izglītības iestādes, kas atrodas ārpus pašvaldību administratīvajiem centriem.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punktu par to, kādi dokumenti finansējuma saņēmējam ir jānodrošina, lai apliecinātu rādītāju sasniegšanu saskaņā ar Darbības kārtību (Operational Arrangments).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Darbības kārtībā noteiktais par dokumentiem, kas apliecina rādītāju sasniegšanu, ir ļoti vispārīgs, IZM rosina precīzu obligāti iesniedzamo dokumentu sarakstu noteikt vienošanās par projektu īstenošanu, kas tiks slēgts starp pašvaldību un Centrālo finanšu un līgumu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uzraudzības rādītāju – līdz 2026. gada 31. augustam modernizētas 20 pašvaldību dibinātas vispārējās izglītības iestādes, kas atrodas ārpus pašvaldību administratīvajiem centriem.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vērš uzmanību, ka  kopš 2021. gada 1. jūlija Latvijā ir 36 novadi un 7 novados neietilpstošas valstspilsētas. Tātad valstī ir 36 novadi uz kuriem attieksies šīs investīcijas. Nosakot mērķi, līdz 2026. gada 31. augustam modernizēt 20 pašvaldību dibinātas vispārējās izglītības iestādes, kas atrodas ārpus pašvaldību administratīvajiem centriem tiek radīta nevienlīdzīgas iespējas situācija. Ir jāpalielina pašvaldību skaits, optimālajā variantā līdz 36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kā noteikumu projektā noteiktā uzraudzības rādītāja (mērķa) vērtība – 20 (Izglītības iestāžu infrastruktūras pilnveide un aprīkošana), ir noteikta Latvijas Atveseļošanas un noturības mehānisma plānā, kas Eiropas Padomē ir apstiprināts ar 2021. gada 6. jūlija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uzraudzības rādītāju – līdz 2026. gada 31. augustam modernizētas 20 pašvaldību dibinātas vispārējās izglītības iestādes, kas atrodas ārpus pašvaldību administratīvajiem centriem.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Administratīvo teritoriju un apdzīvoto vietu likuma pielikumu “Administratīvās teritorijas, to administratīvie centri un teritoriālā iedalījuma vienības” noteikumu esošajā redakcijā finansējumu nav iespējams saņemt valstspilsētām, savukārt pārējā Latvijas teritorijā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4.punktu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mērķi sasniedz, īstenojot šo noteikumu 20.punktā minētās atbalstāmās darbības un sasniedzot šādu uzraudzības rādītāju – līdz 2026. gada 31. augustam modernizētas 20 pašvaldību dibinātas vispārējās izglītības iestādes, kas atrodas ārpus pašvaldību administratīvajiem centriem vai valstspilsētas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kā noteikumu projektā noteiktā prasība par reorganizētās izglītības iestādes atrašanos ārpus pašvaldības administratīvā centra, izriet no Latvijas Atveseļošanas un noturības mehānisma plānam kas Eiropas Padomē ir apstiprināts ar 2021. gada 6. jūlija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iesniedzējs 3.1.1.5. investīcijas „Izglītības iestāžu infrastruktūras pilnveide un aprīkošana” (turpmāk – 3.1.1.5. investīcija) ietvaros var būt pašvaldība ar novada teritoriju. Atbilstoši Administratīvo teritoriju un apdzīvoto vietu likumam, projekta iesniedzēji var būt arī trīs valstspilsētu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Administratīvo teritoriju un apdzīvoto vietu likuma pārejas noteikumu 25. punktā noteiktās valstspilsētas – Daugavpils, Jelgava, Liepāja. Rēzekne un Ventspils sadarbojas (īsteno sadarbības projektu) ar tām blakus esošajām novadu pašvaldībām, un var būt projektu iesniedzēji. Līdz 30 procentiem projekta investīcijas finansējuma var tiks paredzēts citas, tai skaitā pašvaldības administratīvajā centrā vai valstspilsētā esošas vispārējās vidējās izglītības iestādē (mācību vides uzlabošanai, tai skaitā ēkas kapacitātes palielināšanai, ja vispārējās izglītības iestāžu tīkla kārtošanas rezultātā tajā paredzams izglītojamo skaita pieaugums.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mērķa rādītāju – līdz 2026. gada 31. augustam 20 pašvaldību dibinātu vispārējās izglītības iestāžu, kas atrodas ārpus pašvaldību administratīvajiem centriem, infrastruktūras pilnveide un aprīkošana.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rādītāja nosaukumu ar Darbības kārtības dokumenta latvisko versiju.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mērķa rādītāju – līdz 2026. gada 31. augustam 20 pašvaldību dibinātu vispārējās izglītības iestāžu, kas atrodas ārpus pašvaldību administratīvajiem centriem, infrastruktūras pilnveide un aprīkošana.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rādītāja sasniegšanas termiņu ar 42.punktā norādīto projektu īstenošanas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mērķa rādītāju – līdz 2026. gada 31. augustam 20 pašvaldību dibinātu vispārējās izglītības iestāžu, kas atrodas ārpus pašvaldību administratīvajiem centriem, infrastruktūras pilnveide un aprīkošana.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projektu izdevumu veikšanas termiņš un investīciju ieviešanas termiņš ir līdz 2026.gada 31.augustam. Attiecīgi nepieciešams plānot pārbaužu un uzraudzības pasākumus, tā, lai līdz minētajam termiņam būtu iespējams gūt pārliecību par atskaites punktu un mērķu sasniegšanu, to pamatojošās dokumentācijas 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laika periods pārbaužu un uzraudzības pasākumu veikšanai – 3 mēneši, ir ņemts vērā (atbilstoši Finanšu ministrijas 2022.gada 24.februāra atzinumā ietvertajam iebildumam; skatīt izziņas 93.punktu), nosakot projekta īstenošanas termiņu 2026. gada 31. maijs.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mērķa rādītāju – līdz 2026. gada 31. augustam 20 pašvaldību dibinātu vispārējās izglītības iestāžu, kas atrodas ārpus pašvaldību administratīvajiem centriem, infrastruktūras pilnveide un aprīkošana.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vērš uzmanību, ka  kopš 2021. gada 1. jūlija Latvijā ir 36 novadi un 7 novados neietilpstošas valstspilsētas. Tātad valstī ir 36 novadi uz kuriem attieksies šīs investīcijas. Nosakot mērķi, līdz 2026. gada 31. augustam modernizēt 20 pašvaldību dibinātas vispārējās izglītības iestādes, kas atrodas ārpus pašvaldību administratīvajiem centriem tiek radīta nevienlīdzīgas iespējas situācija. Ir jāpalielina pašvaldību skaits, optimālajā variantā līdz 36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4.punktu izteikt sekojošā redakcijā: 4. Investīcijas mērķi sasniedz, īstenojot šo noteikumu 20.punktā minētās atbalstāmās darbības un sasniedzot šādu mērķa rādītāju – </w:t>
            </w:r>
            <w:r w:rsidR="00000000" w:rsidRPr="00000000" w:rsidDel="00000000">
              <w:rPr>
                <w:b w:val="1"/>
                <w:rtl w:val="0"/>
              </w:rPr>
              <w:t xml:space="preserve">līdz 2026. gada 31. augustam 36 pašvaldību dibinātu vispārējās izglītības iestāžu, kas atrodas ārpus pašvaldību administratīvajiem centriem, infrastruktūras pilnveide un aprīkošana.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investīcijas ieviešanas mērķa rādītājs ir noteikts Latvijas Atveseļošanas un noturības mehānisma plānā, kas  apstiprināts Eiropas Padomē 2021. gada 6.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iebilduma izpilde nav iespējama, ievērojot, ka šobrīd ir tikai 28 pašvaldības, kurās darbojas vidusskolas ārpus novada pašvaldība administratīvajiem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mērķa rādītāja vērtības palielināšana nav atbalstāma arī ievērojot kopējo investīcijai pieejamo finansējumu - 30,6 mlj. euro, kas vidēji ir 1,5 mlj. euro katrai izglītības iestādei. Izmaksu samazināšanas gadījumā projektu īstenošanas rezultātā nav iespējama pilnvērtīga izglītības iestādes ēkas modernizēšana un aprīkošana.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mērķa rādītāju – līdz 2026. gada 31. maijam 20 pašvaldību dibinātu vispārējās izglītības iestāžu infrastruktūras pilnveide un aprīkošana.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20. punktā nav ietvertas atbalstāmās darbības, kādēļ lūdzam atbilstoši precizēt noteikumu projekta 4. punktu, nodrošinot skaidra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aicinām rast iespēju paredzēt, ka investīcijas pašvaldību dibinātu vispārējās izglītības iestāžu infrastruktūras pilnveidei un aprīkošanai tiek piešķirts vismaz 30 skolām. Lai arī atsaucaties uz to, ka investīcijas ieviešanas mērķa rādītājs ir noteikts Latvijas Atveseļošanas un noturības mehānisma plānā, kas  apstiprināts Eiropas Padomē 2021. gada 6. jūlijā, tas nenozīmē, ka sasniedzamais rādītājs nevar būt augstāks.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Atveseļošanas fonda plānā nosakot mērķa radītāja vērtību  – līdz 2026. gada 31. maijam 20 pašvaldību dibinātu vispārējās izglītības iestāžu infrastruktūras pilnveide un aprīkošana, ir ņēmusi vērā 3.1.1.5.investīcijai pieejamo kopējo Atveseļošanas fonda finansējumu – 30,6 mlj. euro un Izglītības un zinātnes ministrijas veikto izmaksu pieņēmumu par vienas  vispārējās izglītības iestādes modernizācijas izmaksām – 1,5 mlj. euro (kas sagatavota izmantojot faktiskos datus par projektu īstenošanu ES fonda 8.1.2.SAM ietvaros), kas vienlaikus ar Atveseļošanas fondu plāna sadaļām tika iesniegta Eiropas Komisijā. Minētās aptuvenās vienas  vispārējās izglītības iestādes modernizācijas izmaksas – 1,5 mlj. euro ir nepieciešamas, lai līdzīgi kā ES fonda 8.1.2.SAM ietvaros nodrošināta izglītības iestādes ēkas vai tās noteiktas daļas (korpusa) pilnu pabeigtību.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(sadarbībā ar Reģionālo attīstības centru apvienību) š.g. augusta otrajā pusē ir atkārtoti veikusi pašvaldības aptauju, kur piedalīties 3.1.1.5. investīcijas projektu iesniedzēju priekšatlasē ir apliecinājušas 15 novadu pašvaldības, kur darbojos vismaz viena vispārējās vidējās izglītības iestāde ārpus novada pašvaldības administratīvā centra (vai par tās reorganizāciju ir pieņemts pašvaldības lēmums pēc 2020. gada 1. janvāra). Savukārt piecas šādas novadu pašvaldības turpinās vērtēt iespēju piedalīties 3.1.1.5. investīcijas projektu iesniedzēju priekšatlasē. Atsevišķas pašvaldības ir norādījušas, ka 3.1.1.5. investīcijai plāno izvirzīt divas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ir precizēts noteikumu projekts (25.punkts) ar nosacījumu, ka pašvaldība ņemot vērā tā izglītības iestāžu tīkla specifiku, var lemt līdz 40% tai plānotā finansējumu investēt arī citā par pamatskolu reorganizētā vispārējās izglītības iestādes ārpus novada pašvaldības administratīvajā centra (ar stabilu izglītojamo skaita dinamiku 1.-6.klašu posmā pēdējos piecos gados), kā arī investēt vispārējās vidējās izglītības iestādē (ja vispārējās izglītības iestāžu tīkla kārtošanas rezultātā tajā paredzams izglītojamo skaita pieaugums). Līdz ar to kopējais modernizēto par pamatskolām reorganizēto izglītības iestāžu skaits var būt arī lielāks par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valstī ir 29 pašvaldības, kur ārpus tā administratīvā centra darbojas (vai darbojās pēc 2020.gada 1.janvāra) vismaz viena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ir sasniedzams starprādītājs – līdz 2022. gada 30.jūnijam pašvaldību domju pieņemti lēmumi par vismaz 20 vispārējās vidējās izglītības iestāžu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terminoloģiju ar Darbības kārtības latvisko versiju, aizstājot vārdu “starprādītājs” ar “atskaites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30. jūnijam ir sasniedzams atskaites punkts – pašvaldību domju pieņemti lēmumi par vismaz 20 vispārējās vidējās izglītības iestāžu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ir sasniedzams starprādītājs – līdz 2022. gada 30.jūnijam pašvaldību domju pieņemti lēmumi par vismaz 20 vispārējās vidējās izglītības iestāžu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rādītāja nosaukumu ar Darbības kārtības latvisko versiju: “Vietējās domes pieņem lēmumus par vismaz 20 vispārējās vidējās izglītības iestāžu reorganizāciju”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Rādītāja nosaukumā piemērota Administratīvo teritoriju un apdzīvoto vietu likuma terminoloģija.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30. jūnijam ir sasniedzams atskaites punkts – pašvaldību domju pieņemti lēmumi par vismaz 20 vispārējās vidējās izglītības iestāžu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ir sasniedzams starprādītājs – līdz 2022. gada 30.jūnijam pašvaldību domju pieņemti lēmumi par vismaz 20 vispārējās vidējās izglītības iestāžu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5.punktu, norādot visus investīcijai plānotos atskaites punktus, mērķus un rādītājus, tostarp kopējos rādītājus, kas noteikti Padomes īstenošanas lēmumā par Latvijas atveseļošanas un noturības plāna novērtējuma apstiprināšanu un Darbības kārtība, par kuru vienojas Eiropas Komisija un Latvija saskaņā ar Eiropas Parlamenta un Padomes 2021. gada 12. februāra Regulu (ES) 2021/241, ar ko izveido Atveseļošanas un noturības mehānismu. , t.sk. norādot tos attiecīgā redakcijā. Lūdzam veikt atbilstošus precizējumus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nav iekļauts tikai viens vēsturisks uz 3.1.1.5.investīciju attiecināms atskaites punkts (Kvalitatīvo un kvantitatīvo kritēriju noteikšana; Apstiprināts normatīvais regulējums), kura izpilde ir jau nodrošināta. Par to ir sagatavots un Finanšu ministrijā iesniegts skaidrojumus (Cover note).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30. jūnijam ir sasniedzams atskaites punkts – pašvaldību domju pieņemti lēmumi par vismaz 20 vispārējās vidējās izglītības iestāžu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ir sasniedzams starprādītājs – līdz 2022. gada 30.jūnijam pašvaldību domju pieņemti lēmumi par vismaz 20 vispārējās vidējās izglītības iestāžu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pret noteikumu projekta 5.punkta redakciju. Norādām, ka Izglītības likuma 23.pants  "Izglītības iestādes dibināšanas, reorganizācijas un likvidēšanas kārtība" nosaka, ka (2) Pašvaldību izglītības iestādes dibina, reorganizē un likvidē pašvaldības, saskaņojot ar Izglītības un zinātnes ministriju vai attiecīgās nozares ministriju un Izglītības un zinātnes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piektais punkts nosaka, ka (5) Par izglītības iestādes likvidāciju vai reorganizāciju attiecīgās institūcijas un personas informējamas ne vēlāk kā sešus mēnešus iepriekš. Ja objektīvu apstākļu dēļ minēto termiņu nav iespējams ievērot, par izglītības iestādes likvidāciju vai reorganizāciju attiecīgās institūcijas un personas informējamas ne vēlāk kā trīs mēnešus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lēmums par skolu reorganizāciju vai likvidāciju 2022.gadā lēmumus jau ir pieņēmušas līdz 2022.gada 1.martam, nezinot par iespējamo finansējuma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(19. punkts) par pamatskolu reorganizētā izglītības iestāde darbību kā uzsāk ne vēlāk kā ar 2024. gada 1. septembri, attiecīgi pašvaldības lēmuma pieņemšanas laiks un reorganizētās izglītības iestādes darbības uzsākšanas laiks pārsniedz Izglītības likuma 23.pantā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atskaites punktā (starprādītājā) noteiktais termiņš – 2022. gada 30.jūnijs, ir apstiprināts ar Latvijas Atveseļošanas un noturības mehānisma plāna apstiprināšanu Eiropas Padomē 2021. gada 6.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30. jūnijam ir sasniedzams atskaites punkts – pašvaldību domju pieņemti lēmumi par vismaz 20 vispārējās vidējās izglītības iestāžu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30.jūnijam ir sasniedzams atskaites punkts – pašvaldību domes pieņem lēmumus par vismaz 20 vispārējās vidējās izglītības iestāžu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rādītāja nosaukumu ar Darbības kārtības latvisko versiju, aizstājos vārdus "pašvaldību" ar "vietējās".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Darbības kārtības latviskās versijas terminoloģija neatbilst Administratīvo teritoriju un apdzīvoto vietu likumā noteiktajai, kas neparedz terminu  „vietējās domes”.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30. jūnijam ir sasniedzams atskaites punkts – pašvaldību domju pieņemti lēmumi par vismaz 20 vispārējās vidējās izglītības iestāžu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31. decembrim ir sasniedzams atskaites punkts – pašvaldību domes pieņem lēmumus par vismaz 20 vispārējās vidējās izglītības iestāžu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atskaites punkta sasniegšanas termiņu atbilstoši Eiropas Savienības Atveseļošanas un noturības mehānisma plānā paredzētajam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30. jūnijam ir sasniedzams atskaites punkts – pašvaldību domju pieņemti lēmumi par vismaz 20 vispārējās vidējās izglītības iestāžu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31. decembrim ir sasniedzams atskaites punkts – pašvaldību domes pieņem lēmumus par vismaz 20 vispārējās vidējās izglītības iestāžu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visus Eiropas Savienības Atveseļošanas un noturības mehānisma plānā norādītos atskaites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nav norādīts atskaites punkts „Pieņemto kvalitatīvo un kvantitatīvo kritēriju noteikšana” (darbības kārtībā norādītais atskaites punkts Nr.104), kura izpilde ir jau nodrošināta, un tieši neattiecas uz pašvaldībām paredzēto pašvaldību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30. jūnijam ir sasniedzams atskaites punkts – pašvaldību domju pieņemti lēmumi par vismaz 20 vispārējās vidējās izglītības iestāžu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30. jūnijam ir sasniedzams atskaites punkts – pašvaldību domes pieņem lēmumus par vismaz 20 vispārējās vidējās izglītības iestāžu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satur pagātnes termiņu, līdz kuram jāpieņem lēmumi. Ja mērķa rādītājs nebūtu sasniegts, tad šos noteikumus nevarētu virzīt, tādēļ norma vai nu svītrojama vai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ņem vērā līdz 2022. gada 30. jūnijam pašvaldību domju pieņemtos lēmumus par vismaz 20 vispārējās vidējās izglītības iestāžu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noteikumu projektā ir iekļauta atbilstoši Finanšu ministrijas kā par Atveseļošanas fonda plāna koordinatora atzinumu (skatīt izziņas 29.punktu).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veikts redakcionāls precizējums noteikumu projekta 5.punktā, to izsakot pagātnes 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noteiktā investīcijas mērķa rādītāja sasniegšanu, līdz 2022. gada 30. jūnijam ir sasniedzams atskaites punkts – pašvaldību domju pieņemti lēmumi par vismaz 20 vispārējās vidējās izglītības iestāžu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Investīciju īsteno ierobežotas projektu iesniegumu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ANM ietvaros netiek lietots termins “ierobežota projektu iesniegumu atlase”. Piedāvājam, lietot, piemēram, “ierobežots pretendentu loks” vai citu terminu.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Investīciju īsteno ar ierobežotu projektu iesniedzēju loku.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atbalsta sniedzējs ir Centrālā finanšu un līgumu aģentūra (turpmāk –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noteikumu projektu ir paredzēts, ka IZM būs atlasījusi projekta iesniedzējus un MK noteikumi neparedz komercdarbības atbalsta piešķiršanu, tad faktiski CFLA nebūs atbalsta sniedzēja, bet veiks Ministru kabineta 07.09.2021. noteikumos Nr. 621 "Eiropas Savienības Atveseļošanas un noturības mehānisma plāna īstenošanas un uzraudzības kārtība" noteiktās funkcijas – veiks uzraudzību, veiks maksājumus, uc. Lūdzu pārformulēt, lai būtu skaidras Centrālās finanšu un līgumu aģentūras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vienošanās par projektu īstenošanu slēdz Centrālā finanšu un līgumu aģentūra (turpmāk –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pašvaldība, kas līdz 2022. gada 30. jūnijam pieņem un saskaņošanai nozares ministrijā iesniedz pašvaldības domes pieņemtus lēmumus par vispārējās vidējās izglītības iestāžu tīkla sakārtošanu atbilstoši šo noteikumu 11. punktā noteiktajiem kritērijiem (turpmāk – priekšatlases kritēriji), un ir saņēmusi atbalsta sniedzēja aicinājumu iesniegt projekta iesniegumu ierobežotā projektu iesniegumu atlasē.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komentāru pie MK noteikumu projekta 6.punkta, lūdzu precizēt vārdus “ierobežotā projekta iesniegumu atlasē” vai šajā punktā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pašvaldība, kas līdz 2022. gada 31. decembrim pieņem un saskaņošanai nozares ministrijā iesniedz pašvaldības domes pieņemtus lēmumus par vispārējās vidējās izglītības iestāžu tīkla sakārtošanu atbilstoši šo noteikumu 11. punktā noteiktajiem kritērijiem (turpmāk – priekšatlases kritēriji), un ir saņēmusi nozares ministrijas uzaicinājumu iesniegt projekta iesniegumu atlasē (turpmāk – projekta iesniedzējs). Projekta iesniedzējs pēc projekta iesnieguma apstiprināšanas kļūst par finansējuma saņēmēju, un slēdz ar aģentūru vienošanos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termiņu, kādā pašvaldība pieņem un saskaņošanai nozares ministrijā iesniedz pašvaldības domes pieņemtus lēmumus par vispārējās vidējās izglītības iestāžu tīkla sakārtošanu, lai nodrošinātu atbilstību Eiropas Savienības Atveseļošanas un noturības mehānisma plānā paredzētajam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noteikumu projekta 10.punktā noteiktais termiņš attiecas uz pašvaldību pieņemtajiem lēmumiem par visaptverošu izglītības iestāžu reorganizāciju, kā rezultātā reorganizēto izglītības iestāžu pārsniegs darbības kārtības atskaites punktā Nr.105 „Vietējās domes pieņem lēmumus par vismaz 20 vispārējās vidējās izglītības iestāžu reorganizāciju” norādīto vērtību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vērtība ir starpposma rezultāts par pašvaldību lēmumiem, kas atbilst 3.1.1.5.investīcijas nosacījumiem – novada pašvaldību domju pieņemti lēmumiem par ārpus novada pašvaldības administratīvā centra esošas vidusskolas reorganizēšanu par pamatskolu. Starpposma rezultātā tiek ieskaitīti reorganizācijas lēmumi, kas pieņemti pēc 2020. gada 1. janvāra, ievērojot Atveseļošanas fonda izmaksu attiecināšanas periodu (ar 2020. gada 1. 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pašvaldība, kas līdz 2023. gada 28. februārim pieņem un saskaņošanai nozares ministrijā iesniedz pašvaldības domes pieņemtus lēmumus par vispārējās vidējās izglītības iestāžu tīkla sakārtošanu atbilstoši šo noteikumu 11. punktā noteiktajiem kritērijiem (turpmāk – priekšatlases kritēriji), un ir saņēmusi nozares ministrijas uzaicinājumu iesniegt projekta iesniegumu atlasē (turpmāk – projekta iesniedzējs). Projekta iesniedzējs pēc projekta iesnieguma apstiprināšanas kļūst par finansējuma saņēmēju, un slēdz ar aģentūru vienošanos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pašvaldības domju pieņemtajiem un ar nozares ministriju saskaņotajiem lēmumiem par vispārējās vidējās izglītības iestāžu tīkla sakārtošanu nozares ministrija veic projektu iesniedzēju priekšatlasi, izvērtējot projekta iesniedzēja atbilstību šādiem priekšatlases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pašvaldībai ir jāatbilst visiem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 pretendētu dalībai projektu iesniegumu atlasē, ar ierobežotu projektu iesniedzēju loku, projekta iesniedzējam ir jāatbilst visiem priekšatlasē noteiktajiem priekšatlases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pašvaldību domju pieņemtajiem un ar nozares ministriju saskaņotajiem lēmumiem par vispārējās vidējās izglītības iestāžu tīkla sakārtošanu, nozares ministrija veic projektu iesniedzēju priekšatlasi, izvērtējot projekta iesniedzēja atbilstību šādiem priekšatlases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11. punktā skaidrot, vai projekta iesniedzēja atbilstība priekšatlases kritērijiem tiek veikta pēc 2022. gada 30. jūnija, kad saņemti attiecīgi lēmumi, tādējādi nodrošinot nepārprotamu minētās noteikumu projekta vienības izteiksmi. Norādām, ka tai skaitā atbilstoši noteikumu projekta 15. punktam pašvaldību izvērtējums ir atskaites punkts cita termiņa aprēķināšanai, kādēļ 11. punkta piemērošana tiešā veidā ietekmē arī 15. punkta korektu un precīzu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šo noteikumu 10. punktā minētajiem pašvaldību domju pieņemtajiem un ar nozares ministriju saskaņotajiem lēmumiem par vispārējās vidējās izglītības iestāžu tīkla sakārtošanu, nozares ministrija veic projektu iesniedzēju priekšatlasi, izvērtējot projekta iesniedzēja atbilstību šādiem priekšatlases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šo noteikumu 10. punktā minētajiem pašvaldību domju pieņemtajiem un ar nozares ministriju saskaņotajiem lēmumiem par vispārējās vidējās izglītības iestāžu tīkla sakārtošanu, nozares ministrija veic projektu iesniedzēju priekšatlasi, izvērtējot projekta iesniedzēja atbilstību šādiem priekšatlases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vairākkārt ir norādījusi uz Noteikumu priekšatlases kritērijiem (11.punkts) - skolēnu skaita izglītības iestādē neatbilstību demogrāfiskajai situācijai valstī un  skolēnu skaita blīvumam ārpus novadu centriem. Lietderīgi ir noteikt attālumu līdz novada centram, izglītības kvalitāti un citus parametrus, kas nodrošinātu modernas izglītības iestādes pieejamību lauku teritorijā un izslēgt minimālā skolēnu skaita noteikšanu kā izslēdzošo kritēriju vispārējās vidējās izglītības iestādēs un pamatskolās.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skaidrojam, ka noteikumu projekta 11.1.apakšpunktā noteiktais izglītojamo skaits 10. - 12.klašu grupā (66 izglītojamie) izriet no statistikas datiem, ievērojot, ka tāds ir vidējais izglītojamo skaits vidusskolas posmā novadu pašvaldību vidusskolās. Minētā izglītojamo skaita samazināšana nenodrošinātu Atveseļošanas fonda plānā noteikto par vispārējās vidējas izglītības iestāžu tīkla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vairākkārt norādījusi, ka, lai 10. - 12.klašu izglītojamajiem nodrošinātu plašākas izvēles iespējas no padziļināto kursu piedāvājuma, tad ir jānodrošina iespējami lielāks izglītojamo skaits. Kā optimāls izglītojamo skaits ir noteikts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veiktajos apsekojumos ir vērojama tendence – jo mazāks izglītojamo skaits izglītības iestādes vidējās izglītības pakāpē, jo drīzāk izglītības iestāde plāno piedāvāt padziļināto kursu komplektus, kuros dominē humanitārie un sociālo zinātņu jomu kursi. Savukārt, jo lielāks izglītojamo skaits vidējās izglītības pakāpē, jo drīzāk izglītības iestāde plāno piedāvāt padziļināto kursu komplektus, kuros ir arī dabaszinātņu, tehnoloģiju un matemātikas (STEM) mācību jomu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vispārējās vidējās izglītības nozīmi turpmākās izglītības ieguves un nodarbinātības veidošanā, jāņem vērā arī Ekonomikas ministrijas veiktā analīze par darbaspēka nākotnes prognozi, kas liecina, ka veidojas būtisks iztrūkums un ir arī turpmāk paredzams STEM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SIA "Karšu izdevniecība Jāņa sēta" 2020.gadā veiktajā pētījumā "Publisko pakalpojumu kvalitātes un efektivitātes uzlabošanas iespējas: skolu tīkla un skolēnu pārvadājumu piemēri. Smiltenes ietekmes areāla padziļināta analīze ATR kontekstā" ir parādīts, ka pašvaldībai veidojot optimālu skolu tīklu, rodas kvalitatīvas izglītības nodrošināšanas un finanšu efektīvas izmantošanas ieguvumi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šo noteikumu 10. punktā minētajiem pašvaldību domju pieņemtajiem un ar nozares ministriju saskaņotajiem lēmumiem par vispārējās vidējās izglītības iestāžu tīkla sakārtošanu, nozares ministrija veic projektu iesniedzēju priekšatlasi, izvērtējot projekta iesniedzēja atbilstību šādiem priekšatlases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 ir pieņēmusi lēmumus par ārpus pašvaldības administratīvā centra esošo vispārējās vidējās izglītības iestāžu reorganizāciju. Lēmumu par vispārējās vidējās izglītības iestādes reorganizāciju pašvaldība var nepieņemt, ja izglītojamo skaita attiecība vispārējās vidējās izglītības iestādē pret vienu skolotāju ir lielāka par 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Vairumā RACA pašvaldību šāda izglītojamo skaita attiecība vispārējās vidējās izglītības iestādēs pret vienu skolotāju nav sasniedzama. Lūdzam skaidrot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Atveseļošanas un noturības mehānisma plānam (apstiprināts 2021. gada 6. jūlijā Eiropas Padomē), lai pašvaldība pretendētu uz minētā plāna 3.1.1.5.investīcijas finansējumu, tā veic visaptverošu vispārējās izglītības iestāžu tīkla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projektā ir iekļauts priekšatlases kritērijs, kas paredz ārpus pašvaldības administratīvā centra esošo vispārējās vidējās izglītības iestāžu reorganizāciju, izņemot tādu, kur izglītojamo skaita attiecība pret vienu skolotāju ir lielāka par 11. Ievērojot, ka izglītojamo skaita attiecība pret vienu skolotāju ir viens no parametriem, kas raksturo izglītības iestādes efektivitāti, pašvaldība par šādas, ārpus pašvaldības administratīvā centra esošas, vidusskolas reorganizāciju lēmumu var nepieņemt.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 ir pieņēmusi lēmumus par ārpus pašvaldības administratīvā centra esošo vispārējās vidējās izglītības iestāžu reorganizāciju. Lēmumu par vispārējās vidējās izglītības iestādes reorganizāciju pašvaldība var nepieņemt, ja izglītojamo skaita attiecība vispārējās vidējās izglītības iestādē pret vienu skolotāju ir lielāka par 11 vai vispārējās vidējās izglītības iestādē izglītojamo skaits vidējās izglītības pakāpē ir vismaz 75 izglītojamie saskaņā ar Valsts izglītības informācijas sistēmas datiem uz 2022.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11.1. punkta redakciju, sākot ar vārdiem: "..vai vispārējās vidējās izglītības iestādē izglītojamo skaits vidējās izglītības </w:t>
            </w:r>
            <w:r w:rsidR="00000000" w:rsidRPr="00000000" w:rsidDel="00000000">
              <w:rPr>
                <w:b w:val="1"/>
                <w:rtl w:val="0"/>
              </w:rPr>
              <w:t xml:space="preserve">pakāpē ir vismaz 75 izglītojamie</w:t>
            </w:r>
            <w:r w:rsidR="00000000" w:rsidRPr="00000000" w:rsidDel="00000000">
              <w:rPr>
                <w:rtl w:val="0"/>
              </w:rPr>
              <w:t xml:space="preserve"> saskaņā ar Valsts izglītības informācijas sistēmas datiem uz 2022.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noteikumu Nr. 583, "Kritēriji un kārtība, kādā valsts piedalās vispārējās izglītības iestāžu pedagogu darba samaksas finansēšanā vidējās izglītības pakāpē"  4.punkta 4.1.3.apakšpunkts nosaka, ka  </w:t>
            </w:r>
            <w:r w:rsidR="00000000" w:rsidRPr="00000000" w:rsidDel="00000000">
              <w:rPr>
                <w:b w:val="1"/>
                <w:rtl w:val="0"/>
              </w:rPr>
              <w:t xml:space="preserve">4.1.3. administratīvajās teritorijās ārpus administratīvajiem centriem – 40 izglītojamie;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punktu izteikt sekojošā redakcijā:  pašvaldība ir pieņēmusi lēmumus par ārpus pašvaldības administratīvā centra esošo vispārējās vidējās izglītības iestāžu reorganizāciju. Lēmumu par vispārējās vidējās izglītības iestādes reorganizāciju pašvaldība var nepieņemt, ja izglītojamo skaita attiecība vispārējās vidējās izglītības iestādē pret vienu skolotāju ir lielāka par 11 vai vispārējās vidējās izglītības iestādē izglītojamo skaits vidējās izglītības pakāpē ir vismaz </w:t>
            </w:r>
            <w:r w:rsidR="00000000" w:rsidRPr="00000000" w:rsidDel="00000000">
              <w:rPr>
                <w:b w:val="1"/>
                <w:rtl w:val="0"/>
              </w:rPr>
              <w:t xml:space="preserve">40</w:t>
            </w:r>
            <w:r w:rsidR="00000000" w:rsidRPr="00000000" w:rsidDel="00000000">
              <w:rPr>
                <w:rtl w:val="0"/>
              </w:rPr>
              <w:t xml:space="preserve"> izglītojamie saskaņā ar Valsts izglītības informācijas sistēmas datiem uz 2022.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izglītojamo skaits vidējās izglītības pakāpē tiek noteikts vismaz 66,  ievērojot, ka tāds ir vidējais izglītojamo skaits vidusskolas posmā novadu pašvaldību vidusskolās.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papildināts ar 11.1.3. apakšpunktu, ka pašvaldība var nepieņemt lēmumu par ārpus pašvaldības administratīvā centra esošas vispārējās vidējās izglītības iestādes reorganizāciju, ja paredzēta vispārējās vidējās izglītības iestādes atbilstības šo noteikumu 11.1.1. un 11.1.2. apakšpunktā minētajiem nosacījumiem nodrošināšana līdz 2025. gada 1.septembrim, tostarp atbilstību minētajiem nosacījumiem nodrošinot, veicot citu izglītības iestāžu reorganizāciju. Šādos gadījumos pašvaldība sniedz pierādījumos balstītu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piedāvātais risinājums par lēmuma par vidusskolas reorganizēšanu nepieņemšanu, ja izglītojamo skaits ir vismaz 40 nav akceptējams, jo nenodrošina iepriekšminēto, Atveseļošanas fonda plānā noteikto, par visaptverošu vidusskolu tīkla kārtošanu. Tādejādi pastāv pamatots risks 3.1.1.5.i mērķa rādītāja – līdz 2026. gada 31. maijam 20 pašvaldību dibinātu vispārējās izglītības iestāžu infrastruktūras pilnveide un aprīkošana,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 ir pieņēmusi lēmumus par ārpus pašvaldības administratīvā centra esošo vispārējās vidējās izglītības iestāžu reorganizāciju. Lēmumu par ārpus pašvaldības administratīvā centra esošas vispārējās vidējās izglītības iestādes reorganizāciju pašvaldība var nepieņemt kādā no šādiem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ja izglītojamo skaita attiecība vispārējās vidējās izglītības iestādē pret vienu skolotāju ir 11 vai lielāka;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nosacījumu precizēt un aizstāta ar valsts finansēto slodžu skaitu. Esošais kritērijs nav objektīvs. Vadoties no spēkā esošajām tiesību normām pašvaldībām jānodrošina izglītošanās tuvāk bērna dzīvesvietai sākumskolas un pamatskolas posmā.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investīcijas mērķis ir vispārējās izglītības iestāžu mācību vides uzlabošana, nodrošinot efektīvu resursu koncentrāciju un izmantošanu, stiprinot visaptveroša pašvaldību izglītības iestāžu tīkla kārtošanā izveidotas pamatskolas, tādējādi veicinot kvalitatīvas izglītības ieguvi ārpus novadu pašvaldību administratīvajiem centriem, tad lūdzam nodrošināt tādus kritērijus, kas pašvaldībām ir izpildāmi un vienlaikus tiktu sasniegts investīciju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piemērots izglītojamo un skolotāju proporcija atbilstoši iepriekš Ministru kabinetā pieņemtajiem lēmumiem, piemēram, Ministru kabineta 2022. gada 21. jūnija noteikumi Nr. 376 „Kārtība, kādā aprēķina un sadala valsts budžeta mērķdotāciju pedagogu darba samaksai pašvaldību vispārējās izglītības iestādēs un valsts augstskolu vispārējās vidējās izglītības iestādēs”. Tādejādi tiek nodrošināta juridiskā noteiktība un iepriekš pieņemto lēmumu pēctecība. Tiesiskās noteiktības princips uzliek valstij pienākumu nodrošināt tiesisko attiecību noteiktību un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skolēnu un skolotāju skaita attiecība tiek izmantota arī kā kritērijs salīdzinošos starptautiskos pētījumos (piemēram, https://www.oecd-ilibrary.org/sites/b35a14e5-en/1/3/5/2/index.html?itemId=/content/publication/b35a14e5-en&amp;_csp_=9689b83a12cab1f95b32a46f4225d1a5&amp;itemIGO=oecd&amp;itemContentType=book) un arī nacionālos pētījumos SIA "Karšu izdevniecība Jāņa sēta" 2017.gada pētījums „Optimālā vispārējās izglītības iestāžu tīkla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modeļa izveide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iebildumā minēto par pienākumu pašvaldībām nodrošināt izglītošanos tuvāk bērna dzīvesvietai sākumskolas un pamatskolas posmā, norādām, ka noteikumu projekts paredz vispārējās vidējās izglītības iestāžu (vidusskolu) tīkla sakārtošanu, saglabājot un stiprinot pamatizglītības programmu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ja izglītojamo skaita attiecība vispārējās vidējās izglītības iestādē pret vienu skolotāju ir 11 vai lielāka;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pašvaldība atbilstoši šo noteikumu 11.1. apakšpunktā minētajiem pieņemtajiem lēmumiem prioritāri investīcijai virza par pamatskolu reorganizētu vispārējās izglītības iestādi, kas atrodas līdz 2021. gada 1. jūlijam reorganizētas pašvaldības administratīvajā centrā;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ņemot vērā, ka investīciju mērķi plānots sasniegt modernizējot pašvaldību dibinātas vispārējās izglītības iestādes, kas atrodas </w:t>
            </w:r>
            <w:r w:rsidR="00000000" w:rsidRPr="00000000" w:rsidDel="00000000">
              <w:rPr>
                <w:u w:val="single"/>
                <w:rtl w:val="0"/>
              </w:rPr>
              <w:t xml:space="preserve">ārpus</w:t>
            </w:r>
            <w:r w:rsidR="00000000" w:rsidRPr="00000000" w:rsidDel="00000000">
              <w:rPr>
                <w:rtl w:val="0"/>
              </w:rPr>
              <w:t xml:space="preserve"> pašvaldību administratīvajiem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Latvijas Atveseļošanas un noturības mehānisma plānam 3.1.1.5.investīcijas ietvaros paredzēta visaptverošu vispārējās izglītības iestāžu tīkla sakārtošana ārpus novada administratīvā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plānota vairāku ārpus pašvaldību centra esošu vidusskolu reorganizācija, var rasties apstākļi, kad pašvaldības administratīvajā centra izglītības iestādēs nav pietiekama telpu kapacitāte papildus izglītojamo uzņemšanai. Līdz ar to, noteikumu projekts paredz, ka finansējuma saņēmējs, atbilstoši pamatojot, daļu finansējuma (ne vairāk ka 30 procentu) var paredzēt pašvaldības administratīvā centra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plāna 991.punktā noteikto, ka izglītojamo skaita ziņā ilgtspējīgas pamatskolas tiks stiprinātas prioritāri.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pašvaldība atbilstoši šo noteikumu 11.1. apakšpunktā minētajiem pieņemtajiem lēmumiem prioritāri investīcijai virza par pamatskolu reorganizētu vispārējās izglītības iestādi, kas atrodas līdz 2021. gada 1. jūlijam reorganizētas pašvaldības administratīvajā centrā;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AF plāna 991. un 992.punktu investīciju ietvaros paredzēts modernizēt tikai tādas pašvaldību dibinātas vispārējās izglītības iestādes, kas atrodas ārpus pašvaldību administratīvajiem centriem.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Atveseļošanās fonda plāna 989.punktā ir noteikts, ka jāveido atbalsta instrumenti pašvaldībām racionāla izglītības pakalpojuma nodrošināšanai.  Neparedzot pašvaldībā ierobežotu finansējumu (šajā gadījumā 1/3 daļu no pašvaldībai aprēķinātā) var netikt sasniegts investīcijas mērķī noteiktais par visaptveroša pašvaldību izglītības iestāžu tīkla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ierobežotais finansējums var tikt izmantots izglītības iestādes ēkas mācību telpu paplašināšanai, jaunu mācību telpu iekārtošanai vai arī, ja nepieciešams, jaunas piebūves būvniecībai (šajā gadījumā iztrūkstošo finansējumu pašvaldība segtu no pašvaldības budžeta līdzekļiem vai Valsts kases izsniegta aizdevuma), ar mērķi tajā uzņemt par pamatskolu reorganizētās izglītības iestādes 10.-12.klašu izglītojamos.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darbību īstenošana pašvaldības administratīvā centra izglītības iestādē ir paredzama tikai atsevišķos gadījumos, tostarp        noteikumu projekta 16. punktā  minētajos gadījumos, ievērojot, ka Administratīvo teritoriju un apdzīvoto vietu likuma pārejas noteikumu 25. punktā noteiktās novadu pašvaldības sadarbojas ar to teritorijai blakus esošajām valstspilsētas pašvaldībām, to vispārējās izglītības iestāžu tīkla sakārtošanā.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darbību īstenošana nepieciešamība un pamatotība tiks vērtēta projektu iesniegumu atlasē, un tā nerada risku investīcijas mērķa rādītāja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Izglītības un zinātnes ministrijas ieskatā šādu darbību īstenošana nav pretrunā ar Atveseļošanās fonda plānā noteikto (991.punkts), ka atbalsts pašvaldībām paredzēts vispārējās vidējās izglītības iestāžu tīkla sakārtošanai,</w:t>
            </w:r>
            <w:r w:rsidR="00000000" w:rsidRPr="00000000" w:rsidDel="00000000">
              <w:rPr>
                <w:u w:val="single"/>
                <w:rtl w:val="0"/>
              </w:rPr>
              <w:t xml:space="preserve"> prioritāri stiprinot izglītojamo skaita ziņā ilgtspējīgas pamatskolas</w:t>
            </w:r>
            <w:r w:rsidR="00000000" w:rsidRPr="00000000" w:rsidDel="00000000">
              <w:rPr>
                <w:rtl w:val="0"/>
              </w:rPr>
              <w:t xml:space="preserve">, kas izveidotas visaptveroša pašvaldību izglītības iestāžu tīkla kārtošanas rezultātā.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pašvaldība atbilstoši šo noteikumu 11.1. apakšpunktā minētajiem pieņemtajiem lēmumiem prioritāri investīcijai virza par pamatskolu reorganizētu vispārējās izglītības iestādi, kas atbilst kādam no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investīcijai virzītās reorganizētās pamatskolas izglītojamo skaits ir vairāk par 270, vai veicot arī citu izglītības iestāžu reorganizāciju, reorganizētās pamatskolas izglītojamo skaits vairāk par 270 tiks sasniegts līdz 2023.gada 1.septembrim;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11.3. redakciju. Nosakot reorganizētās pamatskolas izglītojamo skaitu, vairāk par 270 pašvaldību skaits, kuras var pieteikties investīciju projektā būtiski sarūk. Novados ar zemu iedzīvotāju un skolēnu blīvumu skolēnu skaits nav sasniedzams. Tāpat novados, kur skolu tīkls ir sakārtots netiek dotas iespējas pieteikties uz investīciju projektiem. Lūdzam pārskatīt reorganizētās pamatskolas izglītojamo skaitu, ņemot vērā, ka reorganizācija attiecas ārpus novada administratīvā centra.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punktu izteikt sekojošā redakcijā: investīcijai virzītās reorganizētās pamatskolas izglītojamo skaits ir vairāk </w:t>
            </w:r>
            <w:r w:rsidR="00000000" w:rsidRPr="00000000" w:rsidDel="00000000">
              <w:rPr>
                <w:b w:val="1"/>
                <w:rtl w:val="0"/>
              </w:rPr>
              <w:t xml:space="preserve">par 150</w:t>
            </w:r>
            <w:r w:rsidR="00000000" w:rsidRPr="00000000" w:rsidDel="00000000">
              <w:rPr>
                <w:rtl w:val="0"/>
              </w:rPr>
              <w:t xml:space="preserve">, vai veicot arī citu izglītības iestāžu reorganizāciju, reorganizētās pamatskolas izglītojamo skaits vairāk par </w:t>
            </w:r>
            <w:r w:rsidR="00000000" w:rsidRPr="00000000" w:rsidDel="00000000">
              <w:rPr>
                <w:b w:val="1"/>
                <w:rtl w:val="0"/>
              </w:rPr>
              <w:t xml:space="preserve">150</w:t>
            </w:r>
            <w:r w:rsidR="00000000" w:rsidRPr="00000000" w:rsidDel="00000000">
              <w:rPr>
                <w:rtl w:val="0"/>
              </w:rPr>
              <w:t xml:space="preserve"> tiks sasniegts līdz 2023.gada 1.septembrim;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plānā ir noteikts, ka 3.1.1.5.investīcijas tiek veiktas par ilgtspējīgām pamatskolām izveidotās vispārējās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valstī ir 28 pašvaldības ar vismaz vienu (vairumā gadījumu ar vairāk kā vienu) vidusskolu, kas atrodas ārpus pašvaldības administratīvā centra, tostarp ar izglītojamo skaitu 1.-9.klašu grupā, kas ir lielāks par 270, vai pietuvināts 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Izglītības un zinātnes ministrijas ieskatā minimālā izglītojamo skaita (1.-9.klašu grupā) samazināšana rada apstākļus administratīvajam slogam, tostarp pašvaldībām ar izglītības iestādēm, kur izglītojamo skaits ir būtiski mazāks par 270. Ievērojot, ka priekšatlasē izglītības iestādes (un to dibinātāji pašvaldības) tiek sakārtotas prioritārā secībā (dilstošā kārtībā) atbilstoši izglītības iestādes izglītojamo skaitam 1. – 9.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vienmērīgu reģionālo pārklājumu, noteikumu projekts paredz arī ierobežojumus attiecībā uz atbalstāmo izglītības iestāžu skaitu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komentārs: Līdzīgs priekšlikums saņemts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plānošanas reģiona (2022. gada 16. marta vēstule Nr. 2.4.3/98).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investīcijai virzītās reorganizētās pamatskolas izglītojamo skaits ir vairāk par 270, vai veicot arī citu izglītības iestāžu reorganizāciju, reorganizētās pamatskolas izglītojamo skaits vairāk par 270 tiks sasniegts līdz 2023.gada 1.septembrim;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Lūdzam pamatot skolēnu skaita (270) izvēli un domāt par šajā punktā noteiktā skolēnu skaita samazinājumu RACA pašvaldībās, jo tas izslēdz RACA dalību (ar dažiem izņēmumiem).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saņēmuši signālus no vairākām RACA pašvaldībām, kur ir bijuši veikti visi priekšdarbi, lai atbilstu projekta saņēmējam, taču nebija runāts par šādu ierobežojumu, kura dēļ visi gatavošanās darbi bijuši veltīgi. Diskriminējoši! Vai tad tikai lielajās pamatskolās bērni ir pelnījuši mācīties atjaunotās skolās?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24.punktu.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investīcijai virzītās reorganizētās pamatskolas izglītojamo skaits ir vairāk par 270, vai veicot arī citu izglītības iestāžu reorganizāciju, reorganizētās pamatskolas izglītojamo skaits vairāk par 270 tiks sasniegts līdz 2024. gada 1.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 ka ir pagarināts termiņš, līdz kuram reorganizētajā pamatskolā jāsasniedz izglītojamo skaita minimumu, taču joprojām uzturam lūgumu samazināt reorganizētās pamatskolas izglītojamo skaitu, kas arī šajā Noteikumu redakcijā diemžē palicis nemainīgs (270).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samazinājumu kontekstā, piemēram, ar Gulbenes novada pašvaldības reorganizētajām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izvirzām alternatīvu variantu iespējami godīgākam finansējuma sadalījumam: ļaut pretendēt uz finansējumu visām vidusskolām, ko reorganizēja par pamatskolām, finansējumu dalot proporcionāli izglītojamo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izglītības informācijas sistēmas datiem Gulbenes novada Lejasciema vidusskolas un Lizuma vidusskolas (par kurām jau ir pieņemti reorganizācijas lēmumi) izglītojamo skaits 1.-9. klašu grupā ir, attiecīgi, 126 un 123, kas ir būtiski mazāks par izglītojamo skaitu 1.-9. klašu grupā citās vidusskolās, kas atrodas ārpus novadu administratīvā centra, tostarp Vidzemes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vidējais izglītojamo skaits vispārējās izglītības iestādēs, kas atrodas Latgales plānošanas reģiona pašvaldībās, ir būtiski mazāks kā tas ir citos plānošanas reģionos (attiecīgi 237 un 360 izglītojamo), kā arī ievērojot Atveseļošanā fonda plānā noteikto par 3.1.1.5.investīcijas reģionāli vienmērīgu īstenošanu, noteikumu projektā ir noteikts, ka investīcijai virzītās reorganizētās pamatskolas, kas atrodas Latgales plānošanas reģionā, izglītojamo skaits 1.-9.klašu grupā ir vairāk par 200, vai minētais skaits tiks sasniegts līdz 2024.gada 1.septembrim.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investīcijai virzītās reorganizētās pamatskolas izglītojamo skaits ir vairāk par 270, vai veicot arī citu izglītības iestāžu reorganizāciju, reorganizētās pamatskolas izglītojamo skaits vairāk par 270 tiks sasniegts līdz 2024. gada 1.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11.3. redakciju. Nosakot reorganizētās pamatskolas izglītojamo skaitu, vairāk par 270 pašvaldību skaits, kuras var pieteikties investīciju projektā būtiski sarūk. Novados ar zemu iedzīvotāju un skolēnu blīvumu skolēnu skaits nav sasniedzams. Tāpat novados, kur skolu tīkls ir sakārtots netiek dotas iespējas pieteikties uz investīciju projektiem. Lūdzam pārskatīt reorganizētās pamatskolas izglītojamo skaitu, ņemot vērā, ka reorganizācija attiecas ārpus novada administratīvā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11.3. punktu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investīcijai virzītās reorganizētās pamatskolas izglītojamo skaits</w:t>
            </w:r>
            <w:r w:rsidR="00000000" w:rsidRPr="00000000" w:rsidDel="00000000">
              <w:rPr>
                <w:b w:val="1"/>
                <w:rtl w:val="0"/>
              </w:rPr>
              <w:t xml:space="preserve"> ir vairāk par 200</w:t>
            </w:r>
            <w:r w:rsidR="00000000" w:rsidRPr="00000000" w:rsidDel="00000000">
              <w:rPr>
                <w:rtl w:val="0"/>
              </w:rPr>
              <w:t xml:space="preserve">, vai veicot arī citu izglītības iestāžu reorganizāciju, reorganizētās pamatskolas izglītojamo skaits </w:t>
            </w:r>
            <w:r w:rsidR="00000000" w:rsidRPr="00000000" w:rsidDel="00000000">
              <w:rPr>
                <w:b w:val="1"/>
                <w:rtl w:val="0"/>
              </w:rPr>
              <w:t xml:space="preserve">vairāk par 200</w:t>
            </w:r>
            <w:r w:rsidR="00000000" w:rsidRPr="00000000" w:rsidDel="00000000">
              <w:rPr>
                <w:rtl w:val="0"/>
              </w:rPr>
              <w:t xml:space="preserve"> tiks sasniegts līdz 2024. gada 1.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33.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noteikumu projekta 12. punktu, kas paredz priekšatlasē ņemt vērā vēsturiskos pašvaldību domju lēmumus (ja tie pieņemti pēc 2020. gada 1. janvāra; termiņš ir pielāgots Atveseļošanās fonda izmaksu attiecināmības termiņam, kas atbilstoši Eiropas Parlamenta un Padomes regula Nr. 2021/241, ar ko izveido Atveseļošanas un noturības mehānismu, 17. panta 2. punktam  ir 2020. gada 1. februāris).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investīcijai virzītās reorganizētās pamatskolas izglītojamo skaits ir vairāk par 270, vai izglītojamo skaits ir vairāk par 200, ja izglītības iestāde atrodas Latgales plānošanas reģiona pašvaldībā. Minētais izglītojamo skaits, veicot arī citu izglītības iestāžu reorganizāciju, var tikt sasniegts līdz 2024. gada 1.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iebilstam pret 11.3. redakciju. Nosakot reorganizētās pamatskolas izglītojamo skaitu, vairāk par 270 pašvaldību skaits, kuras var pieteikties investīciju projektā būtiski sarūk. Novados ar zemu iedzīvotāju un skolēnu blīvumu skolēnu skaits nav sasniedzams. Tā ir Latgale, kā arī atsevišķi novadi skar arī Vidzemē, Kurzemē un Zemgalē.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izmantot skolēnu blīvuma aprēķina datus, kas tika izmantoti Mk noteikumu projektā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reorganizētās pamatskolas izglītojamo skaitu, ņemot vērā, ka reorganizācija attiecas ārpus novada administratīvā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punktu 11.3.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investīcijai virzītās reorganizētās pamatskolas izglītojamo skaits ir vairāk par </w:t>
            </w:r>
            <w:r w:rsidR="00000000" w:rsidRPr="00000000" w:rsidDel="00000000">
              <w:rPr>
                <w:b w:val="1"/>
                <w:rtl w:val="0"/>
              </w:rPr>
              <w:t xml:space="preserve">200</w:t>
            </w:r>
            <w:r w:rsidR="00000000" w:rsidRPr="00000000" w:rsidDel="00000000">
              <w:rPr>
                <w:rtl w:val="0"/>
              </w:rPr>
              <w:t xml:space="preserve">, vai izglītojamo skaits ir vairāk par </w:t>
            </w:r>
            <w:r w:rsidR="00000000" w:rsidRPr="00000000" w:rsidDel="00000000">
              <w:rPr>
                <w:b w:val="1"/>
                <w:rtl w:val="0"/>
              </w:rPr>
              <w:t xml:space="preserve">150</w:t>
            </w:r>
            <w:r w:rsidR="00000000" w:rsidRPr="00000000" w:rsidDel="00000000">
              <w:rPr>
                <w:rtl w:val="0"/>
              </w:rPr>
              <w:t xml:space="preserve">, ja izglītības iestāde atrodas  pašvaldībās ar zemu iedzīvotāju un skolēnu blīvumu: Ludzas novads; Smiltenes novads; Alūksnes novads; Gulbenes novads; Krāslavas novads; Dienvidkurzemes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novads;Augšdaugavas novads; Rēzeknes novads; Ventspils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izglītojamo skaits, veicot arī citu izglītības iestāžu reorganizāciju, var tikt sasniegts līdz 2024. gada 1. septembrim;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svītrots 11.3.apakšpunkts.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investīcijai virzītajai pamatskolai ir stabila izglītojamo skaita dinamika 1. – 6. klašu posmā.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noteikumu projekta 11.4. apakšpunktā vai noteikumu projekta anotācijā detalizētāk skaidrot, kas saprotams ar stabilu izglītojamo skaita dinamiku, tai skaitā paredzot attiecīgai dinamikai konkrētākus kritērijus. Noteikumu projekta anotācijā norādīts, ka, vērtējot atbilstību šim nosacījumam, tiks pieļauts, ka izglītojamo skaits pēdējos piecos gados var svārstīties, tai skaitā var būt kritums kādos no gadiem. Kopumā izglītojamo skaita dinamika nedrīkst liecināt par riskiem investīciju projekta ilgtspējai nepietiekama izglītojamo skaita dēļ. Tomēr norādām, ka nosacījums par izvērtējumu par pēdējiem pieciem gadiem (nav arī skairs atskaites punkts šiem pieciem gadiem) neizriet no noteikumu projekta, tāpat, piemēram, nav nepārprotami skaidrs, kādam jābūt izglītojamo skaitam, lai nodrošinātu projekta ilgtspēju.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stabils izglītojamo skaits 1. – 6. klases posmā  ir pietiekams apstāklis, kas rada pamatotu pieņēmumu par turpmāko izglītības iestādes (pamatskolas) ilgtspēju, un papildus kritērijus noteikt nav nepieciešams. Ņemot vērā Latvijas nevienmērīgos demogrāfiskos un migrācijas procesus, ir samērīgi noteikti, ka izglītojamo skaita samazinājums minētajā grupā ir kādā no pieciem gadiem. Piecu gadu atskaites punkts ir projekta iesnieguma iesniegšanas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citu, šāds nosacījums ir piemērots arī citās investīciju  programmās, kur atbalsta pretendenti ir pašvaldības.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11. punktā minētajā priekšatlasē tiek piemēroti pašvaldību domju lēmumi, kas pieņemti pēc 2020.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 punktu, skaidrojot, kā konkrēti priekšatlasē tiek piemēroti pašvaldību domju lēmumi, vai atbilstoši redakcionāli precizējot minēto punktu. Norādām, ka atbilstoši juridiskās tehnikas prasībām tiesību normai ir jābūt skaidrai, lai tās lietotājs un piemērotājs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Priekšatlases kritērijiem atbilstošas un investīcijai izvirzītās izglītības iestādes (katrai pašvaldībai ne vairāk kā viena izglītības iestāde un ne vairāk kā četras izglītības iestādes plānošanas reģionā) tiek sakārtotas prioritārā secībā (dilstošā kārtībā) atbilstoši izglītības iestādes izglītojamo skaitam 1. – 9. klašu grupā atbilstoši Valsts izglītības informācijas sistēmas datiem uz 2021.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noteikumu projekta 13. punktu ar 11. punkta ievaddaļu. Norādām, ka 11. punkta ievaddaļa paredz, ka, pamatojoties uz priekšatlases kritērijiem, tiek izvērtēts projekta iesniedzējs (t.i., pašvaldība), nevis izglītības iestāde (pašvaldības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Priekšatlases kritērijiem atbilstošu pašvaldību investīcijai izvirzītās izglītības iestādes tiek sakārtotas prioritārā secībā (dilstošā kārtībā) atbilstoši izglītības iestādes izglītojamo skaitam 1. – 9. klašu grupā atbilstoši Valsts izglītības informācijas sistēmas datiem uz 2022. gada 1. septembri (katrai pašvaldībai ne vairāk kā viena izglītības iestāde un ne vairāk kā četras izglītības iestādes katrā plānošanas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iepriekš izteiktajiem iebildumiem lūdzam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vairāk kā sešas izglītības iestādes katrā plānošanas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22.punktu, tostarp ierakstu par aktuālo Izglītības un zinātnes ministrijas sadarbībā ar Reģionālo attīstības centru apvienību š.g. augusta otrajā pusē veikto pašvaldības aptauju, kur piedalīties 3.1.1.5. investīcijas projektu iesniedzēju priekšatlasē ir apliecinājušas 15 novadu pašvaldības, kur darbojos vismaz viena vispārējās vidējās izglītības iestāde ārpus novada pašvaldības administratīvā centra (vai par tās reorganizāciju ir pieņemts pašvaldības lēmums pēc 2020. gada 1. janvāra). Savukārt piecas šādas novadu pašvaldības turpinās vērtēt iespēju piedalīties 3.1.1.5. investīcijas projektu iesniedzēju priekšatlasē. Atsevišķas pašvaldības ir norādījušas, ka 3.1.1.5. investīcijai plāno izvirzīt divas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ir precizēts noteikumu projekts (25.punkts) ar nosacījumu, ka pašvaldība ņemot vērā tā izglītības iestāžu tīkla specifiku, var lemt līdz 40% tai plānotā finansējumu investēt arī citā par pamatskolu reorganizētā vispārējās izglītības iestādes ārpus novada pašvaldības administratīvajā centra (ar stabilu izglītojamo skaita dinamiku 1.-6.klašu posmā pēdējos piecos gados), kā arī investēt vispārējās vidējās izglītības iestādē (ja vispārējās izglītības iestāžu tīkla kārtošanas rezultātā tajā paredzams izglītojamo skaita pieaugums). Līdz ar to kopējais modernizēto izglītības iestāžu skaits var būt arī lielāks par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valstī ir 29 pašvaldības, kur ārpus tā administratīvā centra darbojas (vai darbojās pēc 2020.gada 1.janvāra) vismaz viena vidusskola.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Priekšatlases kritērijiem atbilstošu pašvaldību investīcijai izvirzītās izglītības iestādes tiek sakārtotas prioritārā secībā (dilstošā kārtībā) atbilstoši izglītības iestādes izglītojamo skaitam 1. – 9. klašu grupā atbilstoši Valsts izglītības informācijas sistēmas datiem uz 2022. gada 1. septembri (katrai pašvaldībai ne vairāk kā viena izglītības iestāde un ne vairāk kā četras izglītības iestādes katrā plānošanas reģionā).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atbilstoši šo noteikumu 11. punktā minētajiem kritērijiem atbilstošu projektu iesniedzēju skaits ir mazāks par 20, tad tās var nozīmēt citas priekšatlases kritērijiem atbilstošas izglītības iestādes, kas sakārtotas atbilstoši vispārējās izglītības iestādes izglītojamo skaitam 1. – 9. klasē saskaņā ar Valsts izglītības informācijas sistēmas datiem uz 2021. gada 1. septembri (dilstošā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paredzēt efektivitātes kritēriju, lai nodrošinātu izmaksu samērīgumu proporcionāli izglītojamo skaitam, pamatojot to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punktā noteikts, ka katram projekta iesniedzējam maksimāli plānotais Eiropas Savienības Atveseļošanas un noturības mehānisma finansējums tiek rēķināts proporcionāli izglītojamo skaitam atbalstam izvirzītajā izglītības iestādē 1. – 9. klasē. Ja pašvaldība nodrošina visu ārpus novada centra esošu vidusskolu reorganizāciju, tad finansējuma aprēķinā 1. – 9. klašu izglītojamie tiek noteikti ar koeficientu – 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kādā no plānošanas reģioniem investīcijai izvirzīto izglītības iestāžu skaits ir mazāks par četrām, tad atbrīvotā plānošanas reģiona kvota prioritāri tiek piešķirta pārējo plānošanas reģionu pašvaldībām, kas atbilstoši šo noteikumu 13. punktā minētajai kārtībai ir ārpus attiecīgā plānošanas reģiona kvotas (ja attiecināms). Vairāku šādu pašvaldību gadījumā prioritāri tiek ņemta vērā tā, kuras izvirzītās izglītības iestādes izglītojamo skaits 1. – 9. klašu grupā ir lielāks atbilstoši Valsts izglītības informācijas sistēmas datiem uz 2022.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"Ja kādā no plānošanas reģioniem investīcijai izvirzīto izglītības iestāžu skaits ir mazāks par četrām" ar vārdiem: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kādā no plānošanas reģioniem investīcijai izvirzīto izglītības iestāžu skaits ir mazāks par sešām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22.punktu, tostarp ierakstu par aktuālo Izglītības un zinātnes ministrijas sadarbībā ar Reģionālo attīstības centru apvienību š.g. augusta otrajā pusē veikto pašvaldības aptauju, kur piedalīties 3.1.1.5. investīcijas projektu iesniedzēju priekšatlasē ir apliecinājušas 15 novadu pašvaldības, kur darbojos vismaz viena vispārējās vidējās izglītības iestāde ārpus novada pašvaldības administratīvā centra (vai par tās reorganizāciju ir pieņemts pašvaldības lēmums pēc 2020. gada 1. janvāra). Savukārt piecas šādas novadu pašvaldības turpinās vērtēt iespēju piedalīties 3.1.1.5. investīcijas projektu iesniedzēju priekšatlasē. Atsevišķas pašvaldības ir norādījušas, ka 3.1.1.5. investīcijai plāno izvirzīt divas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ir precizēts noteikumu projekts (25.punkts) ar nosacījumu, ka pašvaldība ņemot vērā tā izglītības iestāžu tīkla specifiku, var lemt līdz 40% tai plānotā finansējumu investēt arī citā par pamatskolu reorganizētā vispārējās izglītības iestādes ārpus novada pašvaldības administratīvajā centra (ar stabilu izglītojamo skaita dinamiku 1.-6.klašu posmā pēdējos piecos gados), kā arī investēt vispārējās vidējās izglītības iestādē (ja vispārējās izglītības iestāžu tīkla kārtošanas rezultātā tajā paredzams izglītojamo skaita pieaugums). Līdz ar to kopējais modernizēto izglītības iestāžu skaits var būt arī lielāks par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valstī ir 29 pašvaldības, kur ārpus tā administratīvā centra darbojas (vai darbojās pēc 2020.gada 1.janvāra) vismaz viena vidusskola.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kādā no plānošanas reģioniem investīcijai izvirzīto izglītības iestāžu skaits ir mazāks par četrām, tad atbrīvotā plānošanas reģiona kvota prioritāri tiek piešķirta pārējo plānošanas reģionu pašvaldībām, kas atbilstoši šo noteikumu 13. punktā minētajai kārtībai ir ārpus attiecīgā plānošanas reģiona kvotas (ja attiecināms). Vairāku šādu pašvaldību gadījumā prioritāri tiek ņemta vērā tā, kuras izvirzītās izglītības iestādes izglītojamo skaits 1. – 9. klašu grupā ir lielāks atbilstoši Valsts izglītības informācijas sistēmas datiem uz 2022. gada 1. septembri.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Nozares ministrija divu mēnešu laikā pēc projektu iesniedzēju izvērtēšanas atbilstoši šo noteikumu 11. punktā minētajiem kritērijiem iesniedz Ministru kabinetā lēmuma par priekšatlases rezultātiem pieņemšanai šo noteikumu 13. punktā noteiktajā kārtībā sarindotus projektu iesniedzējus (ne vairāk kā pašvaldības katrā plānošanas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 samērīguma un MK kompetences viedokļa pārskatīt piedāvāto ieviešanas shēmu un izvērtējumu nodrošināt un veikt līdz šo MK noteikumu virzībai uz MK un attiecīgi pievienot jau skaidru projektu iesniedzēju sarakstu šiem noteikumiem pielikumā. Vēršam uzmanību, ka esošais piedāvājums ir administratīvi un laika ziņā nesamērīgs. Skaidrojam, ka pastāvot viennozīmīgiem un izsekojamiem atlases kritērijiem, nesaredzam nepieciešamību IZM izvērtējumu pārapstiprināt MK, vai arī lūdzam skaidrot, uz kādu izsvērtu un pamatotu kritēriju pamata MK var mainīt IZM iesniegto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13.punktā ir teikts - ne vairāk kā četras izglītības iestādes plānošanas reģionā, lūdzam izvērtēt vai te nebūtu jāsalāgo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valstī ir 28 pašvaldības ar vismaz vienu (vairumā gadījumu ar vairāk kā vienu) vidusskolu, kas atrodas ārpus pašvaldības administratīvā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Atveseļošanas un noturības mehānisma plānā noteikta 3.1.1.5.investīcijas mērķa vērtība (20) ir mazāka par iespējamo pretendentu loku, ir nepieciešama kārtība kādā tiek noteikti projektu iesniedzēji un 3.1.1.5.investīcijai izvirzītās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piedāvātais risinājums, salīdzinot, teiksim, ar atklātu projektu iesniegumu atlasi, kur notiek projektu iesniedzēju sacensība par projekta iesniegumu apstiprināšanu, mazina administratīvo slogu un nepamatotu izdevumu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IZM ieskatā šāds ieviešanas mehānisms ir atbilstošs.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Nozares ministrija divu mēnešu laikā pēc projektu iesniedzēju izvērtēšanas atbilstoši šo noteikumu 11. punktā minētajiem kritērijiem iesniedz Ministru kabinetā lēmuma par priekšatlases rezultātiem pieņemšanai šo noteikumu 13. punktā noteiktajā kārtībā sarindotus projektu iesniedzējus (ne vairāk kā pašvaldības katrā plānošanas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norādīt, cik pašvaldību projekti katrā plānošanas reģionā tiks atbalstīti, sniedzot  anotācijā  pamatojumu atbalstāmo projektu skaitam katrā plānošanas reģionā. Vienlaikus lūdzam  norādīt  rīcību, gadījumā, ja kādā plānošanas reģionā nav sasniegts plānotais projektu skaits. Tāpat lūdzam noteikt projekta minimālo un maksimālo kopējo izmaksu apmēru, pamatojot to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projektu iesniedzēju - pašvaldību skaits (20 pašvaldības) katram plānošanas reģionam (5 plānošanas reģioni) ir noteikts proporcionāli.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gadījumā, ja kādā plānošanas reģionā nav sasniegts plānotais projektu iesniedzēju skaits – 4 pašvaldības, ir noteikta noteikumu projekta 14.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Nozares ministrija divu mēnešu laikā pēc pašvaldību izvērtēšanas atbilstoši šo noteikumu 11. punktā minētajiem priekšatlases kritērijiem iesniedz Ministru kabinetā lēmuma pieņemšanai par priekšatlasē atlasītām pašvaldībām un to investīcijai virzītajām izglītības iestādēm, kas sarindotas atbilstoši šo noteikumu 13.punktā, un, ja attiecināms, šo noteikumu 14.punktā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15. punktā norādīt, kas konkrēti tiek iesniegts Ministru kabinetā lēmuma pieņemšanai par priekšatlasē atlasītām pašvaldībām un to investīcijai virzītajām izglītības iestādēm,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punktā minētā informācija, kas iesniedzama  Ministru kabinetā lēmuma pieņemšanai, izriet no noteikumu projekta 11. un 16.punkta.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Nozares ministrija divu mēnešu laikā pēc pašvaldību izvērtēšanas atbilstoši šo noteikumu 11. punktā minētajiem priekšatlases kritērijiem iesniedz informāciju Ministru kabinetā lēmuma pieņemšanai par priekšatlasē atlasītām pašvaldībām, katrai pašvaldībai plānoto maksimālo Atveseļošanas fonda finansējumu un ne vairāk kā 20 investīcijai virzītajām izglītības iestādēm, kas sarindotas atbilstoši šo noteikumu 13. punktā, un, ja attiecināms, šo noteikumu 14. vai 15. punktā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Administratīvo teritoriju un apdzīvoto vietu likuma 25. pantā minētās novadu pašvaldības sadarbojas ar to teritorijai blakus esošajām valstspilsētām, to vispārējās izglītības iestāžu tīkla sakārtošanā. Projektu iesniegumu, ja saņemts atbalsta sniedzēja uzaicinājums, iesniedz attiecīgā valstspilsēta.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pamatotu skaidrojumu par noteikumu projekta 16. punkta pirmā teikuma atbilstību noteikumu projekta izdošanas tiesiskajam pamatam Likuma par budžetu un finanšu vadību 19.</w:t>
            </w:r>
            <w:r w:rsidR="00000000" w:rsidRPr="00000000" w:rsidDel="00000000">
              <w:rPr>
                <w:vertAlign w:val="superscript"/>
                <w:rtl w:val="0"/>
              </w:rPr>
              <w:t xml:space="preserve">3</w:t>
            </w:r>
            <w:r w:rsidR="00000000" w:rsidRPr="00000000" w:rsidDel="00000000">
              <w:rPr>
                <w:rtl w:val="0"/>
              </w:rPr>
              <w:t xml:space="preserve"> panta pirmajai un otrajai daļai. Norādām, ka no minētās likuma vienības neizriet Ministru kabineta pilnvarojums paredzēt vispārīgu, t.i., ar noteikumu projektā paredzētu projektu iesniegumu atlasi un projekta īstenošanu tieši nesaistītu, pienākumu novadu pašvaldībām sadarboties ar to teritorijai blakus esošajām valstspilsētām to vispārējās izglītības iestāžu tīkla sakārtošanā. Ja atbilstošu skaidrojumu nav iespējams sniegt, lūdzam precizēt vai svītrot noteikumu projekta 16. 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 norma ir iekļauta ievērojot vadlīnijās „Vadlīnijas informatīvā ziņojuma vai Ministru kabineta noteikumu izstrādei par Eiropas Savienības Atveseļošanas un noturības mehānisma plāna reformas vai investīcijas ieviešanu” noteikto, ka noteikumu projektā iekļauj informāciju, lai nodrošinātu attiecīgās investīcijas sekmīgu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Administratīvo teritoriju un apdzīvoto vietu likuma pārejas noteikumu 25. punktā minēto novadu pašvaldību vispārējās izglītības iestāžu tīkla kārtošanas rezultātā (izglītības iestādēm mainot izglītības pakāpes, piemēram, no vidusskolas uz pamatskolu), ir paredzama izglītojamo migrēšana uz tuvākajām un izglītības kvalitātes ziņā konkurētspējīgajām vidusskolām.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uz attiecīgās valstspilsētas vidusskolām.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šos saistītos procesus, ir nepieciešams paredzēt arī daļēju finansējumu vismaz vienai šādai valstspilsētas vidusskolām, lai palielinātu tās ēkas kapacitāti, ja tā ir ierobežota.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Administratīvo teritoriju un apdzīvoto vietu likuma 25. pantā minētās novadu pašvaldības sadarbojas ar to teritorijai blakus esošajām valstspilsētām, to vispārējās izglītības iestāžu tīkla sakārtošanā. Projektu iesniegumu, ja saņemts atbalsta sniedzēja uzaicinājums, iesniedz attiecīgā valstspilsēta.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sadarbības mehānismu šādos gadījumos, t.sk. vai paredzēta sadarbības partnera piesaiste projekta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 tai skaitā noteikumu projekta 16. un 35.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Administratīvo teritoriju un apdzīvoto vietu likuma 25. pantā minētās novadu pašvaldības sadarbojas ar to teritorijai blakus esošajām valstspilsētām, to vispārējās izglītības iestāžu tīkla sakārtošanā. Projektu iesniegumu, ja saņemts atbalsta sniedzēja uzaicinājums, iesniedz attiecīgā valstspilsēta.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novadu pašvaldību sadarbību ar attiecīgajām valstspilsētu pašvaldībām nosaka Administratīvo teritoriju un apdzīvoto vietu likuma pārejas noteikumu 25.punkts. Vienlaikus uzskatām, ka valstspilsētas pašvaldībai, kura iesniedz projektu, arī nepieciešams pieņemt domes lēmumu par dalību projektā, pirms tam noslēdzot savstarpēju vienošanos ar novada pašvaldību, kura pieņēmusi lēmumu  par vispārējās izglītības iestādes reorganizāciju,  par sadarbību projekta realizācijā. Attiecīgi lūdzam precizēt šo punktu, paredzot, ka projektu iesniegumu, ja saņemts atbalsta sniedzēja uzaicinājums, iesniedz attiecīgā valstspilsētas pašvaldība sadarbībā ar novada pašvaldību, ņemot vērā, ka valstspilsētas pašvaldība var veikt ieguldījumus tikai savā īpašumā esošajos infrastruktūras objektos. Attiecīgi lūdzam noteikt prasības sadarbības projektu īstenošanai, kā piemēru izmantojot darbības programmas "Izaugsme un nodarbinātība" 5.6.2. specifiskā atbalsta mērķa "Teritoriju revitalizācija, reģenerējot degradētās teritorijas atbilstoši pašvaldību integrētajām attīstības programmām" trešā projektu iesniegumu atlases kārta "Ieguldījumi degradēto teritoriju revitalizācijā Latgales plānošanas reģiona attīstības programmas pielikumā noteikto teritoriju pašvaldībās" īstenošanas praksi un attiecīgo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Administratīvo teritoriju un apdzīvoto vietu likuma pārejas noteikumu 25. punktā minētās novadu pašvaldības sadarbojas ar to teritorijai blakus esošajām valstspilsētas pašvaldībām, to vispārējās izglītības iestāžu tīkla sakārtošanā. Projektu iesniegumu, ja saņemts līgumslēdzēja uzaicinājums, iesniedz attiecīgā valstspilsētas pašvaldība. Par dalību sadarbības projektā ir pieņemts valstspilsētas pašvaldības domes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32. punktā ietverto iebildumu. Norādām, ka no izziņā sniegtā skaidrojuma neizriet noteikumu projekta 16. punkta pirmā teikuma atbilstība noteikumu projekta izdošanas tiesiskajam pamatam Likuma par budžetu un finanšu vadību 19.</w:t>
            </w:r>
            <w:r w:rsidR="00000000" w:rsidRPr="00000000" w:rsidDel="00000000">
              <w:rPr>
                <w:vertAlign w:val="superscript"/>
                <w:rtl w:val="0"/>
              </w:rPr>
              <w:t xml:space="preserve">3</w:t>
            </w:r>
            <w:r w:rsidR="00000000" w:rsidRPr="00000000" w:rsidDel="00000000">
              <w:rPr>
                <w:rtl w:val="0"/>
              </w:rPr>
              <w:t xml:space="preserve"> panta pirmajai un otrajai daļai, ko nemaina arī vispārīga norāde uz vadlīnijām, kuras nav saistošas. Norādām, ka pienākums novadu pašvaldībām sadarboties ar to teritorijai blakus esošajām valstspilsētām izriet arī no Administratīvo teritoriju un apdzīvoto vietu likuma pārejas noteikumu 25. punktā, kādēļ nav pieļaujams attiecīgu regulējumu dublēt noteikumu projektā. Attiecīgi lūdzam precizēt noteikumu projekta 16. punktu, svītrojot tā pirmo teikumu, bet tā vietā skaidri paredzot sasaisti ar Likuma par budžetu un finanšu vadību 19.</w:t>
            </w:r>
            <w:r w:rsidR="00000000" w:rsidRPr="00000000" w:rsidDel="00000000">
              <w:rPr>
                <w:vertAlign w:val="superscript"/>
                <w:rtl w:val="0"/>
              </w:rPr>
              <w:t xml:space="preserve">3</w:t>
            </w:r>
            <w:r w:rsidR="00000000" w:rsidRPr="00000000" w:rsidDel="00000000">
              <w:rPr>
                <w:rtl w:val="0"/>
              </w:rPr>
              <w:t xml:space="preserve"> panta pirmajā un otrajā daļā ietverto deleģējumu, piemēram,  paredzot, ka projektu iesniegumu iesniedz attiecīgā valstspilsētas pašvaldība sadarbībā ar novada pašvaldību (uz ko izziņas 34. punktā norādījusi arī Vides aizsardzības un reģionālās attīstības ministrija) v.tml.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Katram projekta iesniedzējam maksimāli plānotais Atveseļošanas fonda finansējums tiek rēķināts proporcionāli izglītojamo skaitam atbalstam izvirzītajā izglītības iestādē 1. – 9. klasē atbilstoši Valsts izglītības informācijas sistēmas datiem uz 2022. gada 1. septembri. Ja pašvaldība ir pieņēmusi lēmumus par visu ārpus pašvaldības administratīvā centra esošu vispārējās izglītība iestāžu reorganizāciju, tad projekta iesniedzējam pieejamā finansējuma aprēķinā atbalstam izvirzītās vispārējās izglītības iestādes 1. – 9. klašu izglītojamie tiek noteikti ar koeficientu – 1,1. Atveseļošanas fonda finansējums vienai izglītības iestādei nepārsniedz 1 800 000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Viena mēneša laikā pēc šo noteikumu 14. punktā minētā Ministru kabineta lēmuma pieņemšanas atbalsta sniedzējs nosūta uzaicinājumu Ministru kabineta rīkojumā minētajām pašvaldībām sagatavot projekta iesniegumu un iesniegt to Kohēzijas politikas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noteikumu punktu. Vēršam uzmanību, ka Ministru kabineta lēmums par priekšatlases rezultātiem ir minēts noteikumu projekta 15.punktā.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Viena mēneša laikā pēc šo noteikumu 15. punktā minētā Ministru kabineta lēmuma pieņemšanas līgumslēdzējs nosūta uzaicinājumu lēmumā minētajām pašvaldībām sagatavot projekta iesniegumu un iesniegt to Kohēzijas politikas vadības informācijas sistēmā (turpmāk – vadības informācijas sistēma), vai elektroniska dokumenta veidā, izmantojot nozares ministrijas tīmekļa vietnē norādīto elektronisko pastu un finansējuma saņēmēja tīmekļa vietnē norādīto elektronisko pastu, parakstot to ar drošu elektronisko parakstu, kas satur laika zīmogu, ja uz informācijas iesniegšanas brīdi nav nodrošināta vadības informācijas sistēmas funkcionalitāte.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Viena mēneša laikā pēc šo noteikumu 14. punktā minētā Ministru kabineta lēmuma pieņemšanas atbalsta sniedzējs nosūta uzaicinājumu Ministru kabineta rīkojumā minētajām pašvaldībām sagatavot projekta iesniegumu un iesniegt to Kohēzijas politikas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17.punktu ar: “vai elektroniska dokumenta veidā, izmantojot nozares ministrijas tīmekļa vietnē norādīto elektronisko pastu un finansējuma saņēmēja tīmekļa vietnē norādīto elektronisko pastu, parakstot to ar drošu elektronisko parakstu, kas satur laika zīmogu, ja uz informācijas iesniegšanas brīdi nav nodrošināta Kohēzijas politikas vadības informācijas sistēmas funkcionalitāte.”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Viena mēneša laikā pēc šo noteikumu 15. punktā minētā Ministru kabineta lēmuma pieņemšanas līgumslēdzējs nosūta uzaicinājumu lēmumā minētajām pašvaldībām sagatavot projekta iesniegumu un iesniegt to Kohēzijas politikas vadības informācijas sistēmā (turpmāk – vadības informācijas sistēma), vai elektroniska dokumenta veidā, izmantojot nozares ministrijas tīmekļa vietnē norādīto elektronisko pastu un finansējuma saņēmēja tīmekļa vietnē norādīto elektronisko pastu, parakstot to ar drošu elektronisko parakstu, kas satur laika zīmogu, ja uz informācijas iesniegšanas brīdi nav nodrošināta vadības informācijas sistēmas funkcionalitāte.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Viena mēneša laikā pēc šo noteikumu 15. punktā minētā Ministru kabineta lēmuma pieņemšanas līgumslēdzējs nosūta uzaicinājumu lēmumā minētajām pašvaldībām sagatavot projekta iesniegumu un iesniegt to Kohēzijas politikas vadības informācijas sistēmā (turpmāk – vadības informācijas sistēma), vai elektroniska dokumenta veidā, izmantojot nozares ministrijas tīmekļa vietnē norādīto elektronisko pastu un finansējuma saņēmēja tīmekļa vietnē norādīto elektronisko pastu, parakstot to ar drošu elektronisko parakstu, kas satur laika zīmogu, ja uz informācijas iesniegšanas brīdi nav nodrošināta vadības informācijas sistēmas funkcionalitāte.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projektu ar nosacījumu par Finansējuma saņēmēja pienākumu ievadīt datus vadības informācijas sistēmā pēc tam, kad tiks nodrošināta tās funkcionalitāte.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Viena mēneša laikā pēc šo noteikumu 16. punktā minētā Ministru kabineta lēmuma pieņemšanas nozares ministrija nosūta uzaicinājumu Ministru kabineta lēmumā minētajām pašvaldībām sagatavot un iesniegt projekta iesniegumu Kohēzijas politikas fondu vadības informācijas sistēmā (turpmāk – vadības informācijas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Viena mēneša laikā pēc šo noteikumu 15. punktā minētā Ministru kabineta lēmuma pieņemšanas līgumslēdzējs nosūta uzaicinājumu lēmumā minētajām pašvaldībām sagatavot projekta iesniegumu un iesniegt to Kohēzijas politikas vadības informācijas sistēmā (turpmāk – vadības informācijas sistēma), vai elektroniska dokumenta veidā, izmantojot nozares ministrijas tīmekļa vietnē norādīto elektronisko pastu un finansējuma saņēmēja tīmekļa vietnē norādīto elektronisko pastu, parakstot to ar drošu elektronisko parakstu, kas satur laika zīmogu, ja uz informācijas iesniegšanas brīdi nav nodrošināta vadības informācijas sistēmas funkcionalitāte.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17. punktā nedublēt Elektronisko dokumentu likumā ietvertās prasības. Norādām, ja noteikumu projektā ietver norādi par elektronisku dokumentu veidu, no minētā un Elektronisko dokumentu likuma 3. panta izriet, ka noteikumu projektā ietverto attiecīgo prasību var izpildīt arī ar elektronisko parakstu, ja puses par elektroniskā dokumenta parakstīšanu ar elektronisko parakstu ir vienojušās rakstveidā. Attiecīgi, ja nepieciešams, noteikumu projektā pieļaujams atsaukties uz to, ka projekta iesniegums tiek parakstīts ar drošu elektronisko parakstu, kas satur laika zīmogu, tomēr attiecīgā gadījumā izslēdzama norāde uz elektroniska dokumenta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Viena mēneša laikā pēc šo noteikumu 16. punktā minētā Ministru kabineta lēmuma pieņemšanas nozares ministrija nosūta uzaicinājumu Ministru kabineta lēmumā minētajām pašvaldībām sagatavot un iesniegt projekta iesniegumu Kohēzijas politikas fondu vadības informācijas sistēmā (turpmāk – vadības informācijas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Katram projekta iesniedzējam maksimāli plānotais Atveseļošanas fonda finansējums tiek rēķināts proporcionāli izglītojamo skaitam atbalstam izvirzītajā izglītības iestādē 1. – 9. klasē atbilstoši Valsts izglītības informācijas sistēmas datiem uz 2022. gada 1. septembri. Ja pašvaldība ir pieņēmusi lēmumus par visu ārpus pašvaldības administratīvā centra esošu vispārējās izglītība iestāžu reorganizāciju, tad projekta iesniedzējam pieejamā finansējuma aprēķinā atbalstam izvirzītās vispārējās izglītības iestādes 1. – 9. klašu izglītojamie tiek noteikti ar koeficientu – 1,1. Atveseļošanas fonda finansējums vienai izglītības iestādei nepārsniedz 1 800 000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rezultatīvo rādītāju 30 izglītības iestādes - noteikt,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fonda finansējums izglītības iestādei nepārsniedz 1.200,000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22.punktu, tostarp ierakstu par aktuālo Izglītības un zinātnes ministrijas sadarbībā ar Reģionālo attīstības centru apvienību š.g. augusta otrajā pusē veikto pašvaldības aptauju, kur piedalīties 3.1.1.5. investīcijas projektu iesniedzēju priekšatlasē ir apliecinājušas 15 novadu pašvaldības, kur darbojos vismaz viena vispārējās vidējās izglītības iestāde ārpus novada pašvaldības administratīvā centra (vai par tās reorganizāciju ir pieņemts pašvaldības lēmums pēc 2020. gada 1. janvāra). Savukārt piecas šādas novadu pašvaldības turpinās vērtēt iespēju piedalīties 3.1.1.5. investīcijas projektu iesniedzēju priekšatlasē. Atsevišķas pašvaldības ir norādījušas, ka 3.1.1.5. investīcijai plāno izvirzīt divas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ir precizēts noteikumu projekts (25.punkts) ar nosacījumu, ka pašvaldība ņemot vērā tā izglītības iestāžu tīkla specifiku, var lemt līdz 40% tai plānotā finansējumu investēt arī citā par pamatskolu reorganizētā vispārējās izglītības iestādes ārpus novada pašvaldības administratīvajā centra (ar stabilu izglītojamo skaita dinamiku 1.-6.klašu posmā pēdējos piecos gados), kā arī investēt vispārējās vidējās izglītības iestādē (ja vispārējās izglītības iestāžu tīkla kārtošanas rezultātā tajā paredzams izglītojamo skaita pieaugums). Līdz ar to kopējais modernizēto izglītības iestāžu skaits var būt arī lielāks par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valstī ir 29 pašvaldības, kur ārpus tā administratīvā centra darbojas (vai darbojās pēc 2020.gada 1.janvāra) vismaz viena vidusskola.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Katram projekta iesniedzējam maksimāli plānotais Atveseļošanas fonda finansējums tiek rēķināts proporcionāli izglītojamo skaitam atbalstam izvirzītajā izglītības iestādē 1. – 9. klasē atbilstoši Valsts izglītības informācijas sistēmas datiem uz 2022. gada 1. septembri. Ja pašvaldība ir pieņēmusi lēmumus par visu ārpus pašvaldības administratīvā centra esošu vispārējās izglītība iestāžu reorganizāciju, tad projekta iesniedzējam pieejamā finansējuma aprēķinā atbalstam izvirzītās vispārējās izglītības iestādes 1. – 9. klašu izglītojamie tiek noteikti ar koeficientu – 1,1. Atveseļošanas fonda finansējums vienai izglītības iestādei nepārsniedz 1 800 000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Katram projekta iesniedzējam maksimāli plānotais Eiropas Savienības Atveseļošanas un noturības mehānisma finansējums tiek rēķināts proporcionāli izglītojamo skaitam atbalstam izvirzītajā izglītības iestādē 1. – 9. klasē atbilstoši Valsts izglītības informācijas sistēmas datiem uz 2022. gada 1. septembri. Ja pašvaldība ir pieņēmusi lēmumus par visu ārpus pašvaldības administratīvā centra esošu vispārējās izglītība iestāžu reorganizāciju, tad projekta iesniedzējam pieejamā finansējuma aprēķinā atbalstam izvirzītās vispārējās izglītības iestādes 1. – 9. klašu izglītojamie tiek noteikti ar koeficientu – 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18. punktu, saskaņā ar noteikumu Nr. 108 3.3. apakšpunktu nedublējot tajā šo noteikumu 13. un 14. punktā ietverto nosacījumu par atbilstību Valsts izglītības informācijas sistēmas datiem 2022. gada 1.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14. un 18. punktā netiek dublēts noteikumu projektā ietvertais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18. punktā ir noteikti parametri Eiropas Savienības Atveseļošanas un noturības mehānisma finansējuma aprēķinam (katram projekta iesniedzējam maksimāli plānotā finansējuma aprēķins). Savukārt noteikumu 13. un 14. punktā noteikta kārtība kādā priekšatlases ietvaros tiek noteikti 3.1.1.5.investīcijas projektu iesniedzēji.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Administratīvo teritoriju un apdzīvoto vietu likuma pārejas noteikumu 25. punktā minētās novadu pašvaldības sadarbojas Atveseļošanās fonda projekta īstenošanā ar to teritorijai blakus esošajām valstspilsētu pašvaldībām. Projektu iesniegumu, ja saņemts nozares ministrijas uzaicinājums, iesniedz attiecīgā valstspilsētas pašvaldība. Par dalību sadarbības projektā ir pieņemts valstspilsētas pašvaldības domes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 punkta trešajā teikumā un tā anotācijā skaidrot, vai ar sadarbības projektu ir saprotams investīcijas projekts (t.i., noteikumu projekta kārtībā apstiprināts projekta iesniegums) vai kāds cits projekts. Attiecīgā gadījumā lūdzam nodrošināt vienveidīgu terminoloģiju. Tāpat līdzīgi lūdzam skaidrot, vai ar atbalsta saņēmēju saprotams finansējuma saņēmējs. Uzsveram, ka viena jēdziena izteikšanai jāizmanto vieni un tie paši termini. Iekšējā terminoloģiskā konsekvence veicina normatīvā akta skaidrību, novēršot pretrunīgus viedokļus vai šaubas par dažādu terminu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Ministru kabineta noteikumu un anotācijas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anotācijas projektā ir dota norāde, ka šādos sadarbības projekta gadījumos projekta īstenošanā tiek ievērotas noteikumos noteiktās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Administratīvo teritoriju un apdzīvoto vietu likuma pārejas noteikumu 25. punktā minētās novadu pašvaldības sadarbojas Atveseļošanas fonda projekta īstenošanā ar to teritorijai blakus esošajām valstspilsētu pašvaldībām, par projekta īstenošanu slēdzot sadarbības līgumu  (turpmāk – sadarbības projekts). Par dalību sadarbības projektā ir pieņemts valstspilsētas pašvaldības domes lēmums.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ietvaros ir atbalstāmas darbības, kas minētas šo noteikumu 20. punktā un sekmē šo noteikumu 2. punktā minētā investīcijas mērķa un šo noteikumu 4. punktā minētā mērķa rādītāja sasniegšanu, nodrošinot Izglītības attīstības pamatnostādnēs 2021.–2027. gadam noteikto izaicinājumu un problēmu risināšanu.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 punktā nedublēt norādi, par to, kādas darbības ir atbalstāmas.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nodokli pašvaldības sedz no pašvaldības budžeta līdzekļiem vai ar Valsts kases aizņēmumu saskaņā ar normatīvajiem aktiem par pašvaldību aizņēmumiem un galvojumiem.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atbilstoši Ministru kabineta 2022.gada 22.marta sēdes protokollēmuma  Nr.17 34.§ “Informatīvais ziņojums “Par Kohēzijas politikas Eiropas Savienības fondu investīciju aktualitātēm līdz 2022. gada 1. februārim (pusgada ziņojums)”” norādot, ka  Pievienotās vērtības nodoklis (turpmāk – PVN) nav attiecināms no Atveseļošanas fonda finansējuma, bet šādas izmaksas ir iekļaujamas Atveseļošanas fonda projekta ietvaros. Paskaidrojam, ka lai pašvaldības varētu saņemt aizņēmumus PVN segšanai, PVN izmaksām ir jābūt iekļautām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(turpmāk – PVN) izmaksas, kuras finansējuma saņēmējs norāda projekta iesniegumā un veic projekta ietvaros, nav attiecināmas finansēšanai no Atveseļošanas fonda finansējuma. Finansējuma saņēmējs PVN izmaksas sedz no saviem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vispārējās izglītības iestādes ēkas pilna apjoma pārbūves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nodrošināt, ka noteikumu projekta 22.1. un 22.2. apakšpunktā netiek dublētas vispārējās izglītības iestādes ēkas pārbūves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22.2. apakšpunktā noteiktajā gadījumā pašvaldība veic mācību telpu (klašu, auditoriju, mācību laboratoriju, multifunkcionālu mācību telpu, bibliotēku un lasītavu) pārbūvi vai atjaunošanu, kā arī tiem pieguļošo gaiteņu, kā arī sanitāro mezglu pārbūvi vai atjaunošanu, un iekšējo inženiertīklu izbūvi vai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22.2. apakšpunktā noteiktajā gadījumā – ēkas pilna apjoma (visas ēkas) pārbūves gadījumā, administratīvā sloga mazināšanas nolūkos attiecināmi ir visi būvprojektā norādītie būvdarbi.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mācību telpu (klašu, auditoriju, mācību laboratoriju, multifunkcionālu mācību telpu, bibliotēku un lasītavu) pārbūves un atjaunošanas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izglītības iestādes infrastruktūras pilnveides ietvaros būs attiecināmas arī izmaksas telpām un aprīkojumam profesionālās ievirzes izglītības (un/vai interešu izglītības)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svarīgi saprast, vai tas būs attiecināms tikai gadījumos, ja tiek veikta pilna ēkas pārbūve, jeb arī attiecībā uz ēkas daļu?Un vai tiek atbalstīti ieguldījumi, ne tikai reorganizējot vidusskolu par pamatskolu, bet kopējā izglītības iestāžu tīkla reorganizācijas ietvaros pārvietojot uz skolas ēku arī profesionālās ievirzes izglītības iestādi (</w:t>
            </w:r>
            <w:r w:rsidR="00000000" w:rsidRPr="00000000" w:rsidDel="00000000">
              <w:rPr>
                <w:b w:val="1"/>
                <w:rtl w:val="0"/>
              </w:rPr>
              <w:t xml:space="preserve">piemēram, mūzikas skolu</w:t>
            </w:r>
            <w:r w:rsidR="00000000" w:rsidRPr="00000000" w:rsidDel="00000000">
              <w:rPr>
                <w:rtl w:val="0"/>
              </w:rPr>
              <w:t xml:space="preserve">), un izbūvējot un aprīkojot telpas tās vajadzībām? Lūdzam šādu gadījumu aprakstīt šajos noteikumos/anotācijā.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tiek atbalstīta sporta zāles vai sporta laukumu iekļaušana? Iebilstam, ja tie nav iekļauti attiecināmajās izmaksās. Kaut arī neattiecināmajās tos neatrodam, lūdzam skaidri definēt spēles noteikumus, šobrīd ir problemātiski saprast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vai vismaz norādīt uz citu finansējuma programmu sporta nodarbību kvalitātes uzlabošanai, jo tas tiešā veidā sekmē ne tikai kvalitatīvu mācību procesu, bet arī skolnieku fizisko un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mācību stundu skaitu sportā, iespējams, ka kādai skolai nepieciešama lielāka sporta zāle vai vispār tāda nav bijusi. Jāskatās arī katra skola individuāli - iespējams, ka kāda skola reorganizēta, atjaunota, tai ir bijis gādīgs saimnieks, kas skolu uzturējis labā stāvoklī, atlikusi vien sporta bāzes sakārtošana.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3.1.1.5.investīciju mērķis ir vispārējās izglītības iestāžu mācību vides modernizēšanai, kas nepieciešama vispārējās izglītības nodrošināšanai. Vienlaikus, racionāla un efektīva izglītībai atvēlēto finanšu, materiālu un personāla resursu izmantošanai izglītības iestāžu optimizācijas ietvaros, 3.1.1.5.investīcijas projektos modernizēto infrastruktūru pašvaldības var izmantot ar citu izglītības programmas īstenošanu, tai skaitāt profesionālās ievirzes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ierobežoto kopējo 3.1.1.5. investīcijas finansējuma apmēru, projektos izmaksas aktu zāles, bibliotēkas vai sporta infrastruktūras atjaunošanai var plānot, ja projekta īstenošanas rezultātā ir nodrošināta visu izglītības iestādes mācību telpu (klases, kabineti, auditorijas, laboratorijas) vides uzlabošana.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22.2.3. iekšējo inženiertīklu – iekšējo elektrotīklu, apkures sistēmu, vēdināšanas un gaisa kondicionēšanas sistēmu, ūdensvada tīklu, kanalizācijas tīklu, automātisko ugunsgrēka atklāšanas, trauksmes signalizācijas un automātiskās balss ugunsgrēka izziņošanas sistēmu – izbūves un pārbūves izmaksas. Minētās izmaksas, izņemot vēdināšanas un gaisa kondicionēšanas sistēmu izbūves un pārbūves izmaksas, nepārsniedz 50 procentus no kopējām projektā plānoto būvdarbu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teikumu:  "Minētās izmaksas, izņemot vēdināšanas un gaisa kondicionēšanas sistēmu izbūves un pārbūves izmaksas, nepārsniedz 50 procentus no kopējām projektā plānoto būvdarbu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šis ir nevajadzīgs ierobežojums. Veco skolu tīkli nereti ir tādā stāvoklī, ka ēku nevar normāli ekspluatēt, BVKB, VUGD un VI  tiek izdoti negatīvi atzinumi. Ja kosmētiski vēl puslīdz tiek uzturēti, tad dārgo izmaksu dēļ tīkli nav mainīti kopš ēkas uzcelšanas. Katrai skolai tas būs individuāli, kādi būvdarbi tai nepieciešamākie. Tīklu izbūve un telpu pārbūve ir komplekss pasākums, uzskatām, ka nav lietderīgi mākslīgi nodalīt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22.2.3. iekšējo inženiertīklu – iekšējo elektrotīklu, apkures sistēmu, vēdināšanas un gaisa kondicionēšanas sistēmu, ūdensvada tīklu, kanalizācijas tīklu, automātisko ugunsgrēka atklāšanas, trauksmes signalizācijas un automātiskās balss ugunsgrēka izziņošanas sistēmu – izbūves un pārbūves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ir iekļauti nosacījumi, lai nodrošinātu Atveseļošanas fonda plānā noteikto par mūsdienīgas un ergonomiskas mācību vides izveidi, kas nepieciešama pilnveidotā mācību satura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minētā nosacījuma izpildi, IZM ieskatā ir nepieciešams normatīvais regulējums, kas nodrošina kompleksu būvdarbu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8.1.2.SAM pieredze liecina, ka 50 procentu inženiertīkliem ir pietiekams apmērs, lai nodrošinātu arī visaptverošu inženiertīklu sakārtošanu.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neattiecināmās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23. punktu, paredzot kā neattiecināmās izmaksas arī izmaksas, kuras noteikumu projektā nav paredzētas kā attiecināmas. Alternatīvi lūdzam sniegt pamatotu skaidrojumu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līdzīga gadījuma normatīvais regulējums ir noteikts Ministru kabineta 2016. gada 24. maija noteikumos Nr. 323 „Darbības programmas „Izaugsme un nodarbinātība” 8.1.2. specifiskā atbalsta mērķa „Uzlabot vispārējās izglītības iestāžu mācību vidi”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neattiecināmās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vai precizēt punktu. Skaidrojam, ka no ANM finansējuma netiek finansēts pievienotās vērtības nodoklis, bet attiecībā uz to ir noteikts specifisks un MK līmenī noteikts izņēmuma risinājums - pašvaldībām, t.sk. pašvaldību kapitālsabiedrībām nodrošināt iespēju finansējumu aizņemties Valsts kasē. Savukārt, gadījumā, ja ir paredzētas citas izmaksas, kas neatbilst ANM plānā noteiktajam, nav PVN vai pārsniedz noteiktos ierobežojumus, tad to segšanai nav paredzēts VB vai ANM finansējums. Gadījumā, ja šādas izmaksas tomēr tiks paredzētas, lūdzu skaidrot no kādiem līdzekļiem tās plānots finansēt.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īstenošanā var rasties izmaksas, kas pēc būtības neatbilst projekta mērķim un atbalstāmajām darbībām par izglītības iestādes mācību vides uzlabošanu, bet nepieciešamas, lai nodrošinātu izglītības iestādes ēkas vai tās pieguļošas teritorijas infrastruktūras uzlabošanu. Tādā gadījumā, ņemot vērā Eiropas Savienības fondu pieredzi, šādas izmaksas šo noteikumu izpratnē ir neattiecināmās izmaksas, un ir sedzamas no pašvaldību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22. marta lēmumam (protokols Nr. 17; 34. § 9.4. apakšpunkts) attiecībā uz pievienotās vērtības nodokļa (turpmāk – PVN)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tostarp pašvaldību kapitālsabiedrības, finansējumu projekta ieviešanai, arī PVN segšanai, var aizņemties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neattiecināmās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neattiecināmo izmaksu identificēšana rada papildus uzraudzību un administratīvo slogu, lūdzam izvērtēt nepieciešamību noteikt 23.2. un 23.3. apakšpunktos minētās neattiecināmās izmaksas, kā arī 22.2.3.apakšpunktā minēto procentuālo ierobežojumu (iekšējo inženiertīklu izbūves un pārbūves izmaksas nepārsniedz 50 procentus no kopējām projektā plānoto būvdarbu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var rasties izmaksas, kas pēc būtības neatbilst projekta mērķim un atbalstāmajām darbībām par izglītības iestādes mācību vides uzlabošanu, bet nepieciešamas, lai nodrošinātu izglītības iestādes ēkas vai tās pieguļošas teritorijas infrastruktūras uzlabošanu. Tādā gadījumā, ņemot vērā Eiropas Savienības fondu pieredzi, šādas izmaksas šo noteikumu izpratnē ir neattiecināmās izmaksas, un ir sedzamas no pašvaldību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Atveseļošanas un noturības mehānisma plānā (878. punkts) noteikto (lai to īstenotu un sasniegtu valsts izglītības standartos noteikto mērķi lietpratīga skolēna attīstībai, ir nepieciešama izglītības iestāžu resursu modernizācija mūsdienīga mācību procesa nodrošināšanai. Veicot ieguldījumus izglītības iestāžu aprīkojuma attīstībā (tostarp ieviešot digitālos risinājumus, aprīkojumu STEM jomas mācību priekšmetu apguvei u.c.), kā arī veicot mācību fiziskās vides modernizāciju, tiktu paaugstināta izglītības iestāžu pievilcība un konkurētspēja) mērķu sasniegšanu, attiecībā uz inženiertīklu izbūvi vai pārbūvi ir nepieciešami ierobežojumi. Savukārt pašvaldībai izmaksu ierobežojumu pārsniegums ir sedzams no pašvaldību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neattiecināmās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neattiecināmo izmaksu identificēšana rada papildus uzraudzību un administratīvo slogu, uzturam ierosinājumu izvērtēt nepieciešamību noteikt 23.2. un 23.3. apakšpunktos minētās neattiecināmās izmaksas, kā arī 22.2.3.apakšpunktā minēto procentuālo ierobežojumu (iekšējo inženiertīklu izbūves un pārbūves izmaksas nepārsniedz 50 procentus no kopējām projektā plānoto būvdarbu attiecināmajām izmaksām). Arī šo jautājumu aicinām izrunāt tikšanās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(turpmāk – PVN) izmaksas, kuras finansējuma saņēmējs norāda projekta iesniegumā un veic projekta ietvaros, nav attiecināmas finansēšanai no Atveseļošanas fonda finansējuma. Finansējuma saņēmējs PVN izmaksas sedz no saviem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neattiecināmās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neplānot neattiecināmās izmaksas, tas ir izmaksas, kas nav saskaņā ar reformas vai investīcijas īstenošanas nosacījumiem  vai pārsniedz pieejamo attiecināmo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PVN nav attiecināms no Atveseļošanas fonda finansējuma, bet šādas izmaksas ir iekļaujamas Atveseļošanas fonda projekta ietvaros, līdz ar to nevar uzskatīt PVN par projekta neattiecināmajām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pašvaldības ES fondu un pārējās ārvalstu finanšu palīdzības līdzfinansēto projektu īstenošanai var saņemt aizņēmumus tikai  projektā iekļautajām un saskaņotājām izmaksām  ar aizņēmuma apmēru, kas nepārsniedz projekta attiecināmo izmaksu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(turpmāk – PVN) izmaksas, kuras finansējuma saņēmējs norāda projekta iesniegumā un veic projekta ietvaros, nav attiecināmas finansēšanai no Atveseļošanas fonda finansējuma. Finansējuma saņēmējs PVN izmaksas sedz no saviem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pievienotās vērtības nodoklis;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PVN, norādām, ka, lai pašvaldības varētu saņemt aizņēmumus PVN izmaksām Atveseļošanas fonda ietvaros īstenotajiem projektiem, IZM izstrādāto noteikumu projektu un anotāciju ir jāprecizē atbilstoši 2022.gada 26.janvāra Eiropas Savienības fondu attīstības komitejas sanāksmes protokola 1.punktam, kas paredz, ka PVN nav attiecināms no Atveseļošanas fonda finansējuma, bet šādas izmaksas ir iekļaujamas Atveseļošanas fonda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 42.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izmaksas, kas ir tieši saistītas ar projektu, bet nav minētas šo noteikumu 22.2. apakšpunktā – būvprojektā norādītās būvniecības izmaksas, tai skaitā teritorijas labiekārtošana, kāpņu telpu, palīgtelpu, ģērbtuvju, administrācijas telpu, jumta, starpkorpusu pārejas, virtuves bloka un ēdamzāles pārbūve un atjaunošana, fasādes siltināšana.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Nedomājam, ka ir lietderīgi veidot šādu izslēgumu vai arī ir vērts to kritiski pārskatīt. Iespējams, tieši šeit uzskaitītais ir tas, kas palicis neizdarīts un vajadzīgs kādai skolai darbības un mācību procesa uzlabošanai. (Pārvēršot sacīto vienkāršos piemēros - pamatskolas skolnieks var pārvietoties pa kāpņu telpu klupdams krizdams un ieturēt maltītes var arī neestētiskā ēdamzālē ar nopelējušu sienu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padomāts, kā šādus darbus izdalīt no tāmēs, jo tāmes nesastāda katrai telpai atsevišķi, bet pa darbu veidiem. Protams, ka pastāv iespēja atkal rēķināt laukā noteiktus m2 vai %, bet tā ir sīkumaina un neefektīva administrēšana.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Atveseļošanas fonda ierobežota finansējuma apstākļos primāri ir jānodrošina mācību telpu modernizēšana, vismaz daļā no izglītības iestāžu ēkas. Lai nodrošinātu minētās ēkas kompleksu modernizēšanu attiecināmas ir arī tām piekļaujošie gaiteņi. Citu ēkas daļu pārbūves darbi var tikt veikti, tos finansējot no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līdzīgi kā ES fondu 8.1.2.specifiskā atbalsta mērķa gadījumā, paredz izglītības iestādes ēkas pilnas pārbūves darbus, kur būvprojektā noteiktās būvdarbu izmaksas  ir attiecināmas pilnā apmērā, tās nedalot starp attiecināmajām un neattiecināmajām.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 līdz 30 procentiem tai plānotā investīcijas finansējuma var paredzēt citas, tai skaitā pašvaldības administratīvajā centrā vai valstspilsētā esošas vispārējās vidējās izglītības iestādes mācību vides uzlabošanai, tai skaitā ēkas kapacitātes palielināšanai, ja vispārējās izglītības iestāžu tīkla kārtošanas rezultātā tajā paredzams izglītojamo skaita pieaugums.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izvērstāku skaidrojumu šāda atbalsta paredzēšanai, ņemot vērā, ka Eiropas Savienības atveseļošanas un noturības mehānisma plānā paredzēts, ka pasākuma īstenošana paredzēta ārpus pašvaldību administratīvajiem centriem, kas izveidoti pēc 2021.gada administratīvi teritoriālās reformas, tādejādi veicinot nevienlīdzības un reģionālo atšķirību mazināšanu, nodrošinot arī reģionos dzīvojošajiem izglītojamiem mūsdienīgu un ergonomisku mācību vidi, kas nepieciešama pilnveidotā mācību satura īstenošanai. Tāpat lūdzam skaidrot, pēc kādiem kritērijiem tiks vērtēts, kurām izglītības iestādēm tiks piešķirts šāds finansējums, kā arī to, kā tiks noteikts piešķiramā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plāns (991. punkts) paredz, ka 3.1.1.5.investīcijas ietvaros prioritāri tiek stiprinātas izglītojamo skaita ziņā ilgtspējīgas pamatskolas, kas izveidotas vispārējā izglītības iestāžu reorganizācijas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plānota vairāku ārpus pašvaldību centra esošu vidusskolu reorganizācija, var rasties apstākļi, kad pašvaldības administratīvajā centra izglītības iestādēs nav pietiekama telpu kapacitāte papildus izglītojamo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mainot izglītības pakāpes, piemēram, no vidusskolas uz pamatskolu, ir paredzama izglītojamo migrēšana uz tuvākajām un izglītības kvalitātes ziņā konkurētspējīgajām vidusskolām.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pieļauj, ka finansējuma saņēmējs atbilstoši pamatojot, daļu finansējuma (ne vairāk ka 30 procentu) var paredzēt pašvaldības administratīvā centra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finansējums tiktu paredzēts ne vairāk kā vienai izglītības iestādei, atbilstoši projektu iesniegumu atlasē pašvaldības sniegtajai informācijai par reorganizētās vidusskolas paredzamo izglītojamo turpmāko mācību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 līdz 30 procentiem tai plānotā investīcijas finansējuma var paredzēt citas, tai skaitā pašvaldības administratīvajā centrā vai valstspilsētā esošas vispārējās vidējās izglītības iestādes mācību vides uzlabošanai, tai skaitā ēkas kapacitātes palielināšanai, ja vispārējās izglītības iestāžu tīkla kārtošanas rezultātā tajā paredzams izglītojamo skaita pieaugums.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Administratīvo teritoriju un apdzīvoto vietu likumu ar terminu “valstspilsēta” saprot valstspilsētas pašvaldības administratīvo teritoriju un novada pašvaldības administratīvās teritorijas vienību. Savukārt ar pašvaldību kā tiesību subjektu saprot valstspilsētas pašvaldību un novada pašvaldību. Tāpat norādām, ka saskaņā ar minētā likuma 8. panta otro daļu Latvijas Republikas pilsētas iedala valstspilsētās un novadu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lūdzam lietot attiecīgu terminu atkarībā no tā, kādā kontekstā šo terminu paredzēts piemērot. Tāpat lūdzam izvērtēt šajā punktā  iekļauto regulējumu kontekstā ar 16.punktā noteikto, t.sk. vai šis regulējums attiecas tikai uz Administratīvo teritoriju un apdzīvoto vietu likuma pārejas noteikumu 25.punktā minētajām valstspilsētu pašvaldībām vai arī pārējām valstspilsētu pašvaldībām (Rīgas un Jūrmalas valstspilsētu pašvaldības), šajā gadījumā paredzot sadarbības projektu iespējas un nosacījumus, sniedzot pamatojumu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24. punktā minētais par valstspilsētām attiecas uz valstspilsētām kā pašvaldības administratīvo teritoriju un valstspilsētām kā novada pašvaldības administratīvās teritorijas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valstspilsētām kā pašvaldības administratīvo teritoriju, minētais regulējams ir skatāms kopsakarā noteikumu projekta 16. punktu, kas paredz, ka apdzīvoto vietu likuma pārejas noteikumu 25.punktā minētās valstspilsētu pašvaldības (Daugavpils, Jelgava, Liepāja. Rēzekne un Ventspils) sadarbojas ar tām blakus esošajām novadu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Projektā līdz 30 procentiem tā plānotā investīcijas finansējuma var paredzēt citas, tai skaitā novada pašvaldības administratīvajā centrā vai valstspilsētā esošas vispārējās vidējās izglītības iestādes mācību vides uzlabošanai, tai skaitā ēkas kapacitātes palielināšanai, ja vispārējās izglītības iestāžu tīkla kārtošanas rezultātā tajā paredzams izglītojamo skaita pieaugums.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jo attiecībā uz šī punkta redakciju bijām norādījuši, ka saskaņā ar Administratīvo teritoriju un apdzīvoto vietu likumu ar terminu “valstspilsēta” saprot valstspilsētas pašvaldības administratīvo teritoriju un novada pašvaldības administratīvās teritorijas vienību. Savukārt ar pašvaldību kā tiesību subjektu saprot valstspilsētas pašvaldību un novada pašvaldību. Tāpat norādām, ka saskaņā ar minētā likuma 8. panta otro daļu Latvijas Republikas pilsētas iedala valstspilsētās un novadu pilsētās. Līdz ar to lūdzam lietot attiecīgu terminu atkarībā no tā, kādā kontekstā šo terminu paredzēts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šajā punktā  iekļauto regulējumu kontekstā ar 16.punktā noteikto, t.sk. vai šis regulējums attiecas tikai uz Administratīvo teritoriju un apdzīvoto vietu likuma pārejas noteikumu 25.punktā minētajām valstspilsētu pašvaldībām vai arī pārējām valstspilsētu pašvaldībām (Rīgas un Jūrmalas valstspilsētu pašvaldības), šajā gadījumā paredzot sadarbības projektu iespējas un nosacījumus, kā arī sniedzot pamatojumu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skaidrots, ka noteikumu projekta 24. punktā minētais par valstspilsētām attiecas uz valstspilsētām kā pašvaldības administratīvo teritoriju un valstspilsētām kā novada pašvaldības administratīvās teritorijas vienību. Attiecībā uz valstspilsētām kā pašvaldības administratīvo teritoriju minētais regulējums ir skatāms kopsakarā ar noteikumu projekta 16. punktu, kas paredz, ka Administratīvo teritoriju un apdzīvoto vietu likuma pārejas noteikumu 25.punktā minētās valstspilsētu pašvaldības (Daugavpils, Jelgava, Liepāja, Rēzekne un Ventspils) sadarbojas ar tām blakus esošajām novadu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Skatot šo punktu kontekstā ar 16.punktu, var secināt, ka 30 procentu investīcijas finansējuma var paredzēt vispārējās vidējās izglītības iestādes mācību vides uzlabošanai arī mācību iestādei, kas atrodas novadu pašvaldību administratīvajos centros un arī Administratīvo teritoriju un apdzīvoto vietu likuma pārejas noteikumu 25.punktā minētajās valstspilsētu pašvaldībās. Līdz ar to lūdzam izteikt šo punktu šādā redakcijā: "Projektā līdz 30 procentiem tā plānotā investīcijas finansējuma var paredzēt citas pašvaldības, tai skaitā novada pašvaldības administratīvajā centrā vai valstspilsētas pašvaldībā, esošas vispārējās vidējās izglītības iestādes mācību vides uzlabošanai, tai skaitā ēkas kapacitātes palielināšanai, ja vispārējās izglītības iestāžu tīkla kārtošanas rezultātā tajā paredzams izglītojamo skaita pieaugums".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Projektā līdz 40 procentiem pašvaldība tai plānotā finansējuma var paredzēt citas, tai skaitā novada pašvaldības administratīvajā centrā vai valstspilsētas pašvaldībā esošas, vispārējās vidējās izglītības iestādes (ja vispārējās izglītības iestāžu tīkla kārtošanas rezultātā tajā paredzams izglītojamo skaita pieaugums) vai par pamatskolu reorganizētas vispārējās izglītības iestādes ārpus novada pašvaldības administratīvajā centra (ar stabilu izglītojamo skaita dinamiku 1.-6.klašu posmā pēdējos piecos gados) mācību vides uzlabošanai, tai skaitā vispārējās izglītības iestādes ēkas kapacitātes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izmaksas ir attiecināmas sākot ar 2020. gada 1. 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pamatotu skaidrojumu par Eiropas Parlamenta un Padomes 2021. gada 12. februāra regulas (ES) 2021/241, ar ko izveido Atveseļošanās un noturības mehānismu (turpmāk - regula Nr. 2021/241) prasībām, kuras nepieciešams ieviest noteikumu projektā saistībā ar investīcijas īstenošanu (no noteikumu projekta izriet, ka tajā ietverti vairāki nosacījumi, ar kuriem paredzēts nodrošināt minētās regulas prasību īstenošanu, arī minētās regulas 5. un 22. pants paredz dalībvalstu pienākumus), atbilstoši aizpildot noteikumu projekta anotācijas 5. sadaļu, ievērojot Ministru kabineta 2021. gada 7. septembra noteikumu Nr. 617 "Tiesību akta projekta sākotnējās ietekmes izvērtēšanas kārtība" (turpmāk - noteikumi Nr. 617) 9.19. apakšpunktu. Nepieciešamības gadījumā lūdzam papildināt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neparedz noteiktu regulu vai direktīvu prasību pārņemšanu.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izmaksas ir attiecināmas sākot ar 2020. gada 1. 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precizēt/papildināt, skaidri norādot, ka, lai arī izmaksas ir attiecināmas no 2020.gada 1.februāra, nav attiecināmas izmaksas par jau pabeigtām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izmaksas ir attiecināmas sākot ar 2020. gada 1. 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 punktā izdarīt atbilstošu atsauci uz regulas Nr. 2021/241 17. panta 2. punktu. Norādām, ka atbilstoši Eiropas Savienības Tiesas spriedumam lietā 34/73 Fratelli Variola S.p.A. v </w:t>
            </w:r>
            <w:r w:rsidR="00000000" w:rsidRPr="00000000" w:rsidDel="00000000">
              <w:rPr>
                <w:i w:val="1"/>
                <w:rtl w:val="0"/>
              </w:rPr>
              <w:t xml:space="preserve">Amministrazione italiana delle Finanze</w:t>
            </w:r>
            <w:r w:rsidR="00000000" w:rsidRPr="00000000" w:rsidDel="00000000">
              <w:rPr>
                <w:rtl w:val="0"/>
              </w:rPr>
              <w:t xml:space="preserve"> "nav pieļaujama procedūra, kuru izmantojot tiesību normas subjektiem netiek atklāts, ka attiecīgā norma ir Eiropas Kopienas norma". Tas nozīmē, ka dalībvalstij, izdodot nacionālos normatīvos aktus, skaidri jānorāda, kuras ir Eiropas Savienības un kuras – nacionālās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Projektu iesniegumu 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 veiks priekšatlasi un būs predefinēti projekta iesniedzēji, organizēt ierobežotu projektu atlasi nav nepieciešams atbilstoši Ministru kabineta 07.09.2021. noteikumiem Nr. 621 "Eiropas Savienības Atveseļošanas un noturības mehānisma plāna īstenošanas un uzraudzības kārtība". Lūdzu izvērtēt ierosinājumu un attiecīgi precizēt (dzēst) noteikumu projekta IV nodaļu, kā arī pārējo noteikumu projekta tekstu, kur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3.1.1.5. investīciju mērķim un citām noteikumos noteiktām prasībām atbilstošu projektu iesniegumu sagatavošanu un apstiprināšanu, Izglītības un zinātnes ministrijas ieskatā ir nepieciešama projektu iesniegumu atlase, un attiecīgi kārtība tā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Projektu iesniegumu 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nodaļu ar jaunu punktu/punktiem, kas nosaka atbalsta piešķiršanas atteikuma apstrīdēšanas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Projektu iesniegumu 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ietverot arī atbilstošus ieviešanas nosacījumus, lai nodrošinātu "Nenodarīt būtisku kaitējumu" (NBK) novērtējumā noteikto darbību izpildi, kā arī anotācijā detalizētāk aprakstīt citus ar principa NBK ievērošanu saistītos aspektus, saskaņā ar AF plāna 1.pielikumu “Principa Nenodarīt būtisku kaitējumu novērtējums”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Projektu iesniegumu vērtēšanai atbalsta sniedzējs izveido projektu iesniegumu vērtēšanas komisiju (turpmāk – vērtēšanas komisija). Vērtēšanas komisijas sastāvā iekļauj nozares ministrijas, atbalsta sniedzēja un Finanšu ministrijas pārstāvjus.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Finanšu ministriju no projektu iesniegumu vērtēšanas komisijas sastāva.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Nozares ministrija vērtē saņemtos projektu iesniegumus atbilstoši šādiem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šī brīža redakcijas ir svītrots nosacījums, ka projekta iesniedzējs tiek vērtēts atbilstoši Finanšu regulā noteiktajiem izslēgšanas nosacījumiem un izziņā nav sniegts skaidrojums nosacījuma svītrošanai, lūdzu papildināt noteikumu projektu, un minēto nosacījumu ietvert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projektu un anotācijas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Nozares ministrija vērtē saņemtos projektu iesniegumus atbilstoši šādiem iesniegumu vērtēšanas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Vērtēšanas komisija darbojas saskaņā ar atbalsta sniedzēja izstrādātu un apstiprinātu nolikumu.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108 136. punktu noteikumu projektā neietver atsau­ces uz zemāka juridiskā spēka normatīvo aktu vai normatīvo aktu, kas vēl nav stājies spēkā. Attiecīgi lūdzam precizēt noteikumu projekta 27. punktu, neatsaucoties uz nolikumu, bet paredzot, ka atbalsta sniedzējs apstiprina attiecīgo nolikumu.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Vērtēšanas komisija projektu iesniegumus vērtē saskaņā ar šo noteikumu 28. punktā minēto nolikumu un šādiem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28. punktā ietverto atsauci uz šo noteikumu 28. punktu, ņemot vērā, ka attiecīgajā punktā nav sniegts nolikuma skaidrojums. Norādām, ka atbilstoši juridiskās tehnikas prasībām tiesību normai ir jābūt skaidrai, lai tās lietotājs un piemērotājs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Vērtēšanas komisija projektu iesniegumus vērtē saskaņā ar šo noteikumu 28. punktā minēto nolikumu un šādiem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punkts paredz, ka vērtēšanas komisija projektu iesniegumus vērtē cita starpā saskaņā ar šo noteikumu 27. punktā (noteikumu projektā kļūdaini norādīts uz 28. punktu) minēto nolikumu. Attiecīgi no minētā regulējuma izriet, ka ar noteikumu projektu projekta iesniedzējam noteikta prasība ievērot nolikuma prasības. Saistībā ar minēto vēršam uzmanību, ka atbalsta sniedzēja (tiešās pārvaldes iestādes) izstrādāts nolikums nav ārējais normatīvais akts un to ar noteikumu projektu nevar noteikt kā saistošu projekta iesniedzējam (pašvaldībai), kas nav hierarhiski padots atbalsta sniedzējam, turklāt nav arī skaidra attiecīgā nolikuma pieejamība (tai skaitā no noteikumu projekta neizriet, ka paredzēts nolikumu vai informāciju par tīmekļa vietni, kurā tiks publicēts nolikums, publicēt oficiālā izdevumā) un saturs (t.i., kādi jautājumi nolikumā tiks regulēti). Attiecīgi lūdzam atbilstoši precizēt noteikumu projektu un sniegt pamatotu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projektu iesniegumu vērtēšana tiks veikta atbilstoši noteikumu projektā noteiktajiem projektu iesniegumu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minētais projektu iesniegumu vērtēšanas komisijas nolikums paredzēs komisijas darbības principu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28. punkta ievaddaļa.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Vērtēšanas komisija projektu iesniegumus vērtē saskaņā ar šo noteikumu 28. punktā minēto nolikumu un šādiem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iesniegumu vērtēšanas kritērijus atbilstoši vadlīnijām "Vadlīnijas informatīvā ziņojuma vai Ministru kabineta noteikumu izstrādei par Eiropas Savienības Atveseļošanas un noturības mehānisma plāna reformas vai investīcijas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projekta iesniegumā plānotās darbības atbilst pašvaldības attīstības programmas investīciju plānam;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noteikumu projekta 28.1. apakšpunktu ar noteikumu projekta anotāciju. Norādām, ka noteikumu projekta anotācijā minēts, ka investīcijas ietvaros var tikt apstiprināti tādi projekti, un to ietvaros plānotās darbības un rezultāti, kas paredzēti pašvaldību attīstības programmu investīciju plānos, savukārt noteikumu projekts paredz, ka minētajam plānam jāatbilst projekta iesniegumā plānotajām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no noteikumu projekta, gan tā anotācijas projekta izriet, ka projekta iesniegumam (tai skaitā, tā darbībām un rezultātiem) ir jāatbilst pašvaldību attīstības programmas investīciju plānam.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uz projektu iesniedzēju vai sadarbības partneri neattiecas kāda no Eiropas Parlamenta un Padomes 2018.gada 18.jūlija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136.punkts “Izslēgšanas kritēriji un lēmumi par izslēgšanu” 136. panta pirmajā punktā minētajām izslēgšanas situācijām;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noteikumu projekta 28.1. apakšpunktu. Norādām, ka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(noteikumu projektā ietverta nekorekta norāde uz 136.punktu “Izslēgšanas kritēriji un lēmumi par izslēgšanu”) 136. panta pirmajā punktā ietvertas vairākas izslēgšanas situācijas, no kurām ne visas ir sasaistāmas ar projektu iesniedzēju (pašvaldību) un sadarbības partneri noteikumu projekta izpratnē. Attiecīgi vispārīgas atsauces uz minēto regulas vienību vietā lūdzam noteikumu projekta tekstā pielagot, detalizēt un skaidri norādīt attiecīgās izslēgšanas situācijas (tās nepārrakstot), kā arī noteikumu projekta anotācijā detalizēti skaidrojot attiecīgo izslēgšanas situāciju noteikšanas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Lēmumu par projekta iesnieguma apstiprināšanu ar nosacījumu pieņem, ja projekta iesniedzējam jāveic līgumslēdzēja noteiktās darbības, lai projekta iesniegums pilnībā atbilstu projektu iesniegumu vērtēšanas kritērijiem un projektu varētu atbilstoši īstenot. Nosacījumus lēmumā ietver un to izpildi kontrolē, ievērojot šo noteikumu 27. punktā minēto nolikumu. Ja kāds no lēmumā noteiktajiem nosacījumiem netiek izpildīts vai netiek izpildīts lēmumā noteiktajā termiņā, projekta iesniegums uzskatāms par noraidītu.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arī noteikumu projekta 31. punktā, kurš skar projekta iesniedzējus, neatsaukties uz nolikumu, kurš projekta iesniedzējiem nav saistošs.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31.punkts.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Pašvaldība var apstrīdēt līgumslēdzēja šo noteikumu 29., 30., vai 31. punktā pieņemto lēmumu Finanšu ministrijā viena mēneša laikā no tā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nosacījumu, ka Finanšu ministrijas lēmums nav pārsūdzams.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Investīcijas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paredzot pienākumu uzkrāt datus par dalībniekiem un kopējo rādītāju “Jaunu vai modernizētu bērnu aprūpes un izglītības iestāžu klašu telpu ietilpība”.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noteikumu projektu papildinot ar prasību finansējuma saņēmējam uzkrāt datus tikai par kopīgo rādītāju „Jaunu vai modernizētu bērnu aprūpes un izglītības iestāžu klašu telpu ietilpība”. Ņemot vērā, ka investīcijas paredzētas infrastruktūrā, un minētais kopīgais rādītājs par klašu ietilpību iekļaus informāciju par izglītojamo skaitu, kas izmantos uzlaboto mācību vidi, atsevišķa datu uzkrāšana dalībnieku līmenī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Investīcijas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un atbalsta sniedzējs slēdz vienošanos par projekta īstenošanu, kurā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projekta īstenošanu vienpusēja uzteikuma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ievades nosacījumiem KPVIS (informācijas ievades apjoms, regularitāte, atbildības sadalījums starp CFLA, nozares ministriju un finansējuma saņēmēju datu ievadē, nepieciešamo pamatojošo dokumentu par noteikto atskaites punktu un mērķu sasniegšanu augšupielādes apjomu un regularitāti KPVIS) vai skaidrot, kur šādi nosacījumi tiks atrunāti;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nosacījumu, ka maksājumu pieprasījumu un izdevumus, un sasniegto rādītāju pamatojošo dokumentu iesniedz KPVIS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datu uzkrāšanu, vēršam uzmanību, ka investīcijas ietvaros ir plānots uzkrāt datus par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dokumentu kopumu, kas apliecina šo noteikumu 4. punktā uz finansējuma saņēmēju attiecināmo uzraudzības rādītāja daļas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29.4. apakšpunktu papildināt ar norādi uz attiecīgā dokumentu kopuma iesniegšanas kārtību vai sniegt pamatotu skaidrojumu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dokumentu kopums (kas apliecina noteikumu projekta 4. punktā uz finansējuma saņēmēju attiecināmo uzraudzības rādītāja daļas sasniegšanu) tiks noteikts vienošanās par projekta īstenošanu. Ar atbilstošu prasību ir papildināts noteikumu projekts (33.4.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Īstenojot projektu,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apakšpunktu, norādot Finansējuma saņēmēja pienākumu ievadīt datus Kohēzijas politikas vadības informācijas sistēmā un datu ievades regularitāti.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33.5.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Līgumslēdzējam ir tiesības vienpusēji atkāpties no noslēgtā līguma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nodrošinot konsekventu un vienveidīgu terminoloģiju. Piemēram, noteikumu projektā ietvertas norādes uz vienošanās un līgumu par projekta īstenošanu, par ko no noteikumu projekta viennozīmīgi neizriet, vai ar to saprotams viens un tas pats. Tāpat, piemēram, noteikumu projektā nodaļā par projekta īstenošanu atrodama norāde uz projekta iesniedzēju, nevis finansējuma saņēmēju (sk. 36.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Aģentūrai ir tiesības vienpusēji atkāpties no noslēgtās vienošanās par projekta īstenošanu jebkurā no šādiem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nodrošina, ka projektā plānotie darbi netiek finansēti vai līdzfinansēti, kā arī tos nav plānots finansēt vai līdzfinansēt no citiem valsts un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28.4., 28.5., 30.1. un 30.4. apakšpunktā pēc būtības tiek dublēti projekta iesniedzēja un finansējuma saņēmēja pienākumi. Attiecīgi lūdzam atbilstoši precizēt noteikumu projektu, novēršot tajā ietvertā regulējuma dublēšanos, nepieciešamības gadījumā izdarot atbilstošas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nodrošina dubultfinansējuma riska neiestāšanos un demarkāciju, ja projektā plānotajām darbībām ir sinerģija ar citu atbalsta instrumentu investīcijām;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korupcijas, krāpšanas, interešu konflikta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nodrošina sasniegto rezultātu ilgtspēju vismaz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regulējums neparedz ilgtspējas pienākumu un pēcuzraudzības periodu, AF kontekstā galvenais fokuss ir uz rādītāju izpildīšanu. Līdz ar to aicinām izvērtēt, vai ir nepieciešams finansējuma saņēmējam uzlikt par pienākumu nodrošināt sasniegto rezultātu ilgtspēju vismaz 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nodrošina sasniegto rezultātu ilgtspēju vismaz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punktu, nosakot projekta dokumentācijas glabāšanas nosacījumus un ilgumu, ņemot vērā, ka tiem jābūt pieejamiem piecu gadus pēc pēdējā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30.4. apakšpunkts izteikts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nodrošina, ka ieguldījumi tiek veikti infrastruktūrā, kas ir finansējuma saņēmēja īpašumā vai valsts īpašumā, kas nodots projekta iesniedzēja vai attiecīgās izglītības iestādes valdījumā vai lietošanā uz termiņu, kas nav mazāks par pieciem gadiem pēc projekta īstenošanas pabeigšanas. Valdījuma vai lietošanas tiesības ir reģistrētas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nodrošināt noteikumu projektā (piemēram, 30.5. apakšpunktā) konsekventu terminoloģiju attiecībā uz terminiem - projekta iesniedzējs un finansējuma saņēmējs. Uzsveram, ka viena jēdziena izteikšanai jāizmanto vieni un tie paši termini. Iekšējā terminoloģiskā konsekvence veicina normatīvā akta skaidrību, novēršot pretrunīgus viedokļus vai šaubas par dažādu terminu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nodrošina, ka ieguldījumi tiek veikti infrastruktūrā, kas ir finansējuma saņēmēja īpašumā vai valsts īpašumā, kas nodots projekta iesniedzēja vai attiecīgās izglītības iestādes valdījumā vai lietošanā uz termiņu, kas nav mazāks par pieciem gadiem pēc projekta īstenošanas pabeigšanas. Valdījuma vai lietošanas tiesības ir reģistrētas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izteikto komentāru, vai ir nepieciešams finansējuma saņēmējam uzlikt par pienākumu nodrošināt sasniegto rezultātu ilgtspēju vismaz 5 gadus, lūdzu izvērtēt un nepieciešamības gadījumā dzēst norādi par piecu gadu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noteikumu projektā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 nodrošina, ka projekta īstenošanai nepieciešamie būvdarbi, preces un pakalpojumi tiek iegādāti atklātā, pārredzamā, nediskriminējošā un konkurenci nodrošinošā procedūrā saskaņā ar normatīvajiem aktiem iepirkuma procedūras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un/vai anotāciju ar skaidrojumu, vai investīcijas ietvaros plānots piemērots sociāli atbildīgā publiskā iepirkuma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tiks aicināti projekta ietvaros veiktajiem publiskajiem iepirkumiem (būvdarbu veikšanas un aprīkojuma piegāžu iepirkumiem) piemērot sociāli atbildīgā publiskā iepirkuma nosacījumus, taču atsevišķa, šāda prasība kā obligāta  3.1.1.5.investīcijas nosacījumos noteikta netiks.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nodrošina vizuālās identitātes prasības atbilstoši Eiropas Parlamenta un Padomes 2021. gada 12. februāra regulas Nr. 2021/241 ar ko izveido Atveseļošanas un noturības mehānismu 34. panta 2. punktā noteiktajam un “Eiropas Savienības fondu 2021.–2027. gada plānošanas perioda komunikācijas un dizaina vadlīnijas Eiropas Savienības fondu finansējuma saņēmējiem”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30.7. apakšpunktā ietverta atsauce uz dokumentu “Eiropas Savienības fondu 2021.–2027. gada plānošanas perioda komunikācijas un dizaina vadlīnijas Eiropas Savienības fondu finansējuma saņēmējiem”. Ievērojot to, ka minētais dokuments nav juridiski saistošs un tam ir ieteikuma raksturs, lūdzam precizēt noteikumu projekta 30.7. apakšpunktu, svītrojot atsauci uz minēto dokumentu. Tā vietā, ja nepieciešams, lūdzam attiecīgo vadlīniju saturu, pārņemt noteikumu projektā, līdzīgi kā pārņem direktīvu normas, vai ietvert vienošanās par projekta īstenošanu. Norādām, ka atbilstoši noteikumu Nr. 108 131. punktam noteikumu projektā var ietvert atsauces uz citām noteikumu projekta normām vai tāda paša vai augstāka juridiskā spēka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30.7. apakšpunkts, svītrojot norādi par dokumentu “Eiropas Savienības fondu 2021.–2027. gada plānošanas perioda komunikācijas un dizaina vadlīnijas Eiropas Savienības fondu finansējuma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projektu īsteno saskaņā ar noslēgto vienošanos par projekta īstenošanu, un ne ilgāk kā līdz 2026. gada 31. augustam,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termiņu, līdz kuram tiek īstenots projekts, ņemot vērā to, ka Finanšu ministrijas izstrādātajās vadlīnijās par MK noteikumu un informatīvo ziņojumu sagatavošanu ir norādīts, ka projekta noslēguma dokumentācijas pārbaude un noslēguma maksājumu veikšana jānodrošina līdz 31.08.2026. Lūgums izvērtēt iespēju paredzēt, ka finansējuma saņēmējs noslēguma maksājuma pieprasījumu iesniedz līdz 2026.gada 31.maijam.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atbalsta sniedzējs projekta noslēguma dokumentācijas pārbaudi un noslēguma maksājumu veic līdz 2026. gada 30.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2026.gada 31.augustam nepieciešams nodrošināt noteikto rādītāju sasniegšanu, investīcijas darbību veikšanu, maksājumu veikšanu, kā arī nodrošināt visu nepieciešamo pārbaužu veikšanu, lai pārliecinātos par rādītāju sasniegšanu un izdevumu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 sankcijas, ja netiek izpildītas sadarbības līgumā minētās saistības.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35.7. apakšpunktu. Norādām, ka nav saprotams pamats paredzēt sankcijas (tai skaitā nav arī saprotams, kādas sankcijas tās varētu būt), ja netiek izpildītas sadarbības līgumā minētās saistības sadarbības līgumā starp publisko tiesību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ir izvērtēta sankciju nepieciešamība investīcijas projektu  īstenošanā. Vienošanās par projektu īstenošanu paredzēs līdzīgas sankcijas kādas tiek piemērotas Eiropas Savienības fondu projektu īstenošanā, tostarp vienošanos slēdzot starp publisko tiesību subjektiem, piemēram – projekta attiecināmo izdevumu apmēra samazināšana, maksājuma atlikšana un apturēšana,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 sankcijas, ja netiek izpildītas sadarbības līgumā minētās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vienošanās par projekta īstenošanu noslēgšanas, pamatojoties uz finansējuma saņēmēja rakstisku avansa pieprasījumu, atbalsta sniedzējs nodrošina finansējuma saņēmējam avansa maksājumus, kuru kopsumma nepārsniedz 90 procentus no kopējā investīcijas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norādot, kāds ir minimālais avansa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pieredzi Eiropas Savienības fondu projektu īstenošanā, minimālā avansa apmērs noteikšana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vadlīnijas „Vadlīnijas informatīvā ziņojuma vai Ministru kabineta noteikumu izstrādei par Eiropas Savienības Atveseļošanas un noturības mehānisma plāna reformas vai investīcijas ieviešanu” paredz tikai avansa maksimālā apjoma noteikšanu.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vienošanās par projekta īstenošanu noslēgšanas, pamatojoties uz finansējuma saņēmēja rakstisku avansa pieprasījumu, atbalsta sniedzējs nodrošina finansējuma saņēmējam avansa maksājumus, kuru kopsumma nepārsniedz 90 procentus no kopējā investīcijas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avansa piešķiršanas nosacījumus. Vēršam uzmanību, ka atbilstoši Vadlīnijās informatīvā ziņojuma vai Ministru kabineta noteikumu izstrādei par Eiropas Savienības Atveseļošanas un noturības mehānisma plāna reformas vai investīcijas ieviešanu noteiktajam ir ieteikts MK noteikumos noteikt, ka avansa maksājumu var plānot ne lielāku kā 30% no kopējām projekta AF finansējuma, nosakot avansa maksājuma saņemšanas nosacījumus, t.i. sasaistot ar projekta sasniedzamajiem mērķiem un atskaites punktiem. Vienlaikus MK noteikumos var noteikt, ka finansējuma saņēmējs var saņemt vairākus avansus, paredzot nosacījumu, ka nākamo avansu var saņemt pēc tam, kad iepriekšējais ir izmantots pilnā apmērā. Papildus vēršam uzmanību, ka, lai nodrošinātu efektīvu naudas plūsmu, investīcijas ieviešanas nosacījumos var norādīt konkrētu termiņu, kādā jāsasniedz attiecīgais atskaites punkts, izmantojot saņemto avansu, un kārtība, kādā tas atmaksājams, ja attiecīgais atskaites punkts konkrētajā termiņā netiek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3.1.1.5.investīcijai atbilstoši Darba kārtībai, projekta īstenošanas posmā nav paredzēti atskaites punkti. Līdz ar to tiek noteikts laika izteiksmē terminēts nosacījums avansa maksājuma izlietošanai.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vienošanās par projekta īstenošanu noslēgšanas, pamatojoties uz finansējuma saņēmēja rakstisku avansa pieprasījumu, atbalsta sniedzējs nodrošina finansējuma saņēmējam avansa maksājumus, kuru kopsumma nepārsniedz 90 procentus no kopējā investīcijas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32. punktu, nosakot, ka viena avansa apmērs nepārsniedz 30 procentus no kopējā projekta finansējuma un tas ir jāapgūst sešu mēnešu laikā saimnieciskā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būvdarbu veicējam vai piegādātājam var paredzēt avansa maksājumu līdz 30 procentiem no būvdarbu vai piegāžu līgumcenas. Lai saņemtu avansa maksājumu, būvdarbu veicējs vai piegādātājs finansējuma saņēmējam iesniedz Eiropas Savienībā reģistrētas kredītiestādes vai apdrošināšanas sabiedrības izsniegtu pirmā pieprasījuma avansa atmaksāšanas garantiju, kas ir vienāda ar avansa summu un ir spēkā līdz pilnīgai avansa summas atmaksai.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būvdarbu veicēju un piegādātāju tiesību un pienākumu noteikšana pirmšķietami neatbilst noteikumu projekta izdošanas tiesiskajam pamatam, lūdzam atbilstoši precizēt noteikumu projekta 33. punktu, piemēram, paredzot, ka avansa maksājumu finansējuma saņēmējs var saņemt, ja būvdarbu veicējs vai piegādātājs ir iesniedzis finansējuma saņēmējam Eiropas Savienībā reģistrētas kredītiestādes vai apdrošināšanas sabiedrības izsniegtu pirmā pieprasījuma avansa atmaksāšanas garantiju. Alternatīvi lūdzam sniegt pamatotu skaidrojumu par noteikumu projekta 33. punkta atbilstību noteikumu projekta izdošanas tiesiskajam pamatam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33.punktā noteiktais par projekta ietvaros paredzēto būvdarbu veicēju un piegādātāju tiesībām un pienākumiem ir būtisks savlaicīgai projekta darbību īstenošanas uzsākšanai, un izriet no noteikumu projekta izdošanas tiesiskā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Vadlīnijās „Vadlīnijas informatīvā ziņojuma vai Ministru kabineta noteikumu izstrādei par Eiropas Savienības Atveseļošanas un noturības mehānisma plāna reformas vai investīcijas ieviešanu” ir noteikts,  ka noteikumu projektā iekļauj informāciju, lai nodrošinātu attiecīgās investīcijas sekmīgu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ir noteikta arī līdzīga gadījuma regulējumos Eiropa Savienības fondu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Projekta īstenošanas rezultātā attīstītajā infrastruktūrā projekta īstenošanas laikā un projekta dzīves cikla laikā (10 gadi) papildinošas saimnieciskās darbības veikšana pieļaujama ne vairāk kā 20 procentu apmērā no attiecīgās infrastruktūras gada jaudas platības vai laika, vai finanšu izteiksmē.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nepamatotas interpretācijas risku, lūdzam MK noteikumu projektā sniegt papildinošas saimnieciskās darbības definīciju.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Aģentūra projekta īstenošanas laikā un projekta dzīves cikla laikā (10 gadi) nodrošina papildinošas saimnieciskās darbības uzraudzību projekta uzlabotai infrastruktūrai atbilstoši nozares ministrijas izstrādātajai papildinošās saimnieciskās darbības uzraudzības metodikai.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Aģentūra reizi gadā projekta īstenošanas laikā un projekta dzīves cikla laikā (10 gadi) nodrošina papildinošas saimnieciskās darbības uzraudzību projekta ietvaros uzlabotajā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nevar piekrist noteiktajam pienākumam veikt papildinošas saimnieciskas darbības nosacījumu uzraudzību reizi gadā visā projekta dzīves cikla laikā (10 gadi), kā tas ir noteikts noteikumu projekta 34.punktā. Ierosinām, ka finansējuma saņēmējam būtu jāparedz pienākums vienu reizi gadā iesniegt datus atbildīgajai nozares ministrijai un atbildīgajai nozares ministrijai būtu pienākums uzkrāt datus par papildinošas saimnieciskas darbības veikšanu projektā atbalstītajā infrastruktūrā un ziņot CFLA, ja gadījumā atbildīgā nozares ministrija konstatē, ka ir pārkāpti papildinošas saimnieciskas darbības nosacījumi. Lūdzu precizēt papildinošas saimnieciskas darbības uzraudzības mehānismu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panāktajai vienošanās 2022.gada 28.jūnija IZM, CFLA un FM KAKD sanāksmē.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Aģentūra projekta īstenošanas laikā un projekta dzīves cikla laikā (10 gadi) nodrošina papildinošas saimnieciskās darbības uzraudzību projekta uzlabotai infrastruktūrai atbilstoši nozares ministrijas izstrādātajai papildinošās saimnieciskās darbības uzraudzības metodikai.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Atbalsta sniedzējs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nedublēt noteikumu projekta 34. punktā atbalsta sniedzēja pienākumus, kuri izriet no Ministru kabineta 2021. gada 7. septembra noteikumiem Nr. 621 "Eiropas Savienības Atveseļošanas un noturības mehānisma plāna īstenošanas un uzraudzības kārtība" un cituviet noteikumu projektā (piemēram, attiecībā uz vienošanās par projekta īstenošanu noslēgšanas; dublējas arī pašā 34. punktā ietvertais regulējums), ievērojot noteikumu Nr. 108 3.2. un 3.3.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Vadlīnijās „Vadlīnijas informatīvā ziņojuma vai Ministru kabineta noteikumu izstrādei par Eiropas Savienības Atveseļošanas un noturības mehānisma plāna reformas vai investīcijas ieviešanu” ir noteikts,  ka noteikumu projektā iekļauj informāciju, kas nodrošina attiecīgās investīcijas sekmīgu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Gadījumā, ja finansējuma saņēmējs konstatē, ka projekta īstenošanas rezultātā attīstītajā infrastruktūrā tiek veikta papildinoša saimnieciskā darbība, kas pārsniedz šo noteikumu 37.punktā minēto apmēru vai tiek veikta saimnieciskā darbība, kas nav uzskatāma par papildinošu saimniecisko darbību, finansējuma saņēmējam ir pienākums informēt līgumslēdzēju par konstatēto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MK projekta būtu skaidri papildinošas saimnieciskās darbības uzraudzības nosacījumi, lūdzam MK noteikumu projektā ietvert nosacījumus, ar kādu regularitāti projekta īstenošanas laikā un projekta dzīves cikla laikā jānodrošina uzraudzību par investīciju atbilstību MK noteikumu projekta 37.punktā minētajam. Ar atbilstošu skaidrojumu lūdzam papildināt arī anotāciju. Vēršam uzmanību, ka rekomendējoši uzraudzība ir veicama ikgadēji, nosakot pienākumu attiecīgajai skolai sniegt nepieciešamo informāciju finansējuma saņēmējam. Programmas izstrādātājam (IZM) ir jāizstrādā arī metodika par to, kā finansējuma saņēmējam jānodrošina papildinošas saimnieciskas darbības uzraudzība. Par šo lūdzam arī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atbalsts projekta īstenošanai netiktu kvalificēts kā komercdarbības atbalsts, projekta īstenošanas rezultātā attīstītajā infrastruktūrā, projekta dzīves cikla laikā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izpratnē papildinoša saimnieciskā darbība ir tāda saimnieciska darbība, kas tieši saistīta ar infrastruktūras ekspluatāciju un izmantošanu ar saimniecisku darbību nesaistītā finansējuma saņēmēja pamatdarbības jomā, tai tiek patērēti tādi paši resursi (piemēram, aprīkojums un darbaspēks) kā ar saimniecisku darbību nesaistītai pamatdarbībai un katru gadu iedalītā kapacitāte platības, laika vai finanšu izteiksmē nepārsniedz 20 procentus no infrastruktūras kopējās gada kapacitātes platības, laika vai finanšu izteiksmē.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neparedz, ka izglītības iestādēs ir pieļaujams sniegt parastos papildpakalpojumus, piemēram, tādus kā audzēkņu un pedagogu ēdināšanu. Ņemot vērā līdzšinējo pieredzi, ka vispārizglītojošās skolās tiek nodrošināti ēdināšanas pakalpojumi, kurus sniedz skolas darbinieki vai ārpakalpojumu sniedzējs, aicinām noteikumu projektā paredzēt, ka ir pieļaujams sniegt parastos papildpakalpojumus, t.i., ēdināšanas pakalpojumus.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projektu un anotācijas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atbalsts projekta īstenošanai netiktu kvalificēts kā komercdarbības atbalsts, projekta īstenošanas rezultātā attīstītajā infrastruktūrā, projekta dzīves cikla laikā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Aģentūra reizi gadā projekta īstenošanas laikā un projekta dzīves cikla laikā (10 gadi) nodrošina papildinošas saimnieciskās darbības uzraudzību projekta ietvaros uzlabotajā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nevar piekrist 36.punktā izteiktajai redakcijai un atbilstoši tikšanās laikā ar IZM panāktai vienošanās ierosina to izteikt sekojošā redakcijā: "Aģentūra projekta īstenošanas laikā un projekta dzīves cikla laikā (10 gadi) nodrošina papildinošas saimnieciskās darbības uzraudzību projekta uzlabotai infrastruktūrai atbilstoši Nozares ministrijas izstrādātajai papildinošās saimnieciskās darbības uzraudzības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projekta īstenošanas laikā un projekta dzīves cikla laikā (10 gadi) nodrošina papildinošas saimnieciskās darbības uzraudzību projekta uzlabotai infrastruktūrai atbilstoši Nozares ministrijas izstrādātajai papildinošās saimnieciskās darbības uzraudzības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Aģentūra projekta īstenošanas laikā un projekta dzīves cikla laikā (10 gadi) nodrošina papildinošas saimnieciskās darbības uzraudzību projekta uzlabotai infrastruktūrai atbilstoši nozares ministrijas izstrādātajai papildinošās saimnieciskās darbības uzraudzības metodikai.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lietderību organizēt ierobežotu projektu iesniegumu atlasi un attiecīgi dzēst 34.1.apakšpunktu.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51.punktu.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dubultfinansējuma riska novēršanas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dubultfinansējuma riska novēršanas pārbaudes jau minētas 34.3.apakšpunktā, lūgums dzēst 34.5.apakšpunktu.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apstiprina investīcijas mērķa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noteikumi Nr. 621 nenosaka Centrālajai finanšu un līgumu aģentūrai šādu funkciju, lūgums dzēst 34.6.apakšpunktu.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Ministru kabineta noteikumi Nr. 621 9.7.apakšpunktam.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komercdarbības atbalsta nosacījumu ievērošanas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piešķiršanu šie noteikumi neparedz un no noteikumu projekta šobrīd nav saprotams, kādu komercdarbības atbalsta nosacījumu pārbaudes būtu jāveic CFLA.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noteikumu projekts tiks papildināts, ka ēkā, par kuru ir iesniegts projekta iesniegums, būs pieļaujams visā projekta dzīves ciklā veikt papildinošu saimniecisku darbību ne vairāk kā 20% gadā platības, finanšu vai laika izteiksmē un sniegt parastos papildpakalpojumus, aicinām izvērtēt turpmāk minēto pieeju. Ievērojot līdzšinējo pieredzi, iespējamība, ka 20% slieksnis papildinošai saimnieciskai darbībai varētu tikt pārkāpts, ir ļoti zems vispārējo izglītības iestāžu projektos, aicinām definēt finansējuma saņēmēja pienākumu ievērot papildinošas saimnieciskas darbības un parasto papildpakalpojumu nosacījumus un noteikt finansējuma saņēmēja atbildību šo nosacījumu pārkāpumu gadījumā, kā arī noteikt, ka finansējuma saņēmējam ir pienākums informēt CFLA, ja projekta dzīves ciklā tiek pārkāpti papildinošas saimnieciskas darbības un parasto papildpakalpojumu ierobežojumi.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Nozares ministrija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ka nozares ministrija veic pienākumus atbilstoši Eiropas Savienības Atveseļošanas un noturības mehānisma plāna īstenošanas un uzraudzības kārtībā noteiktajam, t.sk. uzskaitītās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no Ministru kabineta 2021. gada 7. septembra noteikumiem Nr. 621 "Eiropas Savienības Atveseļošanas un noturības mehānisma plāna īstenošanas un uzraudzības kārtība" noteiktajam nozares ministrijas pienākumiem, tiktāl ciktāl tas attiecas uz 3.1.1.5.investīcijas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TM iebildumu (šīs izziņas 77.punkts) par pienākumu, kuri izriet no Ministru kabineta 2021. gada 7. septembra noteikumiem Nr. 621 "Eiropas Savienības Atveseļošanas un noturības mehānisma plāna īstenošanas un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interešu konflikta, korupcijas un krāpšanas novēršanas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projekts paredz, ka interešu konflikta, korupcijas un krāpšanas pārbaudes veic gan CFLA (skat.34.3.p.), gan nozares ministrija (skat.35.2.p.). Lūdzu precizēt noteikumu projektu, lai iestāžu funkcijas nedublētos.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35.2.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40.7. nodrošina vizuālās identitātes prasības atbilstoši Eiropas Parlamenta un Padomes 2021. gada 12. februāra regulas Nr. 2021/241 ar ko izveido Atveseļošanas un noturības mehānismu 34. panta 2.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norādot, ka “nodrošina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norādot, ka “nodrošina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šīs izziņa 93. punktā ietverto Tieslietu ministrijas iebildumu, noteikumu projekts nav papildināts ar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 nodrošina, ka projekta īstenošanai nepieciešamie būvdarbi, preces un pakalpojumi tiek iegādāti atklātā, pārredzamā, nediskriminējošā un konkurenci nodrošinošā procedūrā saskaņā ar normatīvajiem aktiem iepirkuma procedūras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40.8. sniedz līgumslēdzējam, nozares ministrijai un citām Atveseļošanas fonda uzraudzībā iesaistītajām institūcijām visu nepieciešamo informāciju saistībā ar projekta ieviešanu un investīcijas mērķa sasniegšanu, nodrošinot datu un informācijas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Nr.621 noteikto, lūgums papildināt, ka informācija tiek sniegta arī Latvijas Republikas un Eiropas Komisijas finansēšanas nolīgumā par Atveseļošanas un noturības mehānismu minētajām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 nodrošina informācijas un publicitātes pasākumus saskaņā ar regulas Nr. 2021/241 34. pantu un Eiropas Komisijas un Latvijas Republikas Atveseļošanas un noturības mehānisma finansēšanas nolīguma 10.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Pēc vienošanās par projekta īstenošanu noslēgšanas, pamatojoties uz finansējuma saņēmēja avansa pieprasījumu, līgumslēdzējs nodrošina finansējuma saņēmējam avansa maksājumus, ievērojot, ka viens avansa maksājums nepārsniedz 30 procentus un avansa maksājumu kopsumma nepārsniedz 90 procentus no kopējā projektam piešķirtā Atveseļošanas fonda finansējuma. Finansējuma saņēmējs iesniedz līgumslēdzējam maksājuma pieprasījumu piešķirtā avansa maksājuma apmērā sešu mēnešu laikā pēc avansa maksājuma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43.punktu ar nosacījumu, ka avansa maksājums ir jāizlieto 6 mēnešu laikā </w:t>
            </w:r>
            <w:r w:rsidR="00000000" w:rsidRPr="00000000" w:rsidDel="00000000">
              <w:rPr>
                <w:b w:val="1"/>
                <w:rtl w:val="0"/>
              </w:rPr>
              <w:t xml:space="preserve">saimnieciskā gada ietvaros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Pēc vienošanās par projekta īstenošanu noslēgšanas, pamatojoties uz finansējuma saņēmēja avansa pieprasījumu, aģentūra nodrošina finansējuma saņēmējam avansa maksājumus, ievērojot, ka viens avansa maksājums nepārsniedz 30 procentus un avansa un starpposmu maksājumu kopsumma nepārsniedz 90 procentus no kopējā projektam piešķirtā Atveseļošanas fonda finansējuma. Finansējuma saņēmējs iesniedz aģentūrai maksājuma pieprasījumu piešķirtā avansa maksājuma apmērā saimnieciskā gada ietvaros, bet ne ilgāk kā sešu mēnešu laikā pēc avansa maksājuma saņemšanas.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saņēmējs būvdarbu veicējam vai piegādātājam var paredzēt avansa maksājumu līdz 30 procentiem no būvdarbu vai piegāžu līgumcenas. Lai saņemtu avansa maksājumu, būvdarbu veicējs vai piegādātājs finansējuma saņēmējam iesniedz Eiropas Savienībā reģistrētas kredītiestādes vai apdrošināšanas sabiedrības izsniegtu pirmā pieprasījuma avansa atmaksāšanas garantiju, kas ir vienāda ar avansa summu un ir spēkā līdz pilnīgai avansa summas atmaksai.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77. punktā ietverto iebildumu. Norādām, ka noteikumu projekta 44. punkta mērķa sasniegšanai nav nepieciešams uzlikt pienākumus būvdarbu veicējam vai piegādātājam, bet gan paredzēt priekšnoteikumus tam, lai  finansējuma saņēmējs varētu paredzēt avansa maksājumu. Līdz ar ko minēto mērķi var sasniegt arī paredzot, ka avansa maksājumu var paredzēt un izmaksāt,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veicējs vai piegādātājs finansējuma saņēmējam iesniedz Eiropas Savienībā reģistrētas kredītiestādes vai apdrošināšanas sabiedrības izsniegtu pirmā pieprasījuma avansa atmaksāšanas garantiju, kas ir vienāda ar avansa summu un ir spēkā līdz pilnīgai avansa summas atmaksai. Skaidrojam, ka šādā gadījumā nav saskatāma pretruna ar vadlīnijām „Vadlīnijas informatīvā ziņojuma vai Ministru kabineta noteikumu izstrādei par Eiropas Savienības Atveseļošanas un noturības mehānisma plāna reformas vai investīcijas ieviešanu”, kuras turklāt nav saistošas.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Finansējuma saņēmējs būvdarbu veicējam vai piegādātājam var paredzēt avansa maksājumu līdz 30 procentiem no būvdarbu vai piegāžu līgumcenas. Finansējuma saņēmējs var veikt avansa maksājumu, ja būvdarbu veicējs vai piegādātājs tam iesniedz Eiropas Savienībā reģistrētas kredītiestādes vai apdrošināšanas sabiedrības izsniegtu pirmā pieprasījuma avansa atmaksāšanas garantiju, kas ir vienāda ar avansa summu un ir spēkā līdz pilnīgai avansa summas atmaksai.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Līgumslēdzējs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saskaņā ar Ministru kabineta 2009. gada 3. februāra noteikumu Nr. 108 "Normatīvo tiesību aktu projektu sagatavošanas noteikumi" (turpmāk - noteikumi Nr. 108) 3.2. apakšpunktu lūdzam noteikumu projekta 45. punktā nedublēt Ministru kabineta 2021. gada 7. septembra noteikumos Nr. 621 "Eiropas Savienības Atveseļošanas un noturības mehānisma plāna īstenošanas un uzraudzības kārtība"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Aģentūra papildus normatīvajos aktos par Eiropas Savienības Atveseļošanas un noturības mehānisma plāna īstenošanas un uzraudzības kārtību noteiktajām funkcijām veic arī šādus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Aģentūra papildus normatīvajos aktos par Eiropas Savienības Atveseļošanas un noturības mehānisma plāna īstenošanas un uzraudzības kārtību noteiktajām funkcijām veic arī šādus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nedublējot aģentūras un nozares ministrijas funkcijas. Norādām, ka, piemēram, tas, ka aģentūra slēdz vienošanos par projekta īstenošanu paredzēts trīs noteikumu projekta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42.1., 43.1. un 43.2.apakšpunkts.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Aģentūra papildus normatīvajos aktos par Eiropas Savienības Atveseļošanas un noturības mehānisma plāna īstenošanas un uzraudzības kārtību noteiktajām funkcijām veic arī šādus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slēdz vienošanās par projekta iesnieguma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3.3. apakšpunktu lūdzam noteikumu projekta 45. un 46. punktā nedublēt tiesisko regulējumu, kas izriet no citām noteikumu projekta vienībām (piemēram, ka līgumslēdzējs slēdz vienošanos par projekta iesnieguma īstenošanu u.c.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pārbaudes projektu īstenošanas vietās;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6.2.punktā uzrādītos finansējuma aprēķinus, jo 20% no 30 690 000 euro ir 6 138 000 euro un 30% no 30 690 000 euro ir 9 207 000 euro, nevis kā uzrādīts šajā punktā šobrīd.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nav iesaistīta noteikumu projekta īstenošanā, lūdzam precizēt sadaļā "Cita informācija" uzrādīto ministriju, kuras budžetā tiks plānots finansējums projektu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atsauci Likuma par budžetu un finanšu vadību 19.3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uz Atveseļošanas fonds vai 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atsauci uz informatīvo ziņojumu, jo tas attiecas tikai uz administratīvo resursu piešķiršanu VKS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detalizētāku informāciju par principa "Nenodarīt būtisku kaitējumu" (NBK) ievērošanu, t.sk. norādot vai NBK piemērošanas nosacījumi paredz ievērot nacionālo normatīvo regulējumu, vai arī paredz papildus specifiskus nosacījumus.Lūdzam papildināt anotāciju ar detalizētāku informāciju par principa "Nenodarīt būtisku kaitējumu" (NBK) ievērošanu, t.sk. norādot vai NBK piemērošanas nosacījumi paredz ievērot nacionālo normatīvo regulējumu, vai arī paredz papildus specifiskus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aprakstošajā daļā lietots termins "valstspilsēta". Norādām, ka saskaņā ar Administratīvo teritoriju un apdzīvoto vietu likumu ar terminu “valstspilsēta” saprot valstspilsētas pašvaldības administratīvo teritoriju un novada pašvaldības administratīvās teritorijas vienību. Savukārt ar pašvaldību kā tiesību subjektu saprot valstspilsētas pašvaldību un novada pašvaldību. Tāpat norādām, ka saskaņā ar minētā likuma 8. panta otro daļu Latvijas Republikas pilsētas iedala valstspilsētās un novadu pilsētās. Līdz ar to lūdzam anotācijas un Ministru kabineta  noteikumu projekta visā tekstā lietot attiecīgu terminu atkarībā no tā, kādā kontekstā šo terminu paredzēts piemērot.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47.punktu.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projekta 20.punktā uzskaitītās projekta ietvaros attiecināmās darbības, kā arī MK noteikumu 37.punktā paredzēto iespēju projekta īstenošanas rezultātā attīstītajā infrastruktūrā projekta īstenošanas laikā un projekta dzīves cikla laikā (10 gadi) veikt papildinošu saimniecisko darbību ne vairāk kā 20 procentu apmērā no attiecīgās infrastruktūras gada jaudas platības vai laika, vai finanšu izteiksmē, lai nodrošinātu nepārprotamu izpratni par iespējamājām papildinošajām saimnieciskajām darbībām, lūdzam papildināt anotāciju ar skaidrojumu, kādas varētu būt papildinošās saimnieciskās darbības, kuras tiks īstenotas, izmantojot projekta ietvaros radītās investīcijas. Sniedzot skaidrojumu, lūdzam ņemt vērā, ka papildinošai saimnieciskai darbībai ir jābūt tieši saistītai ar infrastruktūras ekspluatāciju un tās galveno nesaimniecisko izmantojumu attiecīgi šis nosacījums būtu uzskatāms par izpildītu, ja papildinošai saimnieciskajai darbībai patērē tos pašus resursus kā pamata nesaimnieciskajai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AF plāna 991. un 992.punktu investīciju ietvaros paredzēts modernizēt pašvaldību dibinātas vispārējās izglītības iestādes, kas atrodas tikai ārpus pašvaldību administratīvajiem centriem. Papildus lūdzam skaidrot izvēlēto investīciju ierobežojumu 30%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atbilstošiem ierakstiem 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Atveseļošanās fonda plāna 989.punktā ir noteikts, ka jāveido atbalsta instrumenti pašvaldībām racionāla izglītības pakalpojuma nodrošināšanai.  Neparedzot pašvaldībā ierobežotu finansējumu (šajā gadījumā 1/3 daļu no pašvaldībai aprēķinātā) var netikt sasniegts investīcijas mērķī noteiktais par visaptveroša pašvaldību izglītības iestāžu tīkla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ierobežotais finansējums var tikt izmantots izglītības iestādes ēkas mācību telpu paplašināšanai, jaunu mācību telpu iekārtošanai vai arī, ja nepieciešams, jaunas piebūves būvniecībai (šajā gadījumā iztrūkstošo finansējumu pašvaldība segtu no pašvaldības budžeta līdzekļiem vai Valsts kases izsniegta aizdevuma), ar mērķi tajā uzņemt par pamatskolu reorganizētās izglītības iestādes 10.-12.klašu izglītojamos.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darbību īstenošana pašvaldības administratīvā centra izglītības iestādē ir paredzama tikai atsevišķos gadījumos, tostarp        noteikumu projekta 16. punktā  minētajos gadījumos, ievērojot, ka Administratīvo teritoriju un apdzīvoto vietu likuma pārejas noteikumu 25. punktā noteiktās novadu pašvaldības sadarbojas ar to teritorijai blakus esošajām valstspilsētas pašvaldībām, to vispārējās izglītības iestāžu tīkla sakārtošanā.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darbību īstenošana nepieciešamība un pamatotība tiks vērtēta projektu iesniegumu atlasē, un tā nerada risku investīcijas mērķa rādītāja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Izglītības un zinātnes ministrijas ieskatā šādu darbību īstenošana nav pretrunā ar Atveseļošanās fonda plānā noteikto (991.punkts), ka atbalsts pašvaldībām paredzēts vispārējās vidējās izglītības iestāžu tīkla sakārtošanai, </w:t>
            </w:r>
            <w:r w:rsidR="00000000" w:rsidRPr="00000000" w:rsidDel="00000000">
              <w:rPr>
                <w:u w:val="single"/>
                <w:rtl w:val="0"/>
              </w:rPr>
              <w:t xml:space="preserve">prioritāri stiprinot izglītojamo skaita ziņā ilgtspējīgas pamatskolas</w:t>
            </w:r>
            <w:r w:rsidR="00000000" w:rsidRPr="00000000" w:rsidDel="00000000">
              <w:rPr>
                <w:rtl w:val="0"/>
              </w:rPr>
              <w:t xml:space="preserve">, kas izveidotas visaptveroša pašvaldību izglītības iestāžu tīkla kārtošanas rezultātā.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49. punktā ietverto iebildumu. Neatkarīgi no izziņā minētā, ka noteikumu projekts neparedz noteiktu regulu prasību ieviešanu, no vairākām noteikumu projekta vienībām, piemēram, 28.4.4. un 40.7. apakšpunkta nepārprotami izriet, ka ar noteikumu projektu tiek nodrošināta vairāku Eiropas Savienības regulas vienību īstenošana, kādēļ atkārtoti lūdzam atbilstoši aizpildīt noteikumu projekta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 sadaļa „Tiesību akta projekta atbilstība Latvijas Republikas starptautiskajām saistībām” papildināta ar informāciju par Eiropas Parlamenta un Padomes 2021. gada 12. februāra regulu Nr. 2021/241, ar ko izveido Atveseļošanas un noturības mehānismu.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tikšanās laikā ar IZM panāktajai vienošanās par Aģentūras iesaisti papildinošas saimnieciskās darbības uzraudzībā no teikuma "Aģentūra papildinošas saimnieciskās darbības uzraudzību minētajos periodos projekta ietvaros uzlabotajā infrastruktūrā veic ne retāk kā vienu reizi gadā atbilstoši Izglītības un zinātnes ministrijas izstrādātam uzraudzības mehānismam (metodikai), kurš tiks izstrādāts līdz vienošanos par projektu īstenošanu slēgšanas uzsākšanai" dzēst vārdus "ne retāk kā vienu reizi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 komponentes “Nevienlīdzības mazināšana” 3.1. reformu un investīciju virziena „Administratīvi teritoriālā reforma” 3.1.1.5.i investīcijas „Izglītības iestāžu infrastruktūras pilnveide un aprīkošana”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sagatavot dokumentu versiju angļu valodā nosūtīšanai Eiropas Komisijai saskaņojuma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un spēkā stāšanās tiks sagatavots dokumenta tulkojums angļu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3.1.1.5.i investīcijas „Izglītības iestāžu infrastruktūras pilnveide un aprīkošana”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3.1.1.5.i investīcijas „Izglītības iestāžu infrastruktūras pilnveide un aprīkošana”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 konceptuāli atbalsta Eiropas Savienības Atveseļošanas un noturības mehānisma plāna 3.1.1.5.investīcijas "Izglītības iestāžu infrastruktūras pilnveide un aprīkošana" īstenošanas noteikumus, taču vērš uzmanību, ka valstī izglītības iestāžu skaits, kas atbilst līdzvērtīgiem kvantitatīvajiem un kvalitatīvajiem atlases kritērijiem, kam būtu nepieciešama infrastruktūras pilnveide un aprīkošana ir daudz lielāks kā 20 projektā pieļaujamās izglītības iestādes. Lūdzam izvērtēt kad un kā tiks veikta šo citu skolu infrastruktūras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pašvaldībām 2022.gadā un arī turpmākajos gados ir pieejami Valsts kases aizdevumi, kā arī mērķdotācijas pašvaldības pakalpojumu uzlabošanai, tai skaitā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2023.gadā ir plānojusi uzsākts Eiropas Savienības fondu finansētu pasākumu speciālās izglītības iestāžu mācību vides uzlabošanai.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3.1.1.5.i investīcijas „Izglītības iestāžu infrastruktūras pilnveide un aprīkošana”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3.1.1.5.i investīcijas „Izglītības iestāžu infrastruktūras pilnveide un aprīkošana”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 konceptuāli atbalsta Eiropas Savienības Atveseļošanas un noturības mehānisma plāna 3.1.1.5.investīcijas "Izglītības iestāžu infrastruktūras pilnveide un aprīkošana" īstenošanas noteikumus, taču atkārtoti vērš uzmanību, ka valstī izglītības iestāžu skaits, kas atbilst līdzvērtīgiem kvantitatīvajiem un kvalitatīvajiem atlases kritērijiem, kam būtu nepieciešama infrastruktūras pilnveide un aprīkošana ir daudz lielāks kā 20 projektā pieļaujamās izglītības iestādes. Lūdzam izvērtēt kad un kā tiks veikta šo citu skolu infrastruktūras pilnveide.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investīcijas vispārējās izglītības attīstībai 2021. – 2027.gada ietvaros ir plānotas, izvērtējot prioritātes, kā arī pieejamo finansējumu, kas cita starpā paredz 4.2.1.3.pasākumu „Speciālās izglītības efektīva nodrošināšana”, kas sekmēs pieejamu un mūsdienu prasībām atbilstošu mācību vidi bērniem ar speciālām vajadzībām, kuru izglītības ieguve ir iespējama tikai speciālās izglītības iestādēs, tādā veidā nodrošinot viņu iekļaušanos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2021.gadā, arī 2022.gadā (un paredzams, ka arī nākamajos gados) pašvaldības var pretendēt uz Valsts kases izsniegtiem aizdevumiem izglītības iestāžu infrastruktūras uzlabošanai atbilstoši Ministru kabineta 2022. gada 22. februāra noteikumiem Nr. 143 „Noteikumi par kritērijiem un kārtību, kādā 2022. gadā tiek izvērtēti un izsniegti valsts aizdevumi pašvaldībām Covid-19 izraisītās krīzes seku mazināšanai un novēršanai”. Minētie aizdevumi tostarp var tikt paredzēti šādām investīcijām: a) higiēnas prasību nodrošināšana izglītības iestāžu [..] ēkās un to teritorijās, ja ir Veselības inspekcijas izdots atzinums par izglītības iestādes [..] vai tās teritorijas neatbilstību higiēnas prasībām; b) vispārējās izglītības iestādes ēkas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Ministru kabineta 2022. gada 8. februāra noteikumiem Nr. 112 „Kārtība, kādā piešķiramas un izlietojamas mērķdotācijas investīcijām pašvaldībām”, sākot ar 2022. gadu pašvaldībām ir pieejamas mērķdotācijas augstas gatavības pašvaldību investīciju projektiem, kas nodrošina pilnvērtīgu pašvaldību pakalpojumu klāstu iedzīvotājiem un sekmē administratīvi teritoriālās reformas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2023.gada beigām tiek turpināta Eiropas Savienības fondu 2014. – 2020.gada plānošanas perioda 8.1.2.specifiskā atbalsta mērķa „Uzlabot vispārējās izglītības iestāžu mācību vidi”  īstenošana, kura ietvaros kopumā tiks modernizētas 95 vispārējās izglītības iestādes valstspilsētās un lielā daļā novadu pašvaldību administratīvajos centros (agrākajos reģionālas nozīmes attīstības centros un atsevišķās Pierīgas pašvaldībās), tajās radot modernu, ergonomisku un higiēnas prasībām atbilstošu mācību vidi, kas papildināta ar mūsdienīgu mācību procesa nodrošināšanai nepieciešamu informācijas un komunikāciju tehnoloģiju aprīkojumu un tā darbības nodrošināšanai nepieciešamiem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līdz 2022.gada beigām tiek turpināta 22 projektu īstenošana pašvaldībām ventilācijas sistēmu būvniecībai, lai uzlabotu gaisa apmaiņu to dibinātu vispārējās izglītības iestāžu mācību telpās.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3.1.1.5.i investīcijas „Izglītības iestāžu infrastruktūras pilnveide un aprīkošana”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Izdoti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“Izdoti saskaņā ar”, kas norādīti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turpmāk lietot - Atveseļošanas fonds vai AF un salāgot visā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vai projekta iesniedzējam nebūtu lietderīgi dot lielāku rīcības brīvību. Pieņemot, ka finansējums (saskaņā ar Noteikumu 5.punktu) tiks vismaz 20 visticamāk pilnīgi atšķirīgām skolu ēkām, būtu lietderīgi dot iespēju sakārtot to, kas katrai skolai individuāli vajadzīgs -  ja nepieciešama jumta nomaiņa, lai velta līdzekļus jumta nomaiņai, ja vajadzīga tikai tīklu nomaiņa, lai iegulda līdzekļus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Daudzām ēkām ir kaut kas no energoefektivitātes pasākumiem jau izdarīts (visbiežāk logi un ārdurvis nomainīti, vai pamati vai bēniņi nosiltināti) un tās nekad nesasniedz tos rādītājus, lai kvalificētos citos energoefektivitātes ES SF vai KPFI/EKII konkursos.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vienmēr nepieciešams ierobežot, procentēt, izdalīt būvdarbus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ir iekļauti nosacījumu, lai nodrošinātu Atveseļošanas fonda  plānā noteikto par mūsdienīgas un ergonomiskas mācību vides izveidi, kas nepieciešama pilnveidotā mācību satura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Eiropas Savienības Atveseļošanas un noturības mehānisma plāna (turpmāk – Atveseļošanas fonds) 3. komponentes “Nevienlīdzības mazināšana” 3.1. reformu un investīciju virziena „Reģionālā politika” 3.1.1. reformas „Administratīvi teritoriālā reforma” 3.1.1.5.i investīciju „Izglītības iestāžu infrastruktūras pilnveide un aprīkošana” (turpmāk – investīcija) īstenošanas un uzraudzības kārtību, tostarp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pārcelt zīmes un vārdus “(turpmāk – Atveseļošanas fonds)” aiz vārda “mehānisma”.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Eiropas Savienības Atveseļošanas un noturības mehānisma (turpmāk – Atveseļošanas fonds) plāna 3. komponentes “Nevienlīdzības mazināšana” 3.1. reformu un investīciju virziena „Reģionālā politika” 3.1.1. reformas „Administratīvi teritoriālā reforma” 3.1.1.5.i investīciju „Izglītības iestāžu infrastruktūras pilnveide un aprīkošana” (turpmāk – investīcija) īstenošanas un uzraudzības kārtību, tostarp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plāna 3.1.1.5.i investīciju „Izglītības iestāžu infrastruktūras pilnveide un aprīkošana” (turpmāk – investīcija);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 apakšpunktu papildināt ar Eiropas Savienības Atveseļošanas un noturības mehānisma plāna struktūras iedalījuma vienību, kur ietverta 3.1.1.5.i investīcija "Izglītības iestāžu infrastruktūras pilnveide un aprīkošana" (t.i., norādot uz 3. komponentes “Nevienlīdzības mazināšana” 3.1. reformu un investīciju virziena "Administratīvi teritoriālā reforma"), līdzīgi kā noteikumu projekta nosaukumā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Noteikumi nosaka Eiropas Savienības Atveseļošanas un noturības mehānisma plāna (turpmāk – Atveseļošanas fonds) 3. komponentes “Nevienlīdzības mazināšana” 3.1. reformu un investīciju virziena „Reģionālā politika” 3.1.1. reformas „Administratīvi teritoriālā reforma” 3.1.1.5.i investīciju „Izglītības iestāžu infrastruktūras pilnveide un aprīkošana” (turpmāk – investīcija) īstenošanas un uzraudzības kārtību, tostarp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MK noteikumu projekta 1.1.apakšpunktu, kas dublē 1.punkta prambulu.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uzraudzības rādītāju – līdz 2026. gada 31. augustam modernizētas 20 pašvaldību dibinātas vispārējās izglītības iestādes, kas atrodas ārpus pašvaldību administratīvajiem centriem.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2026.gada 31.augustam nepieciešams nodrošināt noteikto rādītāju sasniegšanu, investīcijas darbību veikšanu, maksājumu veikšanu, kā arī nodrošināt visu nepieciešamo pārbaužu veikšanu, lai pārliecinātos par rādītāju sasniegšanu un izdevumu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precizētajam noteikumu projektam finansējuma saņēmējs projektu īsteno ne ilgāk kā līdz 2026. gada 31. maijam, ievērojot, ka atbalsta sniedzējs projekta noslēguma dokumentācijas pārbaudi un noslēguma maksājumu veic līdz 2026.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20.punktā minētās atbalstāmās darbības un sasniedzot šādu mērķa rādītāju – līdz 2026. gada 31. maijam 20 pašvaldību dibinātu vispārējās izglītības iestāžu infrastruktūras pilnveide un aprīkošana.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saskaņo tiesību aktu, vienlaikus informējam par Ventspils valspilsētas pašvaldības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punktu, norādot atbilstošu atsauci uz atbalstāmo darbību regulējošo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4. punktā ietverto atsauci uz šo noteikumu 21. punktu, ņemot vērā, ka atbalstāmās darbības, uz kurām norādīts 4. punktā, ietvertas 22.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31. maijam 20 pašvaldību dibinātu vispārējās izglītības iestāžu infrastruktūras pilnveide un aprīkošana.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vienošanās par projekta īstenošanu slēdz Centrālā finanšu un līgumu aģentūra (turpmāk – līgumslēdzējs).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8. punktā atrunāt citu saīsinājumu Centrālā finanšu un līgumu aģentūrai, ņemot vērā, ka līgumos līgumslēdzēji ir vairāki, tai skaitā arī finansējuma saņēmējs slēdz vienošanos noteikumu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vienošanās par projektu īstenošanu slēdz Centrālā finanšu un līgumu aģentūra (turpmāk –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projektu iesniegumu priekšatlasei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iekļaut sadaļā nosacījumus par anotācijā un šo noteikumu IV sadaļā paredzētajiem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 izslēgšanas kritēriji ir attiecināmi uz 3.1.1.5.investīcijas finansējuma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pašvaldība, kas līdz 2022. gada 30. jūnijam pieņem un saskaņošanai nozares ministrijā iesniedz pašvaldības domes pieņemtus lēmumus par vispārējās vidējās izglītības iestāžu tīkla sakārtošanu atbilstoši šo noteikumu 11. punktā noteiktajiem kritērijiem (turpmāk – priekšatlases kritēriji), un ir saņēmusi atbalsta sniedzēja aicinājumu iesniegt projekta iesniegumu ierobežotā projektu iesniegumu atlasē.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noteikumu projektā konsekventu terminoloģiju un aizstāt 10. punktā vārdu "aicinājumu" ar vārdu "uzaicinājumu".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pašvaldība, kas līdz 2022. gada 30. jūnijam pieņem un saskaņošanai nozares ministrijā iesniedz pašvaldības domes pieņemtus lēmumus par vispārējās vidējās izglītības iestāžu tīkla sakārtošanu atbilstoši šo noteikumu 11. punktā noteiktajiem kritērijiem (turpmāk – priekšatlases kritēriji), un ir saņēmusi līgumslēdzēja uzaicinājumu iesniegt projekta iesniegumu atlasē, ar ierobežotu projektu iesniedzēju loku. Projekta iesniedzējs pēc projekta iesnieguma apstiprināšanas kļūst par finansējuma saņēmēju un vienošanās ar līgumslēdzēju slēdzēju.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“atlasē, ar ierobežotu projektu iesniegumu loku”. Vēršam uzmanību, ka MK noteikumu projekta 6.punkta jau izriet, ka tā ir ierobežota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pašvaldība, kas līdz 2023. gada 28. februārim pieņem un saskaņošanai nozares ministrijā iesniedz pašvaldības domes pieņemtus lēmumus par vispārējās vidējās izglītības iestāžu tīkla sakārtošanu atbilstoši šo noteikumu 11. punktā noteiktajiem kritērijiem (turpmāk – priekšatlases kritēriji), un ir saņēmusi nozares ministrijas uzaicinājumu iesniegt projekta iesniegumu atlasē (turpmāk – projekta iesniedzējs). Projekta iesniedzējs pēc projekta iesnieguma apstiprināšanas kļūst par finansējuma saņēmēju, un slēdz ar aģentūru vienošanos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pašvaldība, kas līdz 2022. gada 30. jūnijam pieņem un saskaņošanai nozares ministrijā iesniedz pašvaldības domes pieņemtus lēmumus par vispārējās vidējās izglītības iestāžu tīkla sakārtošanu atbilstoši šo noteikumu 11. punktā noteiktajiem kritērijiem (turpmāk – priekšatlases kritēriji), un ir saņēmusi līgumslēdzēja uzaicinājumu iesniegt projekta iesniegumu atlasē, ar ierobežotu projektu iesniedzēju loku. Projekta iesniedzējs pēc projekta iesnieguma apstiprināšanas kļūst par finansējuma saņēmēju un vienošanās ar līgumslēdzēju slēdzēju.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redakciju, aizstājot vārdu “slēdzēju” ar vārdu “noslēgšanas” vai kādu citu atbilstošu 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pašvaldība, kas līdz 2023. gada 28. februārim pieņem un saskaņošanai nozares ministrijā iesniedz pašvaldības domes pieņemtus lēmumus par vispārējās vidējās izglītības iestāžu tīkla sakārtošanu atbilstoši šo noteikumu 11. punktā noteiktajiem kritērijiem (turpmāk – priekšatlases kritēriji), un ir saņēmusi nozares ministrijas uzaicinājumu iesniegt projekta iesniegumu atlasē (turpmāk – projekta iesniedzējs). Projekta iesniedzējs pēc projekta iesnieguma apstiprināšanas kļūst par finansējuma saņēmēju, un slēdz ar aģentūru vienošanos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pašvaldības domju pieņemtajiem un ar nozares ministriju saskaņotajiem lēmumiem par vispārējās vidējās izglītības iestāžu tīkla sakārtošanu nozares ministrija veic projektu iesniedzēju priekšatlasi, izvērtējot projekta iesniedzēja atbilstību šādiem priekšatlases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aizstāt vārdus “projekta iesniedzēja” ar vārdu “pašvaldību”, jo izvērtējot MK noteikumu projekta 10.punktā noteikto, projekta iesniedzējs ir tāds, kas atbilst priekšatlases kritērijiem un ir saņēmis CFLA aicinājumu iesniegt projekta iesniegumu. Lūdzu izvērtēt attiecīgā termina lietojumu arī tālāk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uzaicinājums iesniegt projektu iesniegumus saņems tikai daļa pašvaldību (atbilstoši priekšatlases rezultātiem), attiecīgi šo noteikumu izpratnē pašvaldības, kas saņems atbalsta sniedzēja uzaicinājumu iesniegt projektu iesniegumu, būs  projektu iesniedzēji.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pašvaldības domju pieņemtajiem un ar nozares ministriju saskaņotajiem lēmumiem par vispārējās vidējās izglītības iestāžu tīkla sakārtošanu nozares ministrija veic projektu iesniedzēju priekšatlasi, izvērtējot projekta iesniedzēja atbilstību šādiem priekšatlases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pievienotās redakcijas nav skaidrs, vai domāts vienas pašvaldības domes lēmums, vai vairāku pašvaldību domju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pašvaldības domju pieņemtajiem un ar nozares ministriju saskaņotajiem lēmumiem par vispārējās vidējās izglītības iestāžu tīkla sakārtošanu nozares ministrija veic projektu iesniedzēju priekšatlasi, izvērtējot projekta iesniedzēja atbilstību šādiem priekšatlases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tas nozīmē, ka projektu idejas nebūs jāsniedz, atlasīti tiks iesniedzēji tikai pēc pieņemtajiem lēmumiem, vērtējot skolēnu skaitu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3.1.1.5.investīcijas īstenošanā netiek paredzētas pašvaldību attīstības programmu investīciju plānu projektu idejas.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 tiks noteikti atbilstoši noteikumu projektā (11. punkts) noteiktajiem priekšatlases kritērijiem, kas sakārtotas prioritārā secībā (dilstošā kārtībā) atbilstoši izglītības iestādes izglītojamo skaitam 1. – 9. klašu grupā atbilstoši Valsts izglītības informācijas sistēmas datiem uz 2021. gada 1. septembri (katrai pašvaldībai ne vairāk kā viena izglītības iestāde un ne vairāk kā četras izglītības iestādes plānošanas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 ir pieņēmusi lēmumus par ārpus pašvaldības administratīvā centra esošo vispārējās vidējās izglītības iestāžu reorganizāciju. Lēmumu par vispārējās vidējās izglītības iestādes reorganizāciju pašvaldība var nepieņemt, ja izglītojamo skaita attiecība vispārējās vidējās izglītības iestādē pret vienu skolotāju ir lielāka par 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skolēnu un skolotāju skaita attiecība (1:11) rada neracionālas iniciatīvas. Tā, piemēram, Ogres novadā Ķeguma komercnovirziena vidusskolai šī attiecība ir lielāka par 11, bet skolēnu skaits vidusskolā 2021./22. mācību gada 1. septembrī bija 35 skolēni (vidēji 11,66 skolēni vidusskolas posma klasē). Turpretī Edgara Kauliņa Lielvārdes vidusskolā šī attiecība ir mazāka nekā 11, bet skolēnu skaits vidusskolā 2021./22. mācību gada 1. septembrī bija 75 skolēni (vidēji 25 skolēni vidusskolas posma klasē). E. Kauliņa Lielvārdes vidusskolā šī situācija izveidojusies, jo pamatskolas posmā klases nākas dalīt mazākās, lai izpildītu higiēnas normu prasības (tipiska klašu telpa E. Kauliņa Lielvārdes vidusskolā ir 32 kvadrātmetri). Lai izpildītu MK noteikumu projektā izvirzītās priekšatlases prasības, nāktos reorganizēt E. Kauliņa Lielvārdes vidusskolu, kas ir neracionāls lēmums.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 ir pieņēmusi lēmumus par ārpus pašvaldības administratīvā centra esošo vispārējās vidējās izglītības iestāžu reorganizāciju atbilstoši pašvaldības izglītības attīstības stratēģijā noteiktajam.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11.1.apakšpunkts precizēts, nosakot, ka lēmumu par vispārējās vidējās izglītības iestādes reorganizāciju pašvaldība var nepieņemt arī, ja izglītojamo skaits vidējās izglītības pakāpē attiecīgajā vidusskolā ir vismaz 75 izglītojamie.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 ir pieņēmusi lēmumus par ārpus pašvaldības administratīvā centra esošo vispārējās vidējās izglītības iestāžu reorganizāciju. Lēmumu par ārpus pašvaldības administratīvā centra esošas vispārējās vidējās izglītības iestādes reorganizāciju pašvaldība var nepieņemt kādā no šādiem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 ir pieņēmusi lēmumus par ārpus pašvaldības administratīvā centra esošo vispārējās vidējās izglītības iestāžu reorganizāciju. Lēmumu par vispārējās vidējās izglītības iestādes reorganizāciju pašvaldība var nepieņemt, ja izglītojamo skaita attiecība vispārējās vidējās izglītības iestādē pret vienu skolotāju ir lielāka par 11 vai vispārējās vidējās izglītības iestādē izglītojamo skaits vidējās izglītības pakāpē ir vismaz 75 izglītojamie saskaņā ar Valsts izglītības informācijas sistēmas datiem uz 2022.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saskaņo tiesību aktu, vienlaikus informējam par Ventspils valstspilsētas pašvaldības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Eiropas Savienības fondu 2014. – 2020.gada plānošanas periodā 8.1.2. specifiskā atbalsta mērķa „Uzlabot vispārējās izglītības iestāžu mācību vidi” (turpmāk – 8.1.2. specifiskā atbalsta mērķis) projekti tiek īstenoti valstspilsētās un lielā daļā novadu pašvaldību administratīvajos centros, līdz ar to Atveseļošanās fonda 3.1.1.5. investīcijas „Izglītības iestāžu infrastruktūras pilnveide un aprīkošana” (turpmāk – 3.1.1.5. investīcija) ietvaros paredzēts ieguldīt pamatskolu stiprināšanā ārpus pašvaldību administratīvajiem centriem. Ņemot vērā, ka 3.1.1.5. investīcijā iekļauti plašāki atbalstāmo darbību un attiecināmo izmaksu veidi, kā tas bija 8.1.2. specifiskā atbalsta mērķa pirmajā kārtā, kā arī Noteikumu projektā norādīto 3.1.1.5. investīcijas mērķi – vispārējās izglītības iestāžu tīkla attīstība, nodrošinot efektīvu resursu izmantošanu un koncentrāciju, stiprinot izglītojamo skaita ziņā ilgtspējīgas pamatskolas, kas izveidotas visaptveroša pašvaldību izglītības iestāžu tīkla kārtošanas rezultātā, aicinām papildināt Noteikumu projektu un tajā iekļaut reorganizētās vispārējās vidējās izglītības iestādes, kas atrodas arī valstspilsētas pašvaldībās un novada pašvaldības administratīvajos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11.1.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 ir pieņēmusi lēmumus par valstspilsētas pašvaldībā vai novada pašvaldības administratīvajā centrā, vai ārpus novada pašvaldības administratīvā centra esošo vispārējās vidējās izglītības iestāžu reorganizāciju. Lēmumu par vispārējās vidējās izglītības iestādes reorganizāciju pašvaldība var nepieņemt, ja izglītojamo skaita attiecība vispārējās vidējās izglītības iestādē pret vienu skolotāju ir lielāka par 11 vai vispārējās vidējās izglītības iestādē izglītojamo skaits vidējās izglītības pakāpē ir vismaz 75 izglītojamie saskaņā ar Valsts izglītības informācijas sistēmas datiem uz 2022. gada 1. septembri;”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plānā (991. punkts) attiecībā uz 3.1.1.5.investīciju ir noteikts, ka tā ietvaros </w:t>
            </w:r>
            <w:r w:rsidR="00000000" w:rsidRPr="00000000" w:rsidDel="00000000">
              <w:rPr>
                <w:b w:val="1"/>
                <w:u w:val="single"/>
                <w:rtl w:val="0"/>
              </w:rPr>
              <w:t xml:space="preserve">atbalsts plānots 20 vispārējās izglītības iestādēm ārpus pašvaldību (kas izveidotas pēc 2021.gada administratīvi teritoriālās reformas izveidotu) administratīvajiem centriem</w:t>
            </w:r>
            <w:r w:rsidR="00000000" w:rsidRPr="00000000" w:rsidDel="00000000">
              <w:rPr>
                <w:rtl w:val="0"/>
              </w:rPr>
              <w:t xml:space="preserve">, lai sekmētu ilgtspējīgu vispārējās vidējās izglītības tīkla izveidi un stiprinātu pamatizglītības apguvi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noteikumu projekts noteiktos gadījumos investīcijas ierobežotā apjomā paredzēt valstspilsētas pašvaldības vai novada pašvaldības administratīvā centra izglītības iestādē. Skatīt izziņas 37. un 135.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Ministru kabineta noteikumu projektā ir noteiktas  līdzīgas atbalstāmās darbības un attiecināmās izmaksas, kādas ir noteiktas Eiropas Savienības fondu 2014. – 2020.gada plānošanas periodā 8.1.2.specifiskā atbalsta mērķim „Uzlabot vispārējās izglītības iestāžu mācību vidi”, atskaitot jaunas izglītības iestāžu dienesta viesnīcas vai sporta zāles būvniecība, kā arī dienesta viesnīcas vai sporta laukuma pārbūve un atjaunošana.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 ir pieņēmusi lēmumus par ārpus pašvaldības administratīvā centra esošo vispārējās vidējās izglītības iestāžu reorganizāciju. Lēmumu par ārpus pašvaldības administratīvā centra esošas vispārējās vidējās izglītības iestādes reorganizāciju pašvaldība var nepieņemt kādā no šādiem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pašvaldība atbilstoši šo noteikumu 11.1. apakšpunktā minētajiem pieņemtajiem lēmumiem prioritāri investīcijai virza par pamatskolu reorganizētu vispārējās izglītības iestādi, kas atrodas līdz 2021. gada 1. jūlijam reorganizētas pašvaldības administratīvajā centrā;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redakciju uz : Pašvaldība atbilstoši šo noteikumu 11.1. apakšpunktā minētajiem pieņemtajiem lēmumiem prioritāri investīcijai virza par pamatskolu reorganizētu vispārējās izglītības iestādi, kas atrodas līdz 2021. gada 1. jūlijam reorganizētas pašvaldības administratīvajā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Atveseļošanās fonda plānam investīcijas var tikt plānotas ilgtspējīgas pamatskolas, kas izveidotas visaptveroša pašvaldību izglītības iestāžu tīkla kārtošanas rezultātā. Izglītības un zinātnes ministrijas ieskatā iestādes, kas atrodas agrāko novadu pašvaldību administratīvajā centros demonstrē ilgtspējīgas un būtu prioritāri modernizējamas.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pašvaldība atbilstoši šo noteikumu 11.1. apakšpunktā minētajiem pieņemtajiem lēmumiem prioritāri investīcijai virza par pamatskolu reorganizētu vispārējās izglītības iestādi, kas atbilst kādam no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pašvaldība atbilstoši šo noteikumu 11.1. apakšpunktā minētajiem pieņemtajiem lēmumiem prioritāri investīcijai virza par pamatskolu reorganizētu vispārējās izglītības iestādi, kas atbilst kādam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vai līdzīgi kā noteikumu projekta 13.punktā (par ranžēšanu starp visiem iesniegtajiem projektiem visās pašvaldībās) 11.2.apakšpunktā viennozīmīgai informācijas uztveramībai nav jāiekļauj nosacījums, ka pašvaldība virza izglītības iestādi ar lielāko kopējo izglītojamo skaitu uz 2022.gada 1.septembri.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pašvaldība atbilstoši šo noteikumu 11.1. apakšpunktā minētajiem pieņemtajiem lēmumiem prioritāri investīcijai virza par pamatskolu reorganizētu vispārējās izglītības iestādi, kas atbilst kādam no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investīcijai virzītās reorganizētās pamatskolas izglītojamo skaits ir vairāk par 270, vai veicot arī citu izglītības iestāžu reorganizāciju, reorganizētās pamatskolas izglītojamo skaits vairāk par 270 tiks sasniegts līdz 2024. gada 1.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izglītojamo skaitu līdz 200 – plānoto nosacījumu - 270 pamatskolas audzēkņi - nav iespējams izpildīt novadu lauku teritoriju izglītības iestādēm, ar MK projektā minēto tiek izslēgta iespēja finansējumu piesaistīt šīm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11.3. izteikt sekojošā redakcijā: investīcijai virzītās reorganizētās pamatskolas izglītojamo skaits ir lielāks par 200, vai veicot arī citu izglītības iestāžu reorganizāciju, reorganizētās pamatskolas izglītojamo skaits lielāks par 200 tiks sasniegts līdz 2024. gada 1. 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vidējais izglītojamo skaits vispārējās izglītības iestādēs, kas atrodas Latgales plānošanas reģiona pašvaldībās, ir būtiski mazāks kā tas ir citos plānošanas reģionos (attiecīgi 237 un 360 izglītojamo), kā arī ievērojot Atveseļošanā fonda plānā noteikto par 3.1.1.5.investīcijas reģionāli vienmērīgu īstenošanu, noteikumu projektā ir noteikts, ka investīcijai virzītās reorganizētās pamatskolas, kas atrodas Latgales plānošanas reģionā, izglītojamo skaits 1.-9.klašu grupā ir vairāk par 200, vai minētais skaits tiks sasniegts līdz 2024.gada 1.septembrim.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investīcijai virzītajai pamatskolai ir stabila izglītojamo skaita dinamika 1. – 6. klašu posmā.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Stabils izglītojamo skaita pieaugums 1.-6. klašu posmā varbūt ir vērojams reģionā ap Rīgu un lielajās pilsētās, ar MK projektā minēto tiek izslēgta iespēja finansējumu piesaistīt novadu lauku teritoriju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11.4. izteikt sekojošā redakcijā: investīcijai virzītajai pamatskolai ir konstants (nemainīgs) izglītojamo skaits 1.-6.klašu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noteikumu projekta anotācijā noteikto, ka vērtējot atbilstību noteikumu projekta 11.4. apakšpunktā minētajam nosacījumam, tiks pieļauts, ka izglītojamo skaits iepriekšējos piecos gados (pirms projekta iesnieguma iesniegšanas) var svārstīties, tai skaitā kādā no gadiem var būt izglītojamo skaita samazinājums minētajā grupā. Kopumā izglītojamo skaita dinamika nedrīkst liecināt par riskiem investīciju projekta ilgtspējai nepietiekama izglītojamo skaita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investīcijai virzītajai pamatskolai pēdējos piecos gados ir stabila izglītojamo skaita dinamika 1. – 6. klašu grupā.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Priekšatlases kritērijiem atbilstošas un investīcijai izvirzītās izglītības iestādes (katrai pašvaldībai ne vairāk kā viena izglītības iestāde un ne vairāk kā četras izglītības iestādes plānošanas reģionā) tiek sakārtotas prioritārā secībā (dilstošā kārtībā) atbilstoši izglītības iestādes izglītojamo skaitam 1. – 9. klašu grupā atbilstoši Valsts izglītības informācijas sistēmas datiem uz 2021.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13. un 14. punktā ievērot gramatikas prasības un norādīt konkrētu datumu (2021. gada 1. septembrī), nevis </w:t>
            </w:r>
            <w:r w:rsidR="00000000" w:rsidRPr="00000000" w:rsidDel="00000000">
              <w:rPr>
                <w:u w:val="single"/>
                <w:rtl w:val="0"/>
              </w:rPr>
              <w:t xml:space="preserve">uz</w:t>
            </w:r>
            <w:r w:rsidR="00000000" w:rsidRPr="00000000" w:rsidDel="00000000">
              <w:rPr>
                <w:rtl w:val="0"/>
              </w:rPr>
              <w:t xml:space="preserve"> konkrētu datumu (uz 2021. gada 1. septembri).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Priekšatlases kritērijiem atbilstošas un investīcijai izvirzītās izglītības iestādes (katrai pašvaldībai ne vairāk kā viena izglītības iestāde un ne vairāk kā četras izglītības iestādes plānošanas reģionā) tiek sakārtotas prioritārā secībā (dilstošā kārtībā) atbilstoši izglītības iestādes izglītojamo skaitam 1. – 9. klašu grupā atbilstoši Valsts izglītības informācijas sistēmas datiem uz 2021.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šeit jāsaprot, ka prioritārā secībā pēc skolēnu skaita tiek kārtotas tās vidusskolas, kas ir bijušajos novadu centros (skat.11.2.)?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priekšatlases rezultātu noteikšanā prioritārā secībā tiek sakārtotas pašvaldību 3.1.1.5.investīcijai izvirzītās izglītības iestādes. Atbilstoši noteikumu projektā iekļautajiem priekšatlases nosacījumiem, pašvaldības prioritāri izvirza izglītības iestādes, kas atrodas līdz 2021. gada 1. jūlijam reorganizētas pašvaldības administratīvajā centrā.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Priekšatlases kritērijiem atbilstošu pašvaldību investīcijai izvirzītās izglītības iestādes (katrai pašvaldībai ne vairāk kā viena izglītības iestāde un ne vairāk kā četras izglītības iestādes plānošanas reģionā) tiek sakārtotas prioritārā secībā (dilstošā kārtībā) atbilstoši izglītības iestādes izglītojamo skaitam 1. – 9. klašu grupā atbilstoši Valsts izglītības informācijas sistēmas datiem uz 2021.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attiecīgajā plānošanas reģionā nav četru izglītības iestāžu, kas atbilstu priekšatlases kritērijiem, aicinām paredzēt iespēju ņemt dalību atlasē prioritārā secībā (dilstošā kārtībā) tuvākajai atbilstošajai izglītības iestādei</w:t>
            </w:r>
            <w:r w:rsidR="00000000" w:rsidRPr="00000000" w:rsidDel="00000000">
              <w:rPr>
                <w:u w:val="single"/>
                <w:rtl w:val="0"/>
              </w:rPr>
              <w:t xml:space="preserve"> šajā pašā plānošanas reģionā</w:t>
            </w:r>
            <w:r w:rsidR="00000000" w:rsidRPr="00000000" w:rsidDel="00000000">
              <w:rPr>
                <w:rtl w:val="0"/>
              </w:rPr>
              <w:t xml:space="preserve"> (pat, ja ir zemāks  izglītojamo skaits 1. – 9. klašu grupā atbilstoši Valsts izglītības informācijas sistēmas datiem uz 2021. gada 1. septembri), nepieļaujot, ka tiek izvēlēta izglītības iestāde no cita plānošanas reģiona, jo attiecīgajā nav atbilstošu iestāžu. Tikai pie šāda nosacījuma tiktu nodrošināts reģionālais pārklājums atbilstoši anotācijā rakstītajam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Priekšatlases kritērijiem atbilstošu pašvaldību investīcijai izvirzītās izglītības iestādes tiek sakārtotas prioritārā secībā (dilstošā kārtībā) atbilstoši izglītības iestādes izglītojamo skaitam 1. – 9. klašu grupā atbilstoši Valsts izglītības informācijas sistēmas datiem uz 2022. gada 1. septembri (katrai pašvaldībai ne vairāk kā viena izglītības iestāde un ne vairāk kā četras izglītības iestādes katrā plānošanas reģionā).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atbilstoši šo noteikumu 11. punktā minētajiem kritērijiem atbilstošu projektu iesniedzēju skaits ir mazāks par 20, tad tās var nozīmēt citas priekšatlases kritērijiem atbilstošas izglītības iestādes, kas sakārtotas atbilstoši vispārējās izglītības iestādes izglītojamo skaitam 1. – 9. klasē saskaņā ar Valsts izglītības informācijas sistēmas datiem uz 2021. gada 1. septembri (dilstošā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kurš var nozīmēt citas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nodrošinātu 3.1.1.5.investīcijas mērķa rādītāja sasniegšanu (līdz 2026. gada 31. augustam modernizētas 20 pašvaldību dibinātas vispārējās izglītības iestādes, kas atrodas ārpus pašvaldību administratīvajiem centriem), gadījumā, ja atbilstoši priekšatlases rezultātiem pašvaldību – projektu iesniedzēju skaits ir mazāks par 20, tad tās var nozīmēt arī citas priekšatlase kritērijiem atbilstošas izglītības iestādes (vienlaikus nodrošinot proporcionalitātes principu attiecībā uz plānošanas reģioniem).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atbilstoši šo noteikumu 11. punktā minētajiem kritērijiem atbilstošu projektu iesniedzēju skaits ir mazāks par 20, tad tās var nozīmēt citas priekšatlases kritērijiem atbilstošas izglītības iestādes, kas sakārtotas atbilstoši vispārējās izglītības iestādes izglītojamo skaitam 1. – 9. klasē saskaņā ar Valsts izglītības informācijas sistēmas datiem uz 2021. gada 1. septembri (dilstošā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vārds "tas" šeit attiecas uz tām reorganizējamām skolām, kas nav bijušajos novadu centros? Un kā šajā gadījumā tiek vērtēts ierobežojums par 4 iestādēm plānošanas reģionā?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šo noteikumu 11. punktā minētajiem kritērijiem atbilstošu projektu iesniedzēju skaits ir mazāks par 20, tad </w:t>
            </w:r>
            <w:r w:rsidR="00000000" w:rsidRPr="00000000" w:rsidDel="00000000">
              <w:rPr>
                <w:u w:val="single"/>
                <w:rtl w:val="0"/>
              </w:rPr>
              <w:t xml:space="preserve">tās</w:t>
            </w:r>
            <w:r w:rsidR="00000000" w:rsidRPr="00000000" w:rsidDel="00000000">
              <w:rPr>
                <w:rtl w:val="0"/>
              </w:rPr>
              <w:t xml:space="preserve"> (precizēt "tās") var nozīmēt  </w:t>
            </w:r>
            <w:r w:rsidR="00000000" w:rsidRPr="00000000" w:rsidDel="00000000">
              <w:rPr>
                <w:u w:val="single"/>
                <w:rtl w:val="0"/>
              </w:rPr>
              <w:t xml:space="preserve">citas</w:t>
            </w:r>
            <w:r w:rsidR="00000000" w:rsidRPr="00000000" w:rsidDel="00000000">
              <w:rPr>
                <w:rtl w:val="0"/>
              </w:rPr>
              <w:t xml:space="preserve"> (precizēt "citas") priekšatlases kritērijiem atbilstošas izglītības iestādes, kas sakārtotas atbilstoši vispārējās izglītības iestādes izglītojamo skaitam 1. – 9. klasē saskaņā ar Valsts izglītības informācijas sistēmas datiem uz 2021. gada 1. septembri (dilstošā secībā).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priekšatlases rezultātiem pašvaldību – projektu iesniedzēju skaits ir mazāks par 20, tad tās var nozīmēt arī citas priekšatlases kritērijiem atbilstošas izglītības iestādes, ievērojot priekšatlases kritērijus, tai skaitā prioritāri izvirzot izglītības iestādi, kas atrodas līdz 2021. gada 1. jūlijam reorganizētas pašvaldības administratīvajā centrā (ja tāda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Nozares ministrija divu mēnešu laikā pēc projektu iesniedzēju izvērtēšanas atbilstoši šo noteikumu 11. punktā minētajiem kritērijiem iesniedz Ministru kabinetā lēmuma par priekšatlases rezultātiem pieņemšanai šo noteikumu 13. punktā noteiktajā kārtībā sarindotus projektu iesniedzējus (ne vairāk kā pašvaldības katrā plānošanas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15. punktā konsekventi lietot atrunāto saīsinājumu "priekšatlases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Nozares ministrija divu mēnešu laikā pēc projektu iesniedzēju izvērtēšanas atbilstoši šo noteikumu 11. punktā minētajiem kritērijiem iesniedz Ministru kabinetā lēmuma par priekšatlases rezultātiem pieņemšanai šo noteikumu 13. punktā noteiktajā kārtībā sarindotus projektu iesniedzējus (ne vairāk kā pašvaldības katrā plānošanas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15.punkta beigu daļā iekavās rakstīto (ne vairāk kā pašvaldības katrā plānošanas reģionā). Iespējams, ka iztrūkst vārds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precizēts, svītrojot vārdus un zīmes „(ne vairāk kā pašvaldības katrā plānošanas reģionā)”, ievērojot, ka priekšatlases gala rezultātā var rasties situācija, ka viena pašvaldība iesniedz projekta iesniegumus par divām izglītības iestādēm. Minētā iespējamā gadījuma aprakstu skatīt izziņas 101. un 102.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Nozares ministrija divu mēnešu laikā pēc pašvaldību izvērtēšanas atbilstoši šo noteikumu 11. punktā minētajiem priekšatlases kritērijiem iesniedz Ministru kabinetā lēmuma par priekšatlases rezultātiem pieņemšanai šo noteikumu 13. punktā un šo noteikumu 14. punktā (ja attiecināms) noteiktajā kārtībā sarindotus pašvaldības.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redakciju un to precizēt, lai tā būtu saprotama normas piemērotājam. Piemērām, aicinu vārdus “par priekšatlases rezultātiem pieņemšanai šo noteikumu 13. punktā un šo noteikumu 14. punktā (ja attiecināms) noteiktajā kārtībā sarindotus pašvaldības” aizstāt ar vārdiem “pieņemšanai par priekšsatlasē atlasītām pašvaldībām, kas sarindotas šo noteikumu 13.puntā un ja attiecināms šo noteikumu 14.punktā noteiktās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Nozares ministrija divu mēnešu laikā pēc pašvaldību izvērtēšanas atbilstoši šo noteikumu 11. punktā minētajiem priekšatlases kritērijiem iesniedz informāciju Ministru kabinetā lēmuma pieņemšanai par priekšatlasē atlasītām pašvaldībām, katrai pašvaldībai plānoto maksimālo Atveseļošanas fonda finansējumu un ne vairāk kā 20 investīcijai virzītajām izglītības iestādēm, kas sarindotas atbilstoši šo noteikumu 13. punktā, un, ja attiecināms, šo noteikumu 14. vai 15. punktā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Nozares ministrija divu mēnešu laikā pēc pašvaldību izvērtēšanas atbilstoši šo noteikumu 11. punktā minētajiem priekšatlases kritērijiem iesniedz Ministru kabinetā lēmuma pieņemšanai par priekšatlasē atlasītām pašvaldībām un to investīcijai virzītajām izglītības iestādēm, kas sarindotas atbilstoši šo noteikumu 13.punktā, un, ja attiecināms, šo noteikumu 14.punktā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minēto punktu, nosakot, ka MK lēmuma pieņemšanai tiek virzīts ne vien pašvaldību iestāžu saraksts, bet arī plānotais Atveseļošanas fonda finansējums projekta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Nozares ministrija divu mēnešu laikā pēc pašvaldību izvērtēšanas atbilstoši šo noteikumu 11. punktā minētajiem priekšatlases kritērijiem iesniedz informāciju Ministru kabinetā lēmuma pieņemšanai par priekšatlasē atlasītām pašvaldībām, katrai pašvaldībai plānoto maksimālo Atveseļošanas fonda finansējumu un ne vairāk kā 20 investīcijai virzītajām izglītības iestādēm, kas sarindotas atbilstoši šo noteikumu 13. punktā, un, ja attiecināms, šo noteikumu 14. vai 15. punktā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Administratīvo teritoriju un apdzīvoto vietu likuma 25. pantā minētās novadu pašvaldības sadarbojas ar to teritorijai blakus esošajām valstspilsētām, to vispārējās izglītības iestāžu tīkla sakārtošanā. Projektu iesniegumu, ja saņemts atbalsta sniedzēja uzaicinājums, iesniedz attiecīgā valstspilsēta.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pretēji noteikumu projekta 16. punktā norādītajam Administratīvo teritoriju un apdzīvoto vietu likumā nav 25. panta. Attiecīgi lūdzam atbilstoši precizēt attiecīgo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Administratīvo teritoriju un apdzīvoto vietu likuma 25. pantā minētās novadu pašvaldības sadarbojas ar to teritorijai blakus esošajām valstspilsētām, to vispārējās izglītības iestāžu tīkla sakārtošanā. Projektu iesniegumu, ja saņemts atbalsta sniedzēja uzaicinājums, iesniedz attiecīgā valstspilsēta.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formulējuma izriet, ka valstspilsēta iesniedz par iestādi, kas nav tās dibināta. Kā tas saskan ar 30.5.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īstenots sadarbībā, par tā īstenošanu slēdzot sadarbības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noteikumu projekta 30.5.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Administratīvo teritoriju un apdzīvoto vietu likuma pārejas noteikumu 25. punktā minētās novadu pašvaldības sadarbojas ar to teritorijai blakus esošajām valstspilsētas pašvaldībām, to vispārējās izglītības iestāžu tīkla sakārtošanā. Projektu iesniegumu, ja saņemts līgumslēdzēja uzaicinājums, iesniedz attiecīgā valstspilsētas pašvaldība. Par dalību sadarbības projektā ir pieņemts valstspilsētas pašvaldības domes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pārcelt aiz 17.punkta, kur noteikta kārtība kā CFLA uzaicina iesniegt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Katram projekta iesniedzējam maksimāli plānotais Atveseļošanas fonda finansējums tiek rēķināts proporcionāli izglītojamo skaitam atbalstam izvirzītajā izglītības iestādē 1. – 9. klasē atbilstoši Valsts izglītības informācijas sistēmas datiem uz 2022. gada 1. septembri. Ja pašvaldība ir pieņēmusi lēmumus par visu ārpus pašvaldības administratīvā centra esošu vispārējās izglītība iestāžu reorganizāciju, tad projekta iesniedzējam pieejamā finansējuma aprēķinā atbalstam izvirzītās vispārējās izglītības iestādes 1. – 9. klašu izglītojamie tiek noteikti ar koeficientu – 1,1. Atveseļošanas fonda finansējums vienai izglītības iestādei nepārsniedz 1 800 000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Viena mēneša laikā pēc šo noteikumu 14. punktā minētā Ministru kabineta lēmuma pieņemšanas atbalsta sniedzējs nosūta uzaicinājumu Ministru kabineta rīkojumā minētajām pašvaldībām sagatavot projekta iesniegumu un iesniegt to Kohēzijas politikas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vārdu “fondu” aiz vārda “politikas”.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Viena mēneša laikā pēc šo noteikumu 14. punktā minētā Ministru kabineta lēmuma pieņemšanas atbalsta sniedzējs nosūta uzaicinājumu Ministru kabineta rīkojumā minētajām pašvaldībām sagatavot projekta iesniegumu un iesniegt to Kohēzijas politikas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veicamajām darbībām, ja vēl nav gatava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36.punktu.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Viena mēneša laikā pēc šo noteikumu 15. punktā minētā Ministru kabineta lēmuma pieņemšanas līgumslēdzējs nosūta uzaicinājumu lēmumā minētajām pašvaldībām sagatavot projekta iesniegumu un iesniegt to Kohēzijas politikas vadības informācijas sistēmā (turpmāk – vadības informācijas sistēma), vai elektroniska dokumenta veidā, izmantojot nozares ministrijas tīmekļa vietnē norādīto elektronisko pastu un finansējuma saņēmēja tīmekļa vietnē norādīto elektronisko pastu, parakstot to ar drošu elektronisko parakstu, kas satur laika zīmogu, ja uz informācijas iesniegšanas brīdi nav nodrošināta vadības informācijas sistēmas funkcionalitāte.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vārdu “fondu” aiz vārda “politikas”.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Viena mēneša laikā pēc šo noteikumu 16. punktā minētā Ministru kabineta lēmuma pieņemšanas nozares ministrija nosūta uzaicinājumu Ministru kabineta lēmumā minētajām pašvaldībām sagatavot un iesniegt projekta iesniegumu Kohēzijas politikas fondu vadības informācijas sistēmā (turpmāk – vadības informācijas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elektroniska dokumenta veidā, to izmantojot nozares ministrijas tīmekļa vietnē norādīto elektroniskā pasta adresi, ja uz informācijas iesniegšanas brīdi nav nodrošināta vadības informācijas sistēmas funkcionalitāte.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17.2. apakšpunktu "to izmantojot", norādot, kas tiek izmantots.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Kohēzijas politikas fondu vadības informācijas sistēmā (turpmāk – vadības informācijas sistēma), ja uz projekta iesnieguma iesniegšanas brīdi ir nodrošināta tās funkcionalitāte;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18.1.apakšpunktu, ņemot vērā ka Kohēzijas politikas fondu vadības informācijas sistēmas funkcionalitāte ir nodrošināta.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elektroniska dokumenta veidā, projekta iesniegumu iesniedzot izmantojot nozares ministrijas tīmekļa vietnē norādīto elektroniskā pasta adresi, ja uz informācijas iesniegšanas brīdi nav nodrošināta vadības informācijas sistēmas funkcionalitāte.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projektu par šo risinājumu saskaņot ar CFLA, Ņemot vērā, ka tiek sniegts viedoklis, ka funkcionalitāte ir nodrošināta jau šobrīd.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Administratīvo teritoriju un apdzīvoto vietu likuma pārejas noteikumu 25. punktā minētās novadu pašvaldības sadarbojas Atveseļošanās fonda projekta īstenošanā ar to teritorijai blakus esošajām valstspilsētu pašvaldībām. Projektu iesniegumu, ja saņemts nozares ministrijas uzaicinājums, iesniedz attiecīgā valstspilsētas pašvaldība. Par dalību sadarbības projektā ir pieņemts valstspilsētas pašvaldības domes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Lūdzu aizstāt vārdu “Atveseļošanās” ar vārdu “Atveseļošanas”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Administratīvo teritoriju un apdzīvoto vietu likuma pārejas noteikumu 25. punktā minētās novadu pašvaldības sadarbojas Atveseļošanas fonda projekta īstenošanā ar to teritorijai blakus esošajām valstspilsētu pašvaldībām, par projekta īstenošanu slēdzot sadarbības līgumu  (turpmāk – sadarbības projekts). Par dalību sadarbības projektā ir pieņemts valstspilsētas pašvaldības domes lēmums.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ietvaros ir atbalstāmas darbības, kas minētas šo noteikumu 20. punktā un sekmē šo noteikumu 2. punktā minētā investīcijas mērķa un šo noteikumu 4. punktā minētā mērķa rādītāja sasniegšanu, nodrošinot Izglītības attīstības pamatnostādnēs 2021.–2027. gadam noteikto izaicinājumu un problēmu risināšanu.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punkta nepieciešamību. Vēršam uzmanību, ka minētajam punktam nav juridiskā sloga. Ja nepieciešams, aicinām to apvienot ar MK noteikumu projekta 20.punktu.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noteikumu projektā svītrots, to iekļaujot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20.1. apakšpunktā minētās atbalstāmās darbības ietvaros ir attiecināmas šādas ar būvdarbiem saistītās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projektu papildināt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xx.x. izglītības iestādes ēkas piebūves būvniecības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Ogres novada Izglītības pārvalde piedāvā Ikšķiles vidusskolas pārveidi par Ikšķiles pamatskolu. Lai Ikšķiles pamatskola spētu uzņemt arvien pieaugošo izglītojamo skaitu un nodrošinātu mācību procesu atbilstoši higiēnas normām, nepieciešama Ikšķiles vidusskolas dabaszinātņu korpusa izbūve. Ja šāds ieguldījums netiks veikts, Ogres novada pašvaldība vidējā termiņā nevarēs izpildīt Izglītības likumā noteikto pienākumu nodrošināt pamatizglītības iespējas izglītojamā dzīvesvietai tuvākajā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21. punktā minēto atbalstāmo darbību ietvaros ir attiecināmas šādas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vispārējās izglītības iestādes ēkas pilna apjoma pārbūves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kas saprotams ar "pilna apjoma pārbūve". Vai šajā gadījumā ir attiecināmas visas telpas, tīkli, labiekārtojums, siltināšana?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izglītības iestādes pilna apjoma pārbūves, kur  tiek veikti pilnīgu visu ēkas telpu pārbūves darbi. Šādā gadījumā attiecināmi ir visi būvprojektā norādītie būvdarbi.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vispārējās izglītības iestādes ēkas un telpu pārbūves un atjaunošanas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ar ko atšķiras 22.1 un 22.2 punktu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22.1.vispārējās izglītības iestādes ēkas pilna apjoma pārbūves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22.2.vispārējās izglītības iestādes ēkas un telpu pārbūves un atjaunošanas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22.2. apakšpunktā noteiktajā gadījumā pašvaldība veic mācību telpu (klašu, auditoriju, mācību laboratoriju, multifunkcionālu mācību telpu, bibliotēku un lasītavu) pārbūvi vai atjaunošanu, kā arī tiem pieguļošo gaiteņu, kā arī sanitāro mezglu pārbūvi vai atjaunošanu, un iekšējo inženiertīklu izbūvi vai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22.2. apakšpunktā noteiktajā gadījumā – ēkas pilna apjoma (visas ēkas) pārbūves gadījumā, administratīvā sloga mazināšanas nolūkos attiecināmi ir visi būvprojektā norādītie būvdarbi.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neattiecināmās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šīs sadaļas aktivitātes ietvaros darīt zināmas sekojošas nianses, kas pašvaldībām ir būtiskas budžeta plānošanā: vai projekta neattiecināmās izmaksas varēs segt no kredīta līdzekļiem, ja jā, tad kādā apjomā? Vai neattiecināmām izmaksām būs kāda maksimāli pieļaujamā summa vai proporcija pret attiecināmajām? Vai būs pieejama valsts budžeta dotācija?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informatīvajā ziņojumā „Par Kohēzijas politikas Eiropas Savienības fondu investīciju aktualitātēm līdz 2022. gada 1. februārim (pusgada ziņojums)" projekts protokollēmumā (izskatīts Ministru kabineta 2022.gada 22.martā) noteikts par iespējām pašvaldībām aizņemties Valsts kasē PVN finansēšanai Atveseļošanas fonda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pievienotās vērtības nodoklis;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viedokli, ka pievienotās vērtības nodoklis jāiekļauj attiecināmajās izmaksās.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pievienotās vērtības nodokļa segšana no Atveseļošanās fonda  finansējuma nav attiecināma (skatīt arī Finanšu ministrijas iebildumu šīs izziņas 60.punktā) Atbilstoši Ministru kabineta 2022. gada 22. marta lēmumam (protokols Nr. 17; 34. § 9.4. apakšpunkts) attiecībā uz pievienotās vērtības nodokļa (turpmāk – PVN) finansēšanu pašvaldības, tostarp pašvaldību kapitālsabiedrības, finansējumu projekta ieviešanai, arī PVN segšanai, var aizņemties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izmaksas, kas pārsniedz šo noteikumu 22.2.3. apakšpunktā minēto izmaksu ierobežojumu;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kontekstā ar 22.2.3.punktu - punktu svītrot, ja ņem vērā RACA iebildumu un dzēš 22.2.3. punkta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40. un 43.punktu.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Projektā līdz 30 procentiem tā plānotā investīcijas finansējuma var paredzēt citas, tai skaitā novada pašvaldības administratīvajā centrā vai valstspilsētā esošas vispārējās vidējās izglītības iestādes mācību vides uzlabošanai, tai skaitā ēkas kapacitātes palielināšanai, ja vispārējās izglītības iestāžu tīkla kārtošanas rezultātā tajā paredzams izglītojamo skaita pieaugums.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darbības un izmaksas atbildīs šo noteikumu 20. un 22.punktā noteiktajām?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projekta īstenošanā tiek ievērotas noteikumu (noteikumu projekta 20. un 21.punkts) noteiktās 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atbilstošu ierakstu papildināta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Projektā līdz 40 procentiem pašvaldība tai plānotā finansējuma var paredzēt citas, tai skaitā novada pašvaldības administratīvajā centrā vai valstspilsētas pašvaldībā esošas, vispārējās vidējās izglītības iestādes (ja vispārējās izglītības iestāžu tīkla kārtošanas rezultātā tajā paredzams izglītojamo skaita pieaugums) vai par pamatskolu reorganizētas vispārējās izglītības iestādes ārpus novada pašvaldības administratīvajā centra (ar stabilu izglītojamo skaita dinamiku 1.-6.klašu posmā pēdējos piecos gados) mācību vides uzlabošanai, tai skaitā vispārējās izglītības iestādes ēkas kapacitātes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izmaksas ir attiecināmas sākot ar 2020. gada 1. 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ieguldījumi ir attiecināmi pēc lēmuma par reorganizāciju, jeb arī “vēsturiskie” ieguldījumi pirms 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izmaksu attiecināšanas periods ir spēkā neatkarīgi no reorganizācijas lēmuma pieņemšanas (bet pieņemtu ne agrāk kā 2020.gada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attiecināmas izmaksas var būt tikai tādas, kas atbilst noteikumos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projekta iesniedzējs uz projekta iesniegšanas un atbalsta piešķiršana brīdi atbilst kādam no izslēgšanas kritērijiem, kas noteikti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 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nepieciešamību precizēt 27.1.apakšpunkta redakciju, jo attiecībā uz izslēgšanas nosacījumiem nozares ministrijai ir jāpārliecinās, ka uz projekta iesniedzēju </w:t>
            </w:r>
            <w:r w:rsidR="00000000" w:rsidRPr="00000000" w:rsidDel="00000000">
              <w:rPr>
                <w:u w:val="single"/>
                <w:rtl w:val="0"/>
              </w:rPr>
              <w:t xml:space="preserve">nav attiecināms</w:t>
            </w:r>
            <w:r w:rsidR="00000000" w:rsidRPr="00000000" w:rsidDel="00000000">
              <w:rPr>
                <w:rtl w:val="0"/>
              </w:rPr>
              <w:t xml:space="preserve"> neviens no izslēgšanas kritērijiem, nevis jāpārliecinās, ka projekta iesniedzējs atbilst izslēgšanas kritērijiem. 27.1. apakšpunkta redakcija ir pretrunā ar noteikumu projekta 28. un 29.punktu.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iesniegšanas un atbalsta piešķiršanas brīdī uz projekta iesniedzēju nav attiecināms kāds no izslēgšanas kritērijiem, kas noteikti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 1. punktā;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Vērtēšanas komisija projektu iesniegumus vērtē saskaņā ar šo noteikumu 28. punktā minēto nolikumu un šādiem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uz  27. punktā minēto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Vērtēšanas komisija projektu iesniegumus vērtē saskaņā ar šo noteikumu 28. punktā minēto nolikumu un šādiem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 ciparā- 28 labot uz 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komisija projektu iesniegumus vērtē saskaņā ar šo noteikumu 27. punktā minēto nolikumu un šādiem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projekta iesniegums neatbilst kādam no šo noteikumu 27. punktā minētajiem projektu iesniegumu vērtēšanas kritērijiem, nozares ministrija pieņem lēmumu uzdot projekta iesniedzējam veikt atbilstošus precizējumus vai papildinājumus, paredzot maksimālo termiņu attiecīgu precizējumu vai papildinājumu veikšanai. Projekta iesniedzējs projekta iesnieguma precizējumus vai papildinājumus sniedz ne vairāk kā divas reizes.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29. punktā norādīt minimālo termiņu precizējumu vai papildinājumu veikšanai vai alternatīvi lūdzam svītrot attiecīgo norādi par termiņa paredzēšanu. Norādām, ka norādei uz maksimālo termiņu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projekta iesniegums neatbilst kādam no šo noteikumu 26. punktā minētajiem projektu iesniegumu vērtēšanas kritērijiem, nozares ministrija pieņem lēmumu uzdot projekta iesniedzējam veikt atbilstošus precizējumus vai papildinājumus. Projekta iesniedzējs projekta iesnieguma precizējumus vai papildinājumus sniedz ne vairāk kā divas reizes.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projekta iesniegumā plānotās darbības un izmaksas atbilst šo noteikumu 20. un 22. punktā noteiktajam, tai skaitā nepārsniedz noteikto izmaksu pozīciju apjomus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28.3. apakšpunktu, nenorādot uz izmaksu pozīciju apjomu nepārsniegšanu, bet, piemēram, uz izmaksu ierobežojumu nepārsniegšanu.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projekta iesniedzējs nodrošina sasniegto rezultātu ilgtspēju vismaz piecus gadus pēc noslēguma maksājuma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domāts ar "ilgtspēju vismaz 5 gadus"  - vai uzturēšanu un izglītības iestādes saglabāšanu jeb arī skolēnu skaita (270)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28.4.apakšpunkts ir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28.4.4. ir vērstas uz regulas Nr. 2021/241 5. panta 2. punkta un Eiropas Parlamenta un Padomes 2020. gada 18. jūnija Regulas (ES) 2020/852 par regulējuma izveidi ilgtspējīgu ieguldījumu veicināšanai un ar kuru groza Regulu (ES) 2019/2088, 17. panta principa “Nenodarīt būtisku kaitējumu” vides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regulas Nr. 2021/241 pilno nosaukumu, pieņemšanas datumu un izdevējiestādi.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Dots regulas saīsinājums noteikumu projekta 25.punktā.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projekta iesniedzējs neveic projekta precizējumus vai papildinājumus atbilstoši šo noteikumu 29. punktā minētajai kārtībai, nozares ministrija pieņem lēmumu noraidīt projekta iesniegumu. Nozares ministrija var uzaicināt projekta iesniedzēju iesniegt projekta iesniegumu atkārtoti.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potenciālo sacensību starp projektu iesniedzējiem (pašvaldībām) par projektu iesniegumu apstiprināšanu, priekšlikums izvērtēt iespēju iestādes ietvaros izveidot FS tiesību apstrīdēt sākotnējo noraidīšanas lēmumu un par minēto tiesību informēt FS sākotnējā noraidīšanas lēmumā.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6. punktā noteiktajam investīciju īsteno ar ierobežotu projektu iesniedzēju loku. Nozares ministrijas pieņemtais lēmums par projekta iesnieguma noraidīšanu var tikt apstrīdēts augstākā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projekta iesniedzējs neveic projekta precizējumus vai papildinājumus atbilstoši šo noteikumu 28. punktā minētajai kārtībai, nozares ministrija pieņem lēmumu noraidīt projekta iesniegumu. Nozares ministrija var uzaicināt projekta iesniedzēju iesniegt projekta iesniegumu atkārtoti.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Investīcijas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atrunāt vienošanās grozījumu nosacījumus (ja Nozares ministrija specifiskus nosacījumus neizvirza, aicinām vispārīgi atrunāt, ka grozījumu veikšana ir pieļaujama saskaņā ar  CFLA un finansējuma saņēmēja vienošanās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Investīcijas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Atbilstoši šo noteikumu 27. punktā pieņemtajam lēmumam, pašvaldība un aģentūra slēdz vienošanos par projekta īstenošanu, kur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priekšlikums: lūgums salāgot terminus visā noteikumu projekta tekstā, konsekventi lietojot “projekta iesniedzējs” vai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Atbilstoši šo noteikumu 27. punktā pieņemtajam lēmumam, finansējuma saņēmējs un aģentūra slēdz vienošanos par projekta īstenošanu, kur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finansēšanas plāna iesniegšanas kārtību un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noteiktu dokumentu iesniegšanas kārtība sevī ietver arī termiņus, lūdzam, piemēram, noteikumu projekta 29.1. apakšpunktā un cituviet nenorādīt uz termiņiem līdztekus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dokumentu kopumu, kas apliecina šo noteikumu 4. punktā uz finansējuma saņēmēju attiecināmo mērķa rādītāja daļas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iekļaut atsauci uz Darbības kārtību, kurā norādīta mērķa rādītāja pamatojošā dokumentācija.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esošā anotācijas projekta redakcijā ir dota atsauces uz Darbības kārtību: „Atbilstoši informatīvajam ziņojumam „Par Latvijas Atveseļošanas fonda plāna darbības kārtību” un MK 2022. gada 1. februāra noteikumu Nr. 90 „Par Atveseļošanas fonda plāna Darbības kārtību, par kuru vienojas Eiropas Komisija un Latvija” (apstiprināts MK 2022. gada 1. februāra sēdē (protokols Nr. 5 65. §) I pielikumā noteiktajam 3.1.1.5. investīcijas mērķa rādītāja, attiecīgi arī projekta darbību, izpildē tiks ņemts vērā akts par projekta ietvaros modernizētās izglītības iestādes (būves) pieņemšanu ekspluatācijā, kā arī informāciju par veiktajām iekārtu iegādes iepirkumu procedūrām.”.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dokumentu kopumu, kas apliecina šo noteikumu 4. punktā uz finansējuma saņēmēju attiecināmo mērķa rādītāja daļas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informācijas ievades vadības informācijas sistēmā apjomu, regularitāti, atbildības sadalījums starp aģentūru, nozares ministriju un finansējuma saņēmēju, tai skaitā nepieciešamo pamatojošo dokumentu par noteikto atskaites punktu un mērķu sasniegšanu augšupielādes apjomu un regularitāti.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31.5. apakšpunktā svītrot vārdus "nozares ministriju", ņemot vērā, ka nozares ministrija nav attiecīgās vienošanās dalībniece, bet minētajā apakšpunktā paredzēts noteikt tās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informācijas ievades vadības informācijas sistēmā apjomu, regularitāti, atbildības sadalījums starp aģentūru un finansējuma saņēmēju, tai skaitā nepieciešamo pamatojošo dokumentu par noteikto atskaites punktu un mērķu sasniegšanu augšupielādes apjomu un regularitāti.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nodrošina sasniegto rezultātu ilgtspēju vismaz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atrunāts saīsinājums "Noslēguma maksājums", lūdzam atbilstoši precizēt noteikumu projektu, atrunājot attiecīgu saīsinājumu vai nodrošinot vienveidīgu terminoloģijas lietojumu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Atveseļošanas fonda 3.1.1.5.investīcijas īstenošanā tiks izmantots Eiropas Savienības fondu projektu īstenošanā izmantotais termins „Noslēguma maksājums”.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nodrošina vizuālās identitātes prasības atbilstoši Eiropas Parlamenta un Padomes 2021. gada 12. februāra regulas Nr. 2021/241 ar ko izveido Atveseļošanas un noturības mehānismu 34. panta 2. punktā noteiktajam un “Eiropas Savienības fondu 2021.–2027. gada plānošanas perioda komunikācijas un dizaina vadlīnijas Eiropas Savienības fondu finansējuma saņēmējiem”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 informācijas un publicitātes pasākumus nodrošina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70.punktu.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vienošanās par projekta īstenošanu noslēgšanas, pamatojoties uz finansējuma saņēmēja rakstisku avansa pieprasījumu, atbalsta sniedzējs nodrošina finansējuma saņēmējam avansa maksājumus, kuru kopsumma nepārsniedz 90 procentus no kopējā investīcijas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vārdus "rakstisku".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Par šo noteikumu 16. punktā minētā sadarbības partnera pienākumu izpildi projekta īstenošanā un sadarbības partnera īstenotajām funkcijām projektā, ir atbildīgs projekta iesniedzējs.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vārdus "projekta iesniedzējs" aizstāt ar vārdiem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Par šo noteikumu 19. punktā minētā sadarbības partnera pienākumu izpildi sadarbības projekta īstenošanā un sadarbības partnera īstenotajām funkcijām projektā, ir atbildīgs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Sadarbības projekta gadījumā šo noteikumu 20. punktā minētie partneri slēdz sadarbības līgumu, kurā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 punktā atrunāt saīsinājumu "sadarbības projekts", nodrošinot šī termina konsekventu lietošanu noteikumu projekta ietvaros, tai skaitā arī 35. punktā. Saskaņā ar juridiskās tehnikas prasībām visus lietotos saīsinājumus, rakstot pirmo reizi, atšifrē, iekavās norādot to turpmāko lietojumu. Kā arī, ja konkrētais apzīmējums tiek saīsināts, tad šis saīsinājums lietojams arī turpmāk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Sadarbības projekta gadījumā šo noteikumu 19. punktā minētie partneri slēdz sadarbības līgumu, kurā iekļauj vismaz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atbalsts projekta īstenošanai netiktu kvalificēts kā komercdarbības atbalsts, projekta īstenošanas rezultātā attīstītajā infrastruktūrā, pamatlīdzekļu un ilgtermiņa ieguldījumu amortizācijas periodā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projekta 36.punktā lietots termins “projekta dzīves cikls” (anotācijā skaidrots, ka projekta dzīves cikla laiks izriet no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pielikuma), taču MK noteikumu projekta 37.punktā minēts arī “amortizācijas periods”, aicinām anotācijā skaidrot atšķirīgo terminu lietošanu, nodrošinot, ka atbilstošo komercdarbības atbalsta kontroles nosacījumiem uzraudzība tiek nodrošināta amortizācijas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precizēta noteikumu projekta 37.punkta redakcija aizstājot vārdus "amortizācijas periodā" ar vārdiem "projekta dzīves cikla laikā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atbalsts projekta īstenošanai netiktu kvalificēts kā komercdarbības atbalsts, projekta īstenošanas rezultātā attīstītajā infrastruktūrā, projekta dzīves cikla laikā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aģentūra konstatē, ka ir pārkāptas šo noteikumu 37.punktā noteiktās komercdarbības atbalsta kontroles normas, atbalsta saņēmējam ir pienākums atmaksāt aģentūrai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38. punktā aizstāt vārdus "atbalsta saņēmējam" ar vārdiem "finansējuma saņēmējam", tādējādi nodrošinot konsekventu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līdzīgi lūdzam noteikumu projektā konsekventi lietot terminu "projekts", izvairoties no termina "investīcijas projekts" lietošanas.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aģentūra konstatē, ka ir pārkāptas šo noteikumu 36.punktā noteiktās komercdarbības atbalsta kontroles normas, finansējuma saņēmējam ir pienākums atmaksāt aģentūrai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nodrošina ar projekta īstenošanu saistītās dokumentācijas glabāšanu ne mazāk kā piecus gadus pēc pēdējā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dokumentācijas glabāšana jānodrošina, piecus gadus pēc pēdējā maksājuma veikšanas dalībvalstij, nevis finansējuma saņēmējam, lūgums papildināt apakšpunktu norādot “pēc pēdējā maksājuma veikšanas </w:t>
            </w:r>
            <w:r w:rsidR="00000000" w:rsidRPr="00000000" w:rsidDel="00000000">
              <w:rPr>
                <w:b w:val="1"/>
                <w:rtl w:val="0"/>
              </w:rPr>
              <w:t xml:space="preserve">dalībvalstij</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nodrošina ar projekta īstenošanu saistītās dokumentācijas glabāšanu ne mazāk kā piecus gadus pēc pēdējā maksājuma veikšanas dalībvalstij;</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 nodrošina informācijas un publicitātes pasākumus saskaņā ar regulas Nr. 2021/241 34. pantu un Eiropas Komisijas un Latvijas Republikas Atveseļošanas un noturības mehānisma finansēšanas nolīguma 10.pantu;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ka tiks ievērotas arī Eiropas Savienības fondu 2021.–2027. gada plānošanas perioda un Atveseļošanas fonda komunikācijas un dizaina vadlīnijās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 nodrošina informācijas un publicitātes pasākumus saskaņā ar regulas Nr. 2021/241 34. pantu un Eiropas Komisijas un Latvijas Republikas Atveseļošanas un noturības mehānisma finansēšanas nolīguma 10.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Pēc vienošanās par projekta īstenošanu noslēgšanas, pamatojoties uz finansējuma saņēmēja avansa pieprasījumu, līgumslēdzējs nodrošina finansējuma saņēmējam avansa maksājumus, ievērojot, ka viens avansa maksājums nepārsniedz 30 procentus un avansa maksājumu kopsumma nepārsniedz 90 procentus no kopējā projektam piešķirtā Atveseļošanas fonda finansējuma. Finansējuma saņēmējs iesniedz līgumslēdzējam maksājuma pieprasījumu piešķirtā avansa maksājuma apmērā sešu mēnešu laikā pēc avansa maksājuma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vārdiem “un starpposmu” aiz vārda “avansa”.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Pēc vienošanās par projekta īstenošanu noslēgšanas, pamatojoties uz finansējuma saņēmēja avansa pieprasījumu, aģentūra nodrošina finansējuma saņēmējam avansa maksājumus, ievērojot, ka viens avansa maksājums nepārsniedz 30 procentus un avansa un starpposmu maksājumu kopsumma nepārsniedz 90 procentus no kopējā projektam piešķirtā Atveseļošanas fonda finansējuma. Finansējuma saņēmējs iesniedz aģentūrai maksājuma pieprasījumu piešķirtā avansa maksājuma apmērā saimnieciskā gada ietvaros, bet ne ilgāk kā sešu mēnešu laikā pēc avansa maksājuma saņemšanas.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starprādītāja sasniegšanu pamatojošās dokumentācijas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kāda starprādītāja pārbaudes veiks Nozares ministrija.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projekta ieviešanas progresa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noteikumus, nosakot, kurš veiks datu ticamības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2022.gada 10.marta iebildumam tika precizēts noteikumu projekts, nedublējot Ministru kabineta 2021. gada 7. septembra noteikumos Nr. 621 "Eiropas Savienības Atveseļošanas un noturības mehānisma plāna īstenošanas un uzraudzības kārtība" ietverto regulējumu (tie paredz datu ticamības pārbaudi gan nozares ministrijai, gan arī Centrālajai finanšu un līgumu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projekta ieviešanas progresa pārbaudes.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apakšsadaļu “Cita informācija” ar informāciju, kura resora budžetā tiks plānots/iestrādāts investīciju projektu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  Plānojot 3.1.1.5. investīcijas pašvaldībām ir jāņem vērām, ka pievienotās vērtības nodoklis nav attiecināms no Atveseļošanas fonda, un ir sedzams no pašvaldības budžeta līdzekļiem vai atbilstoši MK 2022. gada 22. marta lēmumam (protokols Nr. 17; 34. § 9.4. apakšpunkts) attiecībā uz pievienotās vērtības nodokļa (turpmāk – PVN) finansēšanu pašvaldības, tostarp pašvaldību kapitālsabiedrības, finansējumu projekta ieviešanai, arī PVN segšanai, var aizņemties Valsts kasē,  lūdzu izvērtēt iespēju papildināt ar attiecīgo nosacījumu arī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22-TA-388</w:t>
    </w:r>
    <w:r>
      <w:br/>
    </w:r>
    <w:r w:rsidR="00000000" w:rsidRPr="00000000" w:rsidDel="00000000">
      <w:rPr>
        <w:rtl w:val="0"/>
      </w:rPr>
      <w:t xml:space="preserve">26.09.2022. 10.23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22-TA-388</w:t>
    </w:r>
    <w:r>
      <w:br/>
    </w:r>
    <w:r w:rsidR="00000000" w:rsidRPr="00000000" w:rsidDel="00000000">
      <w:rPr>
        <w:rtl w:val="0"/>
      </w:rPr>
      <w:t xml:space="preserve">26.09.2022. 10.23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Izziņa_22-TA-388.docx</dc:title>
</cp:coreProperties>
</file>

<file path=docProps/custom.xml><?xml version="1.0" encoding="utf-8"?>
<Properties xmlns="http://schemas.openxmlformats.org/officeDocument/2006/custom-properties" xmlns:vt="http://schemas.openxmlformats.org/officeDocument/2006/docPropsVTypes"/>
</file>