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49D88" w14:textId="77777777" w:rsidR="00C06E9F" w:rsidRPr="00C06E9F" w:rsidRDefault="00C06E9F" w:rsidP="00C06E9F">
      <w:pPr>
        <w:outlineLvl w:val="0"/>
        <w:rPr>
          <w:rFonts w:ascii="Times New Roman" w:hAnsi="Times New Roman" w:cs="Times New Roman"/>
          <w:lang w:val="en-US" w:eastAsia="lv-LV"/>
        </w:rPr>
      </w:pPr>
      <w:r w:rsidRPr="00C06E9F">
        <w:rPr>
          <w:rFonts w:ascii="Times New Roman" w:hAnsi="Times New Roman" w:cs="Times New Roman"/>
          <w:b/>
          <w:bCs/>
          <w:lang w:val="en-US" w:eastAsia="lv-LV"/>
        </w:rPr>
        <w:t>From:</w:t>
      </w:r>
      <w:r w:rsidRPr="00C06E9F">
        <w:rPr>
          <w:rFonts w:ascii="Times New Roman" w:hAnsi="Times New Roman" w:cs="Times New Roman"/>
          <w:lang w:val="en-US" w:eastAsia="lv-LV"/>
        </w:rPr>
        <w:t xml:space="preserve"> Andra Reinfelde &lt;</w:t>
      </w:r>
      <w:hyperlink r:id="rId7" w:history="1">
        <w:r w:rsidRPr="00C06E9F">
          <w:rPr>
            <w:rStyle w:val="Hyperlink"/>
            <w:rFonts w:ascii="Times New Roman" w:hAnsi="Times New Roman" w:cs="Times New Roman"/>
            <w:lang w:val="en-US" w:eastAsia="lv-LV"/>
          </w:rPr>
          <w:t>Andra.Reinfelde@TM.GOV.LV</w:t>
        </w:r>
      </w:hyperlink>
      <w:r w:rsidRPr="00C06E9F">
        <w:rPr>
          <w:rFonts w:ascii="Times New Roman" w:hAnsi="Times New Roman" w:cs="Times New Roman"/>
          <w:lang w:val="en-US" w:eastAsia="lv-LV"/>
        </w:rPr>
        <w:t xml:space="preserve">&gt; </w:t>
      </w:r>
      <w:r w:rsidRPr="00C06E9F">
        <w:rPr>
          <w:rFonts w:ascii="Times New Roman" w:hAnsi="Times New Roman" w:cs="Times New Roman"/>
          <w:lang w:val="en-US" w:eastAsia="lv-LV"/>
        </w:rPr>
        <w:br/>
      </w:r>
      <w:r w:rsidRPr="00C06E9F">
        <w:rPr>
          <w:rFonts w:ascii="Times New Roman" w:hAnsi="Times New Roman" w:cs="Times New Roman"/>
          <w:b/>
          <w:bCs/>
          <w:lang w:val="en-US" w:eastAsia="lv-LV"/>
        </w:rPr>
        <w:t>Sent:</w:t>
      </w:r>
      <w:r w:rsidRPr="00C06E9F">
        <w:rPr>
          <w:rFonts w:ascii="Times New Roman" w:hAnsi="Times New Roman" w:cs="Times New Roman"/>
          <w:lang w:val="en-US" w:eastAsia="lv-LV"/>
        </w:rPr>
        <w:t xml:space="preserve"> </w:t>
      </w:r>
      <w:proofErr w:type="spellStart"/>
      <w:r w:rsidRPr="00C06E9F">
        <w:rPr>
          <w:rFonts w:ascii="Times New Roman" w:hAnsi="Times New Roman" w:cs="Times New Roman"/>
          <w:lang w:val="en-US" w:eastAsia="lv-LV"/>
        </w:rPr>
        <w:t>piektdiena</w:t>
      </w:r>
      <w:proofErr w:type="spellEnd"/>
      <w:r w:rsidRPr="00C06E9F">
        <w:rPr>
          <w:rFonts w:ascii="Times New Roman" w:hAnsi="Times New Roman" w:cs="Times New Roman"/>
          <w:lang w:val="en-US" w:eastAsia="lv-LV"/>
        </w:rPr>
        <w:t xml:space="preserve">, 2022. </w:t>
      </w:r>
      <w:proofErr w:type="spellStart"/>
      <w:r w:rsidRPr="00C06E9F">
        <w:rPr>
          <w:rFonts w:ascii="Times New Roman" w:hAnsi="Times New Roman" w:cs="Times New Roman"/>
          <w:lang w:val="en-US" w:eastAsia="lv-LV"/>
        </w:rPr>
        <w:t>gada</w:t>
      </w:r>
      <w:proofErr w:type="spellEnd"/>
      <w:r w:rsidRPr="00C06E9F">
        <w:rPr>
          <w:rFonts w:ascii="Times New Roman" w:hAnsi="Times New Roman" w:cs="Times New Roman"/>
          <w:lang w:val="en-US" w:eastAsia="lv-LV"/>
        </w:rPr>
        <w:t xml:space="preserve"> 18. marts 10:36</w:t>
      </w:r>
      <w:r w:rsidRPr="00C06E9F">
        <w:rPr>
          <w:rFonts w:ascii="Times New Roman" w:hAnsi="Times New Roman" w:cs="Times New Roman"/>
          <w:lang w:val="en-US" w:eastAsia="lv-LV"/>
        </w:rPr>
        <w:br/>
      </w:r>
      <w:r w:rsidRPr="00C06E9F">
        <w:rPr>
          <w:rFonts w:ascii="Times New Roman" w:hAnsi="Times New Roman" w:cs="Times New Roman"/>
          <w:b/>
          <w:bCs/>
          <w:lang w:val="en-US" w:eastAsia="lv-LV"/>
        </w:rPr>
        <w:t>To:</w:t>
      </w:r>
      <w:r w:rsidRPr="00C06E9F">
        <w:rPr>
          <w:rFonts w:ascii="Times New Roman" w:hAnsi="Times New Roman" w:cs="Times New Roman"/>
          <w:lang w:val="en-US" w:eastAsia="lv-LV"/>
        </w:rPr>
        <w:t xml:space="preserve"> Irita Tomiņa &lt;</w:t>
      </w:r>
      <w:hyperlink r:id="rId8" w:history="1">
        <w:r w:rsidRPr="00C06E9F">
          <w:rPr>
            <w:rStyle w:val="Hyperlink"/>
            <w:rFonts w:ascii="Times New Roman" w:hAnsi="Times New Roman" w:cs="Times New Roman"/>
            <w:lang w:val="en-US" w:eastAsia="lv-LV"/>
          </w:rPr>
          <w:t>irita.tomina@fm.gov.lv</w:t>
        </w:r>
      </w:hyperlink>
      <w:r w:rsidRPr="00C06E9F">
        <w:rPr>
          <w:rFonts w:ascii="Times New Roman" w:hAnsi="Times New Roman" w:cs="Times New Roman"/>
          <w:lang w:val="en-US" w:eastAsia="lv-LV"/>
        </w:rPr>
        <w:t>&gt;</w:t>
      </w:r>
      <w:r w:rsidRPr="00C06E9F">
        <w:rPr>
          <w:rFonts w:ascii="Times New Roman" w:hAnsi="Times New Roman" w:cs="Times New Roman"/>
          <w:lang w:val="en-US" w:eastAsia="lv-LV"/>
        </w:rPr>
        <w:br/>
      </w:r>
      <w:r w:rsidRPr="00C06E9F">
        <w:rPr>
          <w:rFonts w:ascii="Times New Roman" w:hAnsi="Times New Roman" w:cs="Times New Roman"/>
          <w:b/>
          <w:bCs/>
          <w:lang w:val="en-US" w:eastAsia="lv-LV"/>
        </w:rPr>
        <w:t>Subject:</w:t>
      </w:r>
      <w:r w:rsidRPr="00C06E9F">
        <w:rPr>
          <w:rFonts w:ascii="Times New Roman" w:hAnsi="Times New Roman" w:cs="Times New Roman"/>
          <w:lang w:val="en-US" w:eastAsia="lv-LV"/>
        </w:rPr>
        <w:t xml:space="preserve"> RE: Par </w:t>
      </w:r>
      <w:proofErr w:type="spellStart"/>
      <w:r w:rsidRPr="00C06E9F">
        <w:rPr>
          <w:rFonts w:ascii="Times New Roman" w:hAnsi="Times New Roman" w:cs="Times New Roman"/>
          <w:lang w:val="en-US" w:eastAsia="lv-LV"/>
        </w:rPr>
        <w:t>precizētā</w:t>
      </w:r>
      <w:proofErr w:type="spellEnd"/>
      <w:r w:rsidRPr="00C06E9F">
        <w:rPr>
          <w:rFonts w:ascii="Times New Roman" w:hAnsi="Times New Roman" w:cs="Times New Roman"/>
          <w:lang w:val="en-US" w:eastAsia="lv-LV"/>
        </w:rPr>
        <w:t xml:space="preserve"> </w:t>
      </w:r>
      <w:proofErr w:type="spellStart"/>
      <w:r w:rsidRPr="00C06E9F">
        <w:rPr>
          <w:rFonts w:ascii="Times New Roman" w:hAnsi="Times New Roman" w:cs="Times New Roman"/>
          <w:lang w:val="en-US" w:eastAsia="lv-LV"/>
        </w:rPr>
        <w:t>likumprojekta</w:t>
      </w:r>
      <w:proofErr w:type="spellEnd"/>
      <w:r w:rsidRPr="00C06E9F">
        <w:rPr>
          <w:rFonts w:ascii="Times New Roman" w:hAnsi="Times New Roman" w:cs="Times New Roman"/>
          <w:lang w:val="en-US" w:eastAsia="lv-LV"/>
        </w:rPr>
        <w:t xml:space="preserve"> “</w:t>
      </w:r>
      <w:proofErr w:type="spellStart"/>
      <w:r w:rsidRPr="00C06E9F">
        <w:rPr>
          <w:rFonts w:ascii="Times New Roman" w:hAnsi="Times New Roman" w:cs="Times New Roman"/>
          <w:lang w:val="en-US" w:eastAsia="lv-LV"/>
        </w:rPr>
        <w:t>Grozījumi</w:t>
      </w:r>
      <w:proofErr w:type="spellEnd"/>
      <w:r w:rsidRPr="00C06E9F">
        <w:rPr>
          <w:rFonts w:ascii="Times New Roman" w:hAnsi="Times New Roman" w:cs="Times New Roman"/>
          <w:lang w:val="en-US" w:eastAsia="lv-LV"/>
        </w:rPr>
        <w:t xml:space="preserve"> </w:t>
      </w:r>
      <w:proofErr w:type="spellStart"/>
      <w:r w:rsidRPr="00C06E9F">
        <w:rPr>
          <w:rFonts w:ascii="Times New Roman" w:hAnsi="Times New Roman" w:cs="Times New Roman"/>
          <w:lang w:val="en-US" w:eastAsia="lv-LV"/>
        </w:rPr>
        <w:t>likumā</w:t>
      </w:r>
      <w:proofErr w:type="spellEnd"/>
      <w:r w:rsidRPr="00C06E9F">
        <w:rPr>
          <w:rFonts w:ascii="Times New Roman" w:hAnsi="Times New Roman" w:cs="Times New Roman"/>
          <w:lang w:val="en-US" w:eastAsia="lv-LV"/>
        </w:rPr>
        <w:t xml:space="preserve"> “Par </w:t>
      </w:r>
      <w:proofErr w:type="spellStart"/>
      <w:r w:rsidRPr="00C06E9F">
        <w:rPr>
          <w:rFonts w:ascii="Times New Roman" w:hAnsi="Times New Roman" w:cs="Times New Roman"/>
          <w:lang w:val="en-US" w:eastAsia="lv-LV"/>
        </w:rPr>
        <w:t>skaidras</w:t>
      </w:r>
      <w:proofErr w:type="spellEnd"/>
      <w:r w:rsidRPr="00C06E9F">
        <w:rPr>
          <w:rFonts w:ascii="Times New Roman" w:hAnsi="Times New Roman" w:cs="Times New Roman"/>
          <w:lang w:val="en-US" w:eastAsia="lv-LV"/>
        </w:rPr>
        <w:t xml:space="preserve"> </w:t>
      </w:r>
      <w:proofErr w:type="spellStart"/>
      <w:r w:rsidRPr="00C06E9F">
        <w:rPr>
          <w:rFonts w:ascii="Times New Roman" w:hAnsi="Times New Roman" w:cs="Times New Roman"/>
          <w:lang w:val="en-US" w:eastAsia="lv-LV"/>
        </w:rPr>
        <w:t>naudas</w:t>
      </w:r>
      <w:proofErr w:type="spellEnd"/>
      <w:r w:rsidRPr="00C06E9F">
        <w:rPr>
          <w:rFonts w:ascii="Times New Roman" w:hAnsi="Times New Roman" w:cs="Times New Roman"/>
          <w:lang w:val="en-US" w:eastAsia="lv-LV"/>
        </w:rPr>
        <w:t xml:space="preserve"> </w:t>
      </w:r>
      <w:proofErr w:type="spellStart"/>
      <w:r w:rsidRPr="00C06E9F">
        <w:rPr>
          <w:rFonts w:ascii="Times New Roman" w:hAnsi="Times New Roman" w:cs="Times New Roman"/>
          <w:lang w:val="en-US" w:eastAsia="lv-LV"/>
        </w:rPr>
        <w:t>deklarēšanu</w:t>
      </w:r>
      <w:proofErr w:type="spellEnd"/>
      <w:r w:rsidRPr="00C06E9F">
        <w:rPr>
          <w:rFonts w:ascii="Times New Roman" w:hAnsi="Times New Roman" w:cs="Times New Roman"/>
          <w:lang w:val="en-US" w:eastAsia="lv-LV"/>
        </w:rPr>
        <w:t xml:space="preserve"> </w:t>
      </w:r>
      <w:proofErr w:type="spellStart"/>
      <w:r w:rsidRPr="00C06E9F">
        <w:rPr>
          <w:rFonts w:ascii="Times New Roman" w:hAnsi="Times New Roman" w:cs="Times New Roman"/>
          <w:lang w:val="en-US" w:eastAsia="lv-LV"/>
        </w:rPr>
        <w:t>uz</w:t>
      </w:r>
      <w:proofErr w:type="spellEnd"/>
      <w:r w:rsidRPr="00C06E9F">
        <w:rPr>
          <w:rFonts w:ascii="Times New Roman" w:hAnsi="Times New Roman" w:cs="Times New Roman"/>
          <w:lang w:val="en-US" w:eastAsia="lv-LV"/>
        </w:rPr>
        <w:t xml:space="preserve"> </w:t>
      </w:r>
      <w:proofErr w:type="spellStart"/>
      <w:r w:rsidRPr="00C06E9F">
        <w:rPr>
          <w:rFonts w:ascii="Times New Roman" w:hAnsi="Times New Roman" w:cs="Times New Roman"/>
          <w:lang w:val="en-US" w:eastAsia="lv-LV"/>
        </w:rPr>
        <w:t>valsts</w:t>
      </w:r>
      <w:proofErr w:type="spellEnd"/>
      <w:r w:rsidRPr="00C06E9F">
        <w:rPr>
          <w:rFonts w:ascii="Times New Roman" w:hAnsi="Times New Roman" w:cs="Times New Roman"/>
          <w:lang w:val="en-US" w:eastAsia="lv-LV"/>
        </w:rPr>
        <w:t xml:space="preserve"> </w:t>
      </w:r>
      <w:proofErr w:type="spellStart"/>
      <w:r w:rsidRPr="00C06E9F">
        <w:rPr>
          <w:rFonts w:ascii="Times New Roman" w:hAnsi="Times New Roman" w:cs="Times New Roman"/>
          <w:lang w:val="en-US" w:eastAsia="lv-LV"/>
        </w:rPr>
        <w:t>robežas</w:t>
      </w:r>
      <w:proofErr w:type="spellEnd"/>
      <w:r w:rsidRPr="00C06E9F">
        <w:rPr>
          <w:rFonts w:ascii="Times New Roman" w:hAnsi="Times New Roman" w:cs="Times New Roman"/>
          <w:lang w:val="en-US" w:eastAsia="lv-LV"/>
        </w:rPr>
        <w:t xml:space="preserve">”” (VSS-349) </w:t>
      </w:r>
      <w:proofErr w:type="spellStart"/>
      <w:r w:rsidRPr="00C06E9F">
        <w:rPr>
          <w:rFonts w:ascii="Times New Roman" w:hAnsi="Times New Roman" w:cs="Times New Roman"/>
          <w:lang w:val="en-US" w:eastAsia="lv-LV"/>
        </w:rPr>
        <w:t>saskaņošanu</w:t>
      </w:r>
      <w:proofErr w:type="spellEnd"/>
      <w:r w:rsidRPr="00C06E9F">
        <w:rPr>
          <w:rFonts w:ascii="Times New Roman" w:hAnsi="Times New Roman" w:cs="Times New Roman"/>
          <w:lang w:val="en-US" w:eastAsia="lv-LV"/>
        </w:rPr>
        <w:t xml:space="preserve"> </w:t>
      </w:r>
    </w:p>
    <w:p w14:paraId="4F7C25E6" w14:textId="77777777" w:rsidR="00C06E9F" w:rsidRPr="00C06E9F" w:rsidRDefault="00C06E9F" w:rsidP="00C06E9F">
      <w:pPr>
        <w:rPr>
          <w:rFonts w:ascii="Times New Roman" w:hAnsi="Times New Roman" w:cs="Times New Roman"/>
        </w:rPr>
      </w:pPr>
    </w:p>
    <w:p w14:paraId="68C6CAEF" w14:textId="77777777" w:rsidR="00C06E9F" w:rsidRPr="00C06E9F" w:rsidRDefault="00C06E9F" w:rsidP="00C06E9F">
      <w:pPr>
        <w:ind w:firstLine="720"/>
        <w:jc w:val="both"/>
        <w:rPr>
          <w:rFonts w:ascii="Times New Roman" w:hAnsi="Times New Roman" w:cs="Times New Roman"/>
        </w:rPr>
      </w:pPr>
      <w:r w:rsidRPr="00C06E9F">
        <w:rPr>
          <w:rFonts w:ascii="Times New Roman" w:hAnsi="Times New Roman" w:cs="Times New Roman"/>
        </w:rPr>
        <w:t>Labdien!</w:t>
      </w:r>
    </w:p>
    <w:p w14:paraId="2D641F9F" w14:textId="77777777" w:rsidR="00C06E9F" w:rsidRPr="00C06E9F" w:rsidRDefault="00C06E9F" w:rsidP="00C06E9F">
      <w:pPr>
        <w:pStyle w:val="NoSpacing"/>
        <w:ind w:right="4064"/>
        <w:rPr>
          <w:i/>
          <w:iCs/>
        </w:rPr>
      </w:pPr>
    </w:p>
    <w:p w14:paraId="751DE6B5" w14:textId="77777777" w:rsidR="00C06E9F" w:rsidRPr="00C06E9F" w:rsidRDefault="00C06E9F" w:rsidP="00C06E9F">
      <w:pPr>
        <w:ind w:firstLine="720"/>
        <w:jc w:val="both"/>
        <w:rPr>
          <w:rFonts w:ascii="Times New Roman" w:hAnsi="Times New Roman" w:cs="Times New Roman"/>
        </w:rPr>
      </w:pPr>
      <w:r w:rsidRPr="00C06E9F">
        <w:rPr>
          <w:rFonts w:ascii="Times New Roman" w:hAnsi="Times New Roman" w:cs="Times New Roman"/>
        </w:rPr>
        <w:t>Tieslietu ministrija ir izskatījusi Finanšu ministrijas sagatavoto precizēto likumprojektu "Grozījumi likumā "Par skaidras naudas deklarēšanu uz valsts robežas"" (turpmāk – projekts) un izsaka iebildumus par projekta 8. pantā paredzēto administratīvās atbildības regulējumu:</w:t>
      </w:r>
    </w:p>
    <w:p w14:paraId="1728A6B1" w14:textId="77777777" w:rsidR="00C06E9F" w:rsidRPr="00C06E9F" w:rsidRDefault="00C06E9F" w:rsidP="00C06E9F">
      <w:pPr>
        <w:ind w:firstLine="720"/>
        <w:jc w:val="both"/>
        <w:rPr>
          <w:rFonts w:ascii="Times New Roman" w:hAnsi="Times New Roman" w:cs="Times New Roman"/>
        </w:rPr>
      </w:pPr>
    </w:p>
    <w:p w14:paraId="0D8F8E60" w14:textId="77777777" w:rsidR="00C06E9F" w:rsidRPr="00C06E9F" w:rsidRDefault="00C06E9F" w:rsidP="00C06E9F">
      <w:pPr>
        <w:ind w:firstLine="720"/>
        <w:jc w:val="both"/>
        <w:rPr>
          <w:rFonts w:ascii="Times New Roman" w:hAnsi="Times New Roman" w:cs="Times New Roman"/>
        </w:rPr>
      </w:pPr>
      <w:r w:rsidRPr="00C06E9F">
        <w:rPr>
          <w:rFonts w:ascii="Times New Roman" w:hAnsi="Times New Roman" w:cs="Times New Roman"/>
        </w:rPr>
        <w:t>1. Lūdzam noformēt projekta 8. pantu atbilstoši vispārpieņemtajiem administratīvās atbildības regulējuma veidošanas kritērijiem.</w:t>
      </w:r>
    </w:p>
    <w:p w14:paraId="5755A395" w14:textId="77777777" w:rsidR="00C06E9F" w:rsidRPr="00C06E9F" w:rsidRDefault="00C06E9F" w:rsidP="00C06E9F">
      <w:pPr>
        <w:ind w:firstLine="720"/>
        <w:jc w:val="both"/>
        <w:rPr>
          <w:rFonts w:ascii="Times New Roman" w:hAnsi="Times New Roman" w:cs="Times New Roman"/>
        </w:rPr>
      </w:pPr>
      <w:r w:rsidRPr="00C06E9F">
        <w:rPr>
          <w:rFonts w:ascii="Times New Roman" w:hAnsi="Times New Roman" w:cs="Times New Roman"/>
        </w:rPr>
        <w:t>1.1. Ja ir paredzēta administratīvā atbildība tikai fiziskai personai, tad administratīvās atbildības regulējumā nelieto vārdus "fiziskā persona". Līdz ar to projekta 8. pantā paredzētajā grozāmā likuma 7. panta pirmajā daļā svītrojami vārdi "fiziskajai personai".</w:t>
      </w:r>
    </w:p>
    <w:p w14:paraId="0B717980" w14:textId="77777777" w:rsidR="00C06E9F" w:rsidRPr="00C06E9F" w:rsidRDefault="00C06E9F" w:rsidP="00C06E9F">
      <w:pPr>
        <w:ind w:firstLine="720"/>
        <w:jc w:val="both"/>
        <w:rPr>
          <w:rFonts w:ascii="Times New Roman" w:hAnsi="Times New Roman" w:cs="Times New Roman"/>
        </w:rPr>
      </w:pPr>
      <w:r w:rsidRPr="00C06E9F">
        <w:rPr>
          <w:rFonts w:ascii="Times New Roman" w:hAnsi="Times New Roman" w:cs="Times New Roman"/>
        </w:rPr>
        <w:t>1.2. Projekta 8. pantā paredzētā grozāmā likuma 7. panta trešā daļa izsakāma šādā redakcijā: "Administratīvā pārkāpuma procesu par šā panta pirmajā un otrajā daļā minētajiem pārkāpumiem veic Valsts ieņēmumu dienests."</w:t>
      </w:r>
    </w:p>
    <w:p w14:paraId="1B4EEC55" w14:textId="77777777" w:rsidR="00C06E9F" w:rsidRPr="00C06E9F" w:rsidRDefault="00C06E9F" w:rsidP="00C06E9F">
      <w:pPr>
        <w:ind w:firstLine="720"/>
        <w:jc w:val="both"/>
        <w:rPr>
          <w:rFonts w:ascii="Times New Roman" w:hAnsi="Times New Roman" w:cs="Times New Roman"/>
        </w:rPr>
      </w:pPr>
      <w:r w:rsidRPr="00C06E9F">
        <w:rPr>
          <w:rFonts w:ascii="Times New Roman" w:hAnsi="Times New Roman" w:cs="Times New Roman"/>
        </w:rPr>
        <w:t xml:space="preserve">1.3. Projekta 8. pantā paredzēto grozāmā likuma 7. panta ceturto daļu varētu izteikt šādā redakcijā: "Ja kompetentās iestādes funkcijas pilda Valsts robežsardze, administratīvā pārkāpuma procesu par šā panta pirmajā daļā minēto pārkāpumu līdz administratīvā pārkāpuma lietas izskatīšanai veic Valsts robežsardze. Administratīvā pārkāpuma lietu izskata Valsts ieņēmumu dienests." </w:t>
      </w:r>
    </w:p>
    <w:p w14:paraId="3DCD41A2" w14:textId="77777777" w:rsidR="00C06E9F" w:rsidRPr="00C06E9F" w:rsidRDefault="00C06E9F" w:rsidP="00C06E9F">
      <w:pPr>
        <w:ind w:firstLine="720"/>
        <w:jc w:val="both"/>
        <w:rPr>
          <w:rFonts w:ascii="Times New Roman" w:hAnsi="Times New Roman" w:cs="Times New Roman"/>
        </w:rPr>
      </w:pPr>
      <w:r w:rsidRPr="00C06E9F">
        <w:rPr>
          <w:rFonts w:ascii="Times New Roman" w:hAnsi="Times New Roman" w:cs="Times New Roman"/>
        </w:rPr>
        <w:t>Vārdu "ja kompetentās iestādes funkcijas pilda Valsts robežsardze" vietā varētu lietot arī pašreizējo izteiksmi, proti, "gadījumos, kad atbilstoši šā likuma 3. panta otrajai daļai kompetentās iestādes funkcijas pilda Valsts robežsardze". Tomēr šai pieejai ir saskatāmi vairāki trūkumi: 1) daudzskaitļa lietojums (tā vietā varētu lietot "gadījumā, kad"), 2) nevajadzīga iekšējā atsauce uz grozāmā likuma 3. panta otro daļu (piemēram, šā panta otrajā daļā arī ir minēta "kompetentā iestāde" un atsauce nav izmantota); 3) pantu ir iespējams veidot lakoniskāku.</w:t>
      </w:r>
    </w:p>
    <w:p w14:paraId="065BCC01" w14:textId="77777777" w:rsidR="00C06E9F" w:rsidRPr="00C06E9F" w:rsidRDefault="00C06E9F" w:rsidP="00C06E9F">
      <w:pPr>
        <w:ind w:firstLine="720"/>
        <w:jc w:val="both"/>
        <w:rPr>
          <w:rFonts w:ascii="Times New Roman" w:hAnsi="Times New Roman" w:cs="Times New Roman"/>
        </w:rPr>
      </w:pPr>
      <w:r w:rsidRPr="00C06E9F">
        <w:rPr>
          <w:rFonts w:ascii="Times New Roman" w:hAnsi="Times New Roman" w:cs="Times New Roman"/>
        </w:rPr>
        <w:t>Tāpat lūdzam projekta anotācijā ietvert pamatojumu, kāpēc šajā gadījumā ir paredzēta dalītā kompetence. Nav saskatāms pamatojums, kāpēc administratīvā pārkāpuma procesu nevarētu veikt tikai Valsts robežsardze. Lai arī šāds kompetences administratīvā pārkāpuma procesā regulējums ir spēkā esošajā likumā, skaidrojums anotācijā tāpat ir jāietver. Ja tam nav racionāla pamatojuma, tad lūdzam precizēt kompetences regulējumu un paredzēt tikai vienas iestādes amatpersonu kompetenci.</w:t>
      </w:r>
    </w:p>
    <w:p w14:paraId="0AAE0846" w14:textId="77777777" w:rsidR="00C06E9F" w:rsidRPr="00C06E9F" w:rsidRDefault="00C06E9F" w:rsidP="00C06E9F">
      <w:pPr>
        <w:ind w:firstLine="720"/>
        <w:jc w:val="both"/>
        <w:rPr>
          <w:rFonts w:ascii="Times New Roman" w:hAnsi="Times New Roman" w:cs="Times New Roman"/>
        </w:rPr>
      </w:pPr>
    </w:p>
    <w:p w14:paraId="51802AF6" w14:textId="77777777" w:rsidR="00C06E9F" w:rsidRPr="00C06E9F" w:rsidRDefault="00C06E9F" w:rsidP="00C06E9F">
      <w:pPr>
        <w:ind w:firstLine="720"/>
        <w:jc w:val="both"/>
        <w:rPr>
          <w:rFonts w:ascii="Times New Roman" w:hAnsi="Times New Roman" w:cs="Times New Roman"/>
        </w:rPr>
      </w:pPr>
      <w:r w:rsidRPr="00C06E9F">
        <w:rPr>
          <w:rFonts w:ascii="Times New Roman" w:hAnsi="Times New Roman" w:cs="Times New Roman"/>
        </w:rPr>
        <w:t>2. Iepriekšējā Tieslietu ministrijas atzinumā bija norādīts, ka projekta anotācijā iekļaujams pamatojums, kāpēc ir noteikta naudas soda minimālā robeža un kāpēc tieši piecu procentu apmērā no attiecīgās summas.</w:t>
      </w:r>
    </w:p>
    <w:p w14:paraId="3CFD0EC9" w14:textId="77777777" w:rsidR="00C06E9F" w:rsidRPr="00C06E9F" w:rsidRDefault="00C06E9F" w:rsidP="00C06E9F">
      <w:pPr>
        <w:ind w:firstLine="720"/>
        <w:jc w:val="both"/>
        <w:rPr>
          <w:rFonts w:ascii="Times New Roman" w:hAnsi="Times New Roman" w:cs="Times New Roman"/>
        </w:rPr>
      </w:pPr>
      <w:r w:rsidRPr="00C06E9F">
        <w:rPr>
          <w:rFonts w:ascii="Times New Roman" w:hAnsi="Times New Roman" w:cs="Times New Roman"/>
        </w:rPr>
        <w:t>Šobrīd projekta anotācijā norādīts: "Naudas soda minimālā robeža – piecu procentu apmērā no attiecīgās summas – ir pietiekami liela, gadījumos, kad lietā ir konstatēti atbildību mīkstinoši apstākļi un vienlaikus nav konstatēti atbildību pastiprinoši apstākļi, kā arī gadījumos, kad, vērtējot pārkāpēja personību, amatpersona, kuras kompetencē ir soda piemērošana, nonāktu pie secinājuma, ka šāds sods par pārkāpumu konkrētajos apstākļos personu atturētu nepildīt normatīvajos aktos noteikto pienākumu – iesniegt skaidras naudas deklarāciju vai skaidras naudas informācijas atklāšanas deklarācijas. Šādos gadījumos mērķi varētu sasniegt arī ar naudas sodu sākot no 5% no nedeklarētās summas."</w:t>
      </w:r>
    </w:p>
    <w:p w14:paraId="532D12AE" w14:textId="77777777" w:rsidR="00C06E9F" w:rsidRPr="00C06E9F" w:rsidRDefault="00C06E9F" w:rsidP="00C06E9F">
      <w:pPr>
        <w:ind w:firstLine="720"/>
        <w:jc w:val="both"/>
        <w:rPr>
          <w:rFonts w:ascii="Times New Roman" w:hAnsi="Times New Roman" w:cs="Times New Roman"/>
        </w:rPr>
      </w:pPr>
      <w:r w:rsidRPr="00C06E9F">
        <w:rPr>
          <w:rFonts w:ascii="Times New Roman" w:hAnsi="Times New Roman" w:cs="Times New Roman"/>
        </w:rPr>
        <w:t>Neapšaubām, ka naudas sodam 5 % apmērā no nedeklarētās summas vai summas, par kuri ir pienākums atklāt informāciju, varētu būt atturoša ietekme. Tomēr tas nesniedz skaidru atbildi, kāpēc vispār ir nepieciešama īpaša naudas soda minimālā robeža un kāpēc tieši 5 % apmērā (nevis 1 % , 3 % vai 7 % apmērā). Turklāt grozāmā likuma 7. panta otrajā daļā vienāds naudas soda apmērs ir paredzēts gan fiziskajām, gan juridiskajām personām, kas nav tipiska administratīvās atbildības iezīme un arī prasa skaidrojumu.</w:t>
      </w:r>
    </w:p>
    <w:p w14:paraId="03327901" w14:textId="77777777" w:rsidR="00C06E9F" w:rsidRPr="00C06E9F" w:rsidRDefault="00C06E9F" w:rsidP="00C06E9F">
      <w:pPr>
        <w:ind w:firstLine="720"/>
        <w:jc w:val="both"/>
        <w:rPr>
          <w:rFonts w:ascii="Times New Roman" w:hAnsi="Times New Roman" w:cs="Times New Roman"/>
        </w:rPr>
      </w:pPr>
      <w:r w:rsidRPr="00C06E9F">
        <w:rPr>
          <w:rFonts w:ascii="Times New Roman" w:hAnsi="Times New Roman" w:cs="Times New Roman"/>
        </w:rPr>
        <w:t xml:space="preserve">Soda minimālā robeža ir cieši saistīta ar soda individualizācijas principu, proti, iespēju amatpersonai vai tiesai piemērot konkrētajam gadījumam atbilstošāko sodu. Iespējamais naudas soda minimālais apmērs šajā gadījumā nav mazs. Pieļaujams, ka īpašu naudas soda minimālo robežu varētu </w:t>
      </w:r>
      <w:r w:rsidRPr="00C06E9F">
        <w:rPr>
          <w:rFonts w:ascii="Times New Roman" w:hAnsi="Times New Roman" w:cs="Times New Roman"/>
        </w:rPr>
        <w:lastRenderedPageBreak/>
        <w:t>mēģināt pamatot, vērtējot pārkāpuma iespējamās izpausmes, maznozīmīga pārkāpuma iespējamību u. tml. Tomēr vienkāršāka pieeja būtu atteikties no naudas soda minimālās robežas.</w:t>
      </w:r>
    </w:p>
    <w:p w14:paraId="4258BC08" w14:textId="77777777" w:rsidR="00C06E9F" w:rsidRPr="00C06E9F" w:rsidRDefault="00C06E9F" w:rsidP="00C06E9F">
      <w:pPr>
        <w:ind w:firstLine="720"/>
        <w:jc w:val="both"/>
        <w:rPr>
          <w:rFonts w:ascii="Times New Roman" w:hAnsi="Times New Roman" w:cs="Times New Roman"/>
        </w:rPr>
      </w:pPr>
    </w:p>
    <w:p w14:paraId="6132603D" w14:textId="77777777" w:rsidR="00C06E9F" w:rsidRPr="00C06E9F" w:rsidRDefault="00C06E9F" w:rsidP="00C06E9F">
      <w:pPr>
        <w:ind w:firstLine="720"/>
        <w:jc w:val="both"/>
        <w:rPr>
          <w:rFonts w:ascii="Times New Roman" w:hAnsi="Times New Roman" w:cs="Times New Roman"/>
        </w:rPr>
      </w:pPr>
      <w:r w:rsidRPr="00C06E9F">
        <w:rPr>
          <w:rFonts w:ascii="Times New Roman" w:hAnsi="Times New Roman" w:cs="Times New Roman"/>
        </w:rPr>
        <w:t>3. Projekta anotācijā saistībā ar projekta izpildes ietekmi uz valsts pārvaldi jānorāda, ka projekts maina amatpersonu uzdevumu apjomu. Projektā ir paredzēts jauns administratīvais pārkāpums.</w:t>
      </w:r>
    </w:p>
    <w:p w14:paraId="64A2F321" w14:textId="77777777" w:rsidR="00C06E9F" w:rsidRPr="00C06E9F" w:rsidRDefault="00C06E9F" w:rsidP="00C06E9F">
      <w:pPr>
        <w:jc w:val="both"/>
        <w:rPr>
          <w:rFonts w:ascii="Times New Roman" w:hAnsi="Times New Roman" w:cs="Times New Roman"/>
        </w:rPr>
      </w:pPr>
    </w:p>
    <w:p w14:paraId="5A561333" w14:textId="77777777" w:rsidR="00C06E9F" w:rsidRPr="00C06E9F" w:rsidRDefault="00C06E9F" w:rsidP="00C06E9F">
      <w:pPr>
        <w:jc w:val="both"/>
        <w:rPr>
          <w:rFonts w:ascii="Times New Roman" w:hAnsi="Times New Roman" w:cs="Times New Roman"/>
        </w:rPr>
      </w:pPr>
    </w:p>
    <w:p w14:paraId="332B800B" w14:textId="77777777" w:rsidR="00C06E9F" w:rsidRPr="00C06E9F" w:rsidRDefault="00C06E9F" w:rsidP="00C06E9F">
      <w:pPr>
        <w:jc w:val="both"/>
        <w:rPr>
          <w:rFonts w:ascii="Times New Roman" w:hAnsi="Times New Roman" w:cs="Times New Roman"/>
        </w:rPr>
      </w:pPr>
    </w:p>
    <w:p w14:paraId="26DBEAC8" w14:textId="77777777" w:rsidR="00C06E9F" w:rsidRPr="00C06E9F" w:rsidRDefault="00C06E9F" w:rsidP="00C06E9F">
      <w:pPr>
        <w:rPr>
          <w:rFonts w:ascii="Times New Roman" w:hAnsi="Times New Roman" w:cs="Times New Roman"/>
        </w:rPr>
      </w:pPr>
      <w:r w:rsidRPr="00C06E9F">
        <w:rPr>
          <w:rFonts w:ascii="Times New Roman" w:hAnsi="Times New Roman" w:cs="Times New Roman"/>
        </w:rPr>
        <w:t xml:space="preserve">Ar cienu, </w:t>
      </w:r>
    </w:p>
    <w:p w14:paraId="5DCACAC1" w14:textId="77777777" w:rsidR="00C06E9F" w:rsidRPr="00C06E9F" w:rsidRDefault="00C06E9F" w:rsidP="00C06E9F">
      <w:pPr>
        <w:rPr>
          <w:rFonts w:ascii="Times New Roman" w:hAnsi="Times New Roman" w:cs="Times New Roman"/>
        </w:rPr>
      </w:pPr>
    </w:p>
    <w:p w14:paraId="47D12E9F" w14:textId="77777777" w:rsidR="00C06E9F" w:rsidRPr="00C06E9F" w:rsidRDefault="00C06E9F" w:rsidP="00C06E9F">
      <w:pPr>
        <w:rPr>
          <w:rFonts w:ascii="Times New Roman" w:hAnsi="Times New Roman" w:cs="Times New Roman"/>
          <w:b/>
          <w:bCs/>
          <w:sz w:val="20"/>
          <w:szCs w:val="20"/>
        </w:rPr>
      </w:pPr>
      <w:r w:rsidRPr="00C06E9F">
        <w:rPr>
          <w:rFonts w:ascii="Times New Roman" w:hAnsi="Times New Roman" w:cs="Times New Roman"/>
          <w:b/>
          <w:bCs/>
          <w:sz w:val="20"/>
          <w:szCs w:val="20"/>
        </w:rPr>
        <w:t>Andra Reinfelde</w:t>
      </w:r>
    </w:p>
    <w:p w14:paraId="3EF661CE" w14:textId="77777777" w:rsidR="00C06E9F" w:rsidRPr="00C06E9F" w:rsidRDefault="00C06E9F" w:rsidP="00C06E9F">
      <w:pPr>
        <w:rPr>
          <w:rFonts w:ascii="Times New Roman" w:hAnsi="Times New Roman" w:cs="Times New Roman"/>
          <w:sz w:val="20"/>
          <w:szCs w:val="20"/>
        </w:rPr>
      </w:pPr>
      <w:r w:rsidRPr="00C06E9F">
        <w:rPr>
          <w:rFonts w:ascii="Times New Roman" w:hAnsi="Times New Roman" w:cs="Times New Roman"/>
          <w:sz w:val="20"/>
          <w:szCs w:val="20"/>
        </w:rPr>
        <w:t xml:space="preserve">Valststiesību departamenta </w:t>
      </w:r>
    </w:p>
    <w:p w14:paraId="0D12DFB9" w14:textId="77777777" w:rsidR="00C06E9F" w:rsidRPr="00C06E9F" w:rsidRDefault="00C06E9F" w:rsidP="00C06E9F">
      <w:pPr>
        <w:rPr>
          <w:rFonts w:ascii="Times New Roman" w:hAnsi="Times New Roman" w:cs="Times New Roman"/>
          <w:sz w:val="20"/>
          <w:szCs w:val="20"/>
        </w:rPr>
      </w:pPr>
      <w:r w:rsidRPr="00C06E9F">
        <w:rPr>
          <w:rFonts w:ascii="Times New Roman" w:hAnsi="Times New Roman" w:cs="Times New Roman"/>
          <w:sz w:val="20"/>
          <w:szCs w:val="20"/>
        </w:rPr>
        <w:t>Starptautisko publisko tiesību nodaļas juriste</w:t>
      </w:r>
    </w:p>
    <w:p w14:paraId="281D856A" w14:textId="77777777" w:rsidR="00C06E9F" w:rsidRPr="00C06E9F" w:rsidRDefault="00C06E9F" w:rsidP="00C06E9F">
      <w:pPr>
        <w:rPr>
          <w:rFonts w:ascii="Times New Roman" w:hAnsi="Times New Roman" w:cs="Times New Roman"/>
          <w:sz w:val="20"/>
          <w:szCs w:val="20"/>
          <w:lang w:eastAsia="lv-LV"/>
        </w:rPr>
      </w:pPr>
      <w:r w:rsidRPr="00C06E9F">
        <w:rPr>
          <w:rFonts w:ascii="Times New Roman" w:hAnsi="Times New Roman" w:cs="Times New Roman"/>
          <w:sz w:val="20"/>
          <w:szCs w:val="20"/>
        </w:rPr>
        <w:t>67046108</w:t>
      </w:r>
      <w:r w:rsidRPr="00C06E9F">
        <w:rPr>
          <w:rFonts w:ascii="Times New Roman" w:hAnsi="Times New Roman" w:cs="Times New Roman"/>
          <w:sz w:val="20"/>
          <w:szCs w:val="20"/>
          <w:lang w:eastAsia="lv-LV"/>
        </w:rPr>
        <w:t xml:space="preserve">, </w:t>
      </w:r>
      <w:hyperlink r:id="rId9" w:history="1">
        <w:r w:rsidRPr="00C06E9F">
          <w:rPr>
            <w:rStyle w:val="Hyperlink"/>
            <w:rFonts w:ascii="Times New Roman" w:hAnsi="Times New Roman" w:cs="Times New Roman"/>
            <w:sz w:val="20"/>
            <w:szCs w:val="20"/>
            <w:lang w:eastAsia="lv-LV"/>
          </w:rPr>
          <w:t>andra.reinfelde@tm.gov.lv</w:t>
        </w:r>
      </w:hyperlink>
    </w:p>
    <w:p w14:paraId="0F93F8BF" w14:textId="77777777" w:rsidR="00C06E9F" w:rsidRPr="00C06E9F" w:rsidRDefault="00C06E9F" w:rsidP="00C06E9F">
      <w:pPr>
        <w:rPr>
          <w:rFonts w:ascii="Times New Roman" w:hAnsi="Times New Roman" w:cs="Times New Roman"/>
          <w:b/>
          <w:bCs/>
          <w:sz w:val="20"/>
          <w:szCs w:val="20"/>
          <w:lang w:val="fr-BE" w:eastAsia="lv-LV"/>
        </w:rPr>
      </w:pPr>
    </w:p>
    <w:p w14:paraId="3ABA6492" w14:textId="77777777" w:rsidR="00C06E9F" w:rsidRPr="00C06E9F" w:rsidRDefault="00C06E9F" w:rsidP="00C06E9F">
      <w:pPr>
        <w:rPr>
          <w:rFonts w:ascii="Times New Roman" w:hAnsi="Times New Roman" w:cs="Times New Roman"/>
          <w:b/>
          <w:bCs/>
          <w:color w:val="000000"/>
          <w:sz w:val="20"/>
          <w:szCs w:val="20"/>
        </w:rPr>
      </w:pPr>
      <w:r w:rsidRPr="00C06E9F">
        <w:rPr>
          <w:rFonts w:ascii="Times New Roman" w:hAnsi="Times New Roman" w:cs="Times New Roman"/>
          <w:b/>
          <w:bCs/>
          <w:color w:val="000000"/>
          <w:sz w:val="20"/>
          <w:szCs w:val="20"/>
        </w:rPr>
        <w:t xml:space="preserve">Sandis Vilcāns </w:t>
      </w:r>
    </w:p>
    <w:p w14:paraId="1BB0FCD3" w14:textId="77777777" w:rsidR="00C06E9F" w:rsidRPr="00C06E9F" w:rsidRDefault="00C06E9F" w:rsidP="00C06E9F">
      <w:pPr>
        <w:rPr>
          <w:rFonts w:ascii="Times New Roman" w:hAnsi="Times New Roman" w:cs="Times New Roman"/>
          <w:color w:val="000000"/>
          <w:sz w:val="20"/>
          <w:szCs w:val="20"/>
        </w:rPr>
      </w:pPr>
      <w:r w:rsidRPr="00C06E9F">
        <w:rPr>
          <w:rFonts w:ascii="Times New Roman" w:hAnsi="Times New Roman" w:cs="Times New Roman"/>
          <w:color w:val="000000"/>
          <w:sz w:val="20"/>
          <w:szCs w:val="20"/>
        </w:rPr>
        <w:t>Valststiesību departamenta</w:t>
      </w:r>
    </w:p>
    <w:p w14:paraId="6FDFDE93" w14:textId="77777777" w:rsidR="00C06E9F" w:rsidRPr="00C06E9F" w:rsidRDefault="00C06E9F" w:rsidP="00C06E9F">
      <w:pPr>
        <w:rPr>
          <w:rFonts w:ascii="Times New Roman" w:hAnsi="Times New Roman" w:cs="Times New Roman"/>
          <w:color w:val="000000"/>
          <w:sz w:val="20"/>
          <w:szCs w:val="20"/>
        </w:rPr>
      </w:pPr>
      <w:r w:rsidRPr="00C06E9F">
        <w:rPr>
          <w:rFonts w:ascii="Times New Roman" w:hAnsi="Times New Roman" w:cs="Times New Roman"/>
          <w:color w:val="000000"/>
          <w:sz w:val="20"/>
          <w:szCs w:val="20"/>
        </w:rPr>
        <w:t>Administratīvās atbildības politikas nodaļas jurists</w:t>
      </w:r>
    </w:p>
    <w:p w14:paraId="7A6AA8E2" w14:textId="77777777" w:rsidR="00C06E9F" w:rsidRPr="00C06E9F" w:rsidRDefault="00C06E9F" w:rsidP="00C06E9F">
      <w:pPr>
        <w:rPr>
          <w:rFonts w:ascii="Times New Roman" w:hAnsi="Times New Roman" w:cs="Times New Roman"/>
          <w:color w:val="0000FF"/>
          <w:sz w:val="24"/>
          <w:szCs w:val="24"/>
          <w:u w:val="single"/>
        </w:rPr>
      </w:pPr>
      <w:r w:rsidRPr="00C06E9F">
        <w:rPr>
          <w:rFonts w:ascii="Times New Roman" w:hAnsi="Times New Roman" w:cs="Times New Roman"/>
          <w:color w:val="000000"/>
          <w:sz w:val="20"/>
          <w:szCs w:val="20"/>
        </w:rPr>
        <w:t xml:space="preserve">67036901, </w:t>
      </w:r>
      <w:hyperlink r:id="rId10" w:history="1">
        <w:r w:rsidRPr="00C06E9F">
          <w:rPr>
            <w:rStyle w:val="Hyperlink"/>
            <w:rFonts w:ascii="Times New Roman" w:hAnsi="Times New Roman" w:cs="Times New Roman"/>
            <w:sz w:val="20"/>
            <w:szCs w:val="20"/>
          </w:rPr>
          <w:t>Sandis.Vilcans@tm.gov.lv</w:t>
        </w:r>
      </w:hyperlink>
    </w:p>
    <w:p w14:paraId="0C35BEE4" w14:textId="77777777" w:rsidR="002F795C" w:rsidRPr="00C06E9F" w:rsidRDefault="002F795C">
      <w:pPr>
        <w:rPr>
          <w:rFonts w:ascii="Times New Roman" w:hAnsi="Times New Roman" w:cs="Times New Roman"/>
        </w:rPr>
      </w:pPr>
    </w:p>
    <w:sectPr w:rsidR="002F795C" w:rsidRPr="00C06E9F" w:rsidSect="00C06E9F">
      <w:headerReference w:type="even" r:id="rId11"/>
      <w:headerReference w:type="default" r:id="rId12"/>
      <w:footerReference w:type="even" r:id="rId13"/>
      <w:footerReference w:type="default" r:id="rId14"/>
      <w:headerReference w:type="first" r:id="rId15"/>
      <w:footerReference w:type="first" r:id="rId16"/>
      <w:pgSz w:w="11906" w:h="16838"/>
      <w:pgMar w:top="1418" w:right="1134"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206C7C" w14:textId="77777777" w:rsidR="009D5CCB" w:rsidRDefault="009D5CCB" w:rsidP="00C06E9F">
      <w:r>
        <w:separator/>
      </w:r>
    </w:p>
  </w:endnote>
  <w:endnote w:type="continuationSeparator" w:id="0">
    <w:p w14:paraId="1D5DD54B" w14:textId="77777777" w:rsidR="009D5CCB" w:rsidRDefault="009D5CCB" w:rsidP="00C06E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8BD60" w14:textId="77777777" w:rsidR="00C06E9F" w:rsidRDefault="00C06E9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A3C57F" w14:textId="28D71CAF" w:rsidR="00C06E9F" w:rsidRDefault="00C06E9F">
    <w:pPr>
      <w:pStyle w:val="Footer"/>
    </w:pPr>
    <w:r>
      <w:rPr>
        <w:rFonts w:ascii="Times New Roman" w:hAnsi="Times New Roman" w:cs="Times New Roman"/>
        <w:lang w:val="en-US" w:eastAsia="lv-LV"/>
      </w:rPr>
      <w:t>TMatz_1803</w:t>
    </w:r>
    <w:r w:rsidRPr="00C06E9F">
      <w:rPr>
        <w:rFonts w:ascii="Times New Roman" w:hAnsi="Times New Roman" w:cs="Times New Roman"/>
        <w:lang w:val="en-US" w:eastAsia="lv-LV"/>
      </w:rPr>
      <w:t>2</w:t>
    </w:r>
    <w:r>
      <w:rPr>
        <w:rFonts w:ascii="Times New Roman" w:hAnsi="Times New Roman" w:cs="Times New Roman"/>
        <w:lang w:val="en-US" w:eastAsia="lv-LV"/>
      </w:rPr>
      <w:t>2_VSS_349</w:t>
    </w:r>
  </w:p>
  <w:p w14:paraId="63F1C0E2" w14:textId="77777777" w:rsidR="00C06E9F" w:rsidRDefault="00C06E9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0D68D" w14:textId="77777777" w:rsidR="00C06E9F" w:rsidRDefault="00C06E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5E9657" w14:textId="77777777" w:rsidR="009D5CCB" w:rsidRDefault="009D5CCB" w:rsidP="00C06E9F">
      <w:r>
        <w:separator/>
      </w:r>
    </w:p>
  </w:footnote>
  <w:footnote w:type="continuationSeparator" w:id="0">
    <w:p w14:paraId="26AD4F7C" w14:textId="77777777" w:rsidR="009D5CCB" w:rsidRDefault="009D5CCB" w:rsidP="00C06E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6286BA" w14:textId="77777777" w:rsidR="00C06E9F" w:rsidRDefault="00C06E9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925730" w14:textId="77777777" w:rsidR="00C06E9F" w:rsidRDefault="00C06E9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0B007" w14:textId="77777777" w:rsidR="00C06E9F" w:rsidRDefault="00C06E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E9F"/>
    <w:rsid w:val="002F795C"/>
    <w:rsid w:val="009D5CCB"/>
    <w:rsid w:val="00C06E9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9932D4"/>
  <w15:chartTrackingRefBased/>
  <w15:docId w15:val="{F68B2779-3E59-46A4-A6CD-886E299B2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06E9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06E9F"/>
    <w:rPr>
      <w:color w:val="0563C1"/>
      <w:u w:val="single"/>
    </w:rPr>
  </w:style>
  <w:style w:type="paragraph" w:styleId="NoSpacing">
    <w:name w:val="No Spacing"/>
    <w:basedOn w:val="Normal"/>
    <w:uiPriority w:val="1"/>
    <w:qFormat/>
    <w:rsid w:val="00C06E9F"/>
    <w:rPr>
      <w:rFonts w:ascii="Times New Roman" w:hAnsi="Times New Roman" w:cs="Times New Roman"/>
      <w:sz w:val="24"/>
      <w:szCs w:val="24"/>
    </w:rPr>
  </w:style>
  <w:style w:type="paragraph" w:styleId="Header">
    <w:name w:val="header"/>
    <w:basedOn w:val="Normal"/>
    <w:link w:val="HeaderChar"/>
    <w:uiPriority w:val="99"/>
    <w:unhideWhenUsed/>
    <w:rsid w:val="00C06E9F"/>
    <w:pPr>
      <w:tabs>
        <w:tab w:val="center" w:pos="4153"/>
        <w:tab w:val="right" w:pos="8306"/>
      </w:tabs>
    </w:pPr>
  </w:style>
  <w:style w:type="character" w:customStyle="1" w:styleId="HeaderChar">
    <w:name w:val="Header Char"/>
    <w:basedOn w:val="DefaultParagraphFont"/>
    <w:link w:val="Header"/>
    <w:uiPriority w:val="99"/>
    <w:rsid w:val="00C06E9F"/>
    <w:rPr>
      <w:rFonts w:ascii="Calibri" w:hAnsi="Calibri" w:cs="Calibri"/>
    </w:rPr>
  </w:style>
  <w:style w:type="paragraph" w:styleId="Footer">
    <w:name w:val="footer"/>
    <w:basedOn w:val="Normal"/>
    <w:link w:val="FooterChar"/>
    <w:uiPriority w:val="99"/>
    <w:unhideWhenUsed/>
    <w:rsid w:val="00C06E9F"/>
    <w:pPr>
      <w:tabs>
        <w:tab w:val="center" w:pos="4153"/>
        <w:tab w:val="right" w:pos="8306"/>
      </w:tabs>
    </w:pPr>
  </w:style>
  <w:style w:type="character" w:customStyle="1" w:styleId="FooterChar">
    <w:name w:val="Footer Char"/>
    <w:basedOn w:val="DefaultParagraphFont"/>
    <w:link w:val="Footer"/>
    <w:uiPriority w:val="99"/>
    <w:rsid w:val="00C06E9F"/>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431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rita.tomina@fm.gov.lv"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ndra.Reinfelde@TM.GOV.LV"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Sandis.Vilcans@tm.gov.lv" TargetMode="External"/><Relationship Id="rId4" Type="http://schemas.openxmlformats.org/officeDocument/2006/relationships/webSettings" Target="webSettings.xml"/><Relationship Id="rId9" Type="http://schemas.openxmlformats.org/officeDocument/2006/relationships/hyperlink" Target="mailto:andra.reinfelde@tm.gov.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14101-2AC0-4A7F-9AC4-415C5FC19E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3262</Words>
  <Characters>1860</Characters>
  <Application>Microsoft Office Word</Application>
  <DocSecurity>0</DocSecurity>
  <Lines>15</Lines>
  <Paragraphs>10</Paragraphs>
  <ScaleCrop>false</ScaleCrop>
  <Company/>
  <LinksUpToDate>false</LinksUpToDate>
  <CharactersWithSpaces>5112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Irita Tomiņa</dc:creator>
  <cp:keywords/>
  <dc:description/>
  <cp:lastModifiedBy>Irita Tomiņa</cp:lastModifiedBy>
  <cp:revision>1</cp:revision>
  <dcterms:created xsi:type="dcterms:W3CDTF">2022-04-12T10:03:00Z</dcterms:created>
  <dcterms:modified xsi:type="dcterms:W3CDTF">2022-04-12T10:05:00Z</dcterms:modified>
</cp:coreProperties>
</file>