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23-TA-2402: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2020. gada 9. jūnija noteikumos Nr. 374 "Dzelzceļa savstarpējās izmantojamības noteikumi"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(16.06.2020.)</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- 06.11.2023.)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anotācijā norādīts, ka noteikumu projekts paredz svītrot Ministru kabineta 2020. gada 9. jūnija noteikumu Nr. 374 "Dzelzceļa savstarpējās izmantojamības noteikumi" (turpmāk - noteikumi Nr. 374) 100., 109. un 110. punktu. Šajos punktos bija pārņemtas atsevišķas Eiropas Parlamenta un Padomes 2016. gada 11. maija Direktīvas (ES) 2016/797 par dzelzceļa sistēmas savstarpēju izmantojamību Eiropas Savienībā (turpmāk - direktīva Nr. 2016/797) prasības, kuras projekta sistēmiska izklāsta dēļ tiek pārvietotas uz jaunajiem punktiem. Saistībā ar minēto lūdzam: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pirmkārt, izvērtēt un nepieciešamības gadījumā precizēt (papildināt) noteikumu projektu, jo no noteikumu projekta neizriet noteikumu Nr. 374 100. punktā ietvertais regulējums;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otrkārt, detalizētāk noteikumu projekta anotācijas 5. sadaļas 1. tabulā skaidrot, kā tiek noteikumu projektā pārņemta katra no minētās direktīvas 18. panta 6. punkta apakšvienībām.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projekta anotācijas 5. sadaļas 1. tabula.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100. punkts netiek svītrots.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- 06.11.2023.)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anotācijas risinājuma aprakstā ietverto par iekārtu būvēšanu, par lietoto terminoloģiju "stacionārās iekārtas būves", jo iekārtas nav būves un to "būvēšanu" neregulē Būvniecības likums un no tā izrietošie normatīvie akti. Būvniecību regulējošie normatīvie akti piemērojami, ja stacionāras iekārtas darbības nodrošināšanai nepieciešams veikt būvdarbus, piemēram, ierīkojot jaunu vai pārbūvējot esošus inženiertīklus, bet to neuzskata par iekārtu būvēšanu.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atbilstoši Būvniecības likuma 1.panta 3.punktam </w:t>
            </w:r>
            <w:r w:rsidR="00000000" w:rsidRPr="00000000" w:rsidDel="00000000">
              <w:rPr>
                <w:i w:val="1"/>
                <w:rtl w:val="0"/>
              </w:rPr>
              <w:t xml:space="preserve">būve</w:t>
            </w:r>
            <w:r w:rsidR="00000000" w:rsidRPr="00000000" w:rsidDel="00000000">
              <w:rPr>
                <w:rtl w:val="0"/>
              </w:rPr>
              <w:t xml:space="preserve"> ir būvdarbu rezultātā radusies ar zemi vai gultni saistīta ķermeniska lieta (ēka vai inženierbūve), kurai ir nosakāms būves lietošanas veids. Pie tam ēka ir atsevišķi lietojama apjumta vai segta būve, kura atbilst šādām pazīmēm: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tajā var ieiet cilvēks, un tās iekštelpas lielākais augstums ir vismaz 1,6 metri;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tā ir piemērota cilvēku vai dzīvnieku patvērumam vai priekšmetu turēšanai;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tai ir nosakāms ēkas lietošanas veids atbilstoši normatīvajiem aktiem par būvju klasifikāciju.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inženierbūve ir būve, kura neatbilst kādai no ēkas pazīmēm un kurai inženierbūves lietošanas veids ir nosakāms atbilstoši normatīvajiem aktiem par būvju klasifikāciju.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 nelietojot Būvniecības likuma terminoloģiju.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- 06.11.2023.)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precizēt ietekmes aprakstu, jo vispārīgi norādītā informācija nesniedz priekšstatu par normatīvā akta izmaiņu ietekmi uz sabiedrības grupām. Nav norādīts mērķgrupas lielums un nav vērtēts administratīvais slogs (piemēram, kādos aspektos tas palielinās vai samazinās).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noteikumu projekts paredz pienākumu izstrādāt un īstenot atļaujas nodot ekspluatācijā stacionāro iekārtu procesu piemērošanas īstenošanas plānu, ko iepriekš normatīvais akts neprasīja, kā arī pienākumu to iesniegt pirms plānotās darbības. Tas liecina, ka personām tiek palielināts administratīvais slogs, kas prasa papildu laiku un resursus, lai sagatavotu informāciju, un to iesniegtu Valsts dzelzceļa tehniskajā inspekcijā, kā arī papildu laiks, lai saņemtu nepieciešamo atļauju.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 neparedzot īstenošanas plāna izstrādi un iesniegšanu inspekcijā. Attiecīgi precizēta noteikumu projekta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2.2.3. uz uzņēmējdarbības vidi: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- 06.11.2023.)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precizēt ietekmi uz uzņēmējdarbību, jo vispārīgi norādītā informācija nesniedz priekšstatu par normatīvā akta izmaiņu ietekmi uz uzņēmējdarbību. Norādām, ka noteikumu projekts paredz pienākumu izstrādāt un īstenot atļaujas nodot ekspluatācijā stacionāro iekārtu procesu piemērošanas īstenošanas plānu, ko iepriekš normatīvais akts neprasīja. Tas liecina, ka uzņēmējiem tiek palielināts administratīvais slogs, kas prasa uzņēmējam papildu laiku un resursus, lai sagatavotu informāciju, un to iesniegtu Valsts dzelzceļa tehniskajā inspekcijā.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 neparedzot īstenošanas plāna izstrādi un iesniegšanu inspekcijā. Attiecīgi precizēta noteikumu projekta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2.2.3. uz uzņēmējdarbības vidi: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2.2.4. uz mazajiem un vidējiem uzņēmējiem: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- 06.11.2023.)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precizēt ietekmi uz mazajiem un vidējiem uzņēmējiem, jo vispārīgi norādītā informācija nesniedz priekšstatu par normatīvā akta izmaiņu ietekmi uz šiem uzņēmējiem. Norādām, ka noteikumu projekts paredz pienākumu izstrādāt un īstenot atļaujas nodot ekspluatācijā stacionāro iekārtu procesu piemērošanas īstenošanas plānu, ko iepriekš normatīvais akts neprasīja. Tas liecina, ka uzņēmējiem tiek palielināts administratīvais slogs, kas prasa uzņēmējam papildu laiku un resursus, lai sagatavotu informāciju, un to iesniegtu Valsts dzelzceļa tehniskajā inspekcijā.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 neparedzot īstenošanas plāna izstrādi un iesniegšanu inspekcijā. Attiecīgi precizēta noteikumu projekta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2.2.4. uz mazajiem un vidējiem uzņēmējiem: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- 10.05.2024.)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Saistībā ar izziņas 14. punktā ietverto iebildumu lūdzam aizpildīt noteikumu projekta anotācijas 5.4. sadaļas A,B,C un D aili ar informāciju par Komisijas 2013. gada 30. aprīļa Īstenošanas Regulas (ES) Nr. 402/2013 par kopīgo drošības metodi riska noteikšanai un novērtēšanai un par Regulas (EK) Nr. 352/2009 atcelšanu prasību ieviešanu noteikumu projektā.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projekta anotācijas 5.4. sadaļas 1. tabula.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- 06.11.2023.)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pilnveidot noteikumu projekta anotācijas 5.4. sadaļas 1. tabulā ietverto informāciju, skaidrojot direktīvas Nr. 2016/797 18. panta 2. punkta punkta prasību pārņemšanu noteikumu projektā, kā arī minētās direktīvas prasību pārņemšanu noteikumu projekta 6. punkta otrajā teikumā.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 un tā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Izdoti saskaņā ar </w:t>
            </w:r>
            <w:r w:rsidR="00000000" w:rsidRPr="00000000" w:rsidDel="00000000">
              <w:rPr>
                <w:rtl w:val="0"/>
              </w:rPr>
              <w:t xml:space="preserve">Dzelzceļa likuma</w:t>
            </w:r>
            <w:r w:rsidR="00000000" w:rsidRPr="00000000" w:rsidDel="00000000">
              <w:rPr>
                <w:rtl w:val="0"/>
              </w:rPr>
              <w:t xml:space="preserve"> 3.</w:t>
            </w:r>
            <w:r w:rsidR="00000000" w:rsidRPr="00000000" w:rsidDel="00000000">
              <w:rPr>
                <w:vertAlign w:val="superscript"/>
                <w:rtl w:val="0"/>
              </w:rPr>
              <w:t xml:space="preserve">1</w:t>
            </w:r>
            <w:r w:rsidR="00000000" w:rsidRPr="00000000" w:rsidDel="00000000">
              <w:rPr>
                <w:rtl w:val="0"/>
              </w:rPr>
              <w:t xml:space="preserve"> panta ceturto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w:t>
            </w:r>
            <w:r w:rsidR="00000000" w:rsidRPr="00000000" w:rsidDel="00000000">
              <w:rPr>
                <w:vertAlign w:val="superscript"/>
                <w:rtl w:val="0"/>
              </w:rPr>
              <w:t xml:space="preserve">2</w:t>
            </w:r>
            <w:r w:rsidR="00000000" w:rsidRPr="00000000" w:rsidDel="00000000">
              <w:rPr>
                <w:rtl w:val="0"/>
              </w:rPr>
              <w:t xml:space="preserve"> panta astoto un devīto daļu, 43.</w:t>
            </w:r>
            <w:r w:rsidR="00000000" w:rsidRPr="00000000" w:rsidDel="00000000">
              <w:rPr>
                <w:vertAlign w:val="superscript"/>
                <w:rtl w:val="0"/>
              </w:rPr>
              <w:t xml:space="preserve">3</w:t>
            </w:r>
            <w:r w:rsidR="00000000" w:rsidRPr="00000000" w:rsidDel="00000000">
              <w:rPr>
                <w:rtl w:val="0"/>
              </w:rPr>
              <w:t xml:space="preserve"> panta otro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w:t>
            </w:r>
            <w:r w:rsidR="00000000" w:rsidRPr="00000000" w:rsidDel="00000000">
              <w:rPr>
                <w:vertAlign w:val="superscript"/>
                <w:rtl w:val="0"/>
              </w:rPr>
              <w:t xml:space="preserve">4</w:t>
            </w:r>
            <w:r w:rsidR="00000000" w:rsidRPr="00000000" w:rsidDel="00000000">
              <w:rPr>
                <w:rtl w:val="0"/>
              </w:rPr>
              <w:t xml:space="preserve"> panta trešo daļu, 43.</w:t>
            </w:r>
            <w:r w:rsidR="00000000" w:rsidRPr="00000000" w:rsidDel="00000000">
              <w:rPr>
                <w:vertAlign w:val="superscript"/>
                <w:rtl w:val="0"/>
              </w:rPr>
              <w:t xml:space="preserve">5</w:t>
            </w:r>
            <w:r w:rsidR="00000000" w:rsidRPr="00000000" w:rsidDel="00000000">
              <w:rPr>
                <w:rtl w:val="0"/>
              </w:rPr>
              <w:t xml:space="preserve"> panta ceturto un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septiņpadsmito daļu un likuma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rtl w:val="0"/>
              </w:rPr>
              <w:t xml:space="preserve">Par atbilstības novērtēšanu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panta pirmo un otro daļu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- 20.05.2024.)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projekta 1.punktu, jo Ministru kabineta 2020. gada 9. jūnija noteikumu Nr. 374 "Dzelzceļa savstarpējās izmantojamības noteikumi" izdošanas tiesiskā pamata normas netiek precizētas, kā arī projekta anotācijā nav iekļauts pamatojums projekta 1. punkta nepieciešamībai.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Svītrots noteikumu projekta 1. punkts. Bija ieviesusies tehniskā sistēmas kļūda, jo grozījumi noteikumu deleģējumā nebija paredzēti.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w:t>
            </w:r>
            <w:r w:rsidR="00000000" w:rsidRPr="00000000" w:rsidDel="00000000">
              <w:rPr>
                <w:vertAlign w:val="superscript"/>
                <w:rtl w:val="0"/>
              </w:rPr>
              <w:t xml:space="preserve">1</w:t>
            </w:r>
            <w:r w:rsidR="00000000" w:rsidRPr="00000000" w:rsidDel="00000000">
              <w:rPr>
                <w:rtl w:val="0"/>
              </w:rPr>
              <w:t xml:space="preserve"> Pirms jaunas stacionārās iekārtas būves vai ekspluatācijā esošas stacionāras iekārtas atjaunošanas vai modernizācijas pasūtītājs, ievērojot plānoto darbu un finanšu apjomu, it īpaši, ja šim mērķim finansējums ir paredzēts no valsts, pašvaldību vai Eiropas Savienības finanšu līdzekļiem, plāno stacionārās iekārtas jaunbūves, modernizācijas vai atjaunošanas stratēģiju, nosaka atļaujas nodot ekspluatācijā stacionāro iekārtu tvērumu (stacionāras iekārtas vai to daļas apraksts, uz kuru attiecināma atļauja to nodot ekspluatācijā) un plānotos būves, modernizācijas vai atjaunošanas darbus.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- 06.11.2023.)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Tiesiskās noteiktības nolūkā, lūdzam noteikumu projekta 2. punktā vai tā anotācijā skaidrot, vai stacionārās iekārtas jaunbūves, modernizācijas vai atjaunošanas stratēģija ir jāplāno visos gadījumos vai atkarībā no plānoto darbu un finanšu apjoma. Papildus, nolūkā nodrošināt skaidras tiesību normas, lūdzam precizēt noteikumu projekta 2.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pirmkārt, norādot, kā izpaužas minētās stratēģijas plānošana, proti, vai stratēģiju nepieciešams iesniegt iestādē (arī, vai tā ir aktualizējama). Ja ar stratēģijas plānošanu saprotama īstenošana plāna sagatavošana, lūdzam precizēt noteikumu projekta 2. punktu, nodrošinot vienveidīgu terminoloģiju;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otrkārt, skaidrojot, kādā dokumentā nosakāms atļaujas nodot ekspluatācijā stacionāro iekārtu tvērums un cita šajā punktā minētā informācija.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precizēts noteikumu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w:t>
            </w:r>
            <w:r w:rsidR="00000000" w:rsidRPr="00000000" w:rsidDel="00000000">
              <w:rPr>
                <w:vertAlign w:val="superscript"/>
                <w:rtl w:val="0"/>
              </w:rPr>
              <w:t xml:space="preserve">1</w:t>
            </w:r>
            <w:r w:rsidR="00000000" w:rsidRPr="00000000" w:rsidDel="00000000">
              <w:rPr>
                <w:rtl w:val="0"/>
              </w:rPr>
              <w:t xml:space="preserve"> Pirms jaunas stacionārās iekārtas izveides vai ekspluatācijā esošas stacionāras iekārtas atjaunošanas vai modernizācijas pasūtītājs nosaka atļaujas nodot ekspluatācijā stacionāro iekārtu tvērumu (identificē stacionāro iekārtu vai tās daļas, uz kurām attiecināma atļauja nodošanai ekspluatācijā) un plānotos izveides, modernizācijas vai atjaunošanas procesus.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w:t>
            </w:r>
            <w:r w:rsidR="00000000" w:rsidRPr="00000000" w:rsidDel="00000000">
              <w:rPr>
                <w:vertAlign w:val="superscript"/>
                <w:rtl w:val="0"/>
              </w:rPr>
              <w:t xml:space="preserve">1</w:t>
            </w:r>
            <w:r w:rsidR="00000000" w:rsidRPr="00000000" w:rsidDel="00000000">
              <w:rPr>
                <w:rtl w:val="0"/>
              </w:rPr>
              <w:t xml:space="preserve"> Pirms jaunas stacionārās iekārtas būves vai ekspluatācijā esošas stacionāras iekārtas atjaunošanas vai modernizācijas pasūtītājs, ievērojot plānoto darbu un finanšu apjomu, it īpaši, ja šim mērķim finansējums ir paredzēts no valsts, pašvaldību vai Eiropas Savienības finanšu līdzekļiem, plāno stacionārās iekārtas jaunbūves, modernizācijas vai atjaunošanas stratēģiju, nosaka atļaujas nodot ekspluatācijā stacionāro iekārtu tvērumu (stacionāras iekārtas vai to daļas apraksts, uz kuru attiecināma atļauja to nodot ekspluatācijā) un plānotos būves, modernizācijas vai atjaunošanas darbus.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- 06.11.2023.)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punktā lietoto terminoloģiju "jaunas stacionārās iekārtas būves" un "stacionārās iekārtas jaunbūves", jo iekārtas nav būves. Atbilstoši Būvniecības likuma 1.panta 3.punktam </w:t>
            </w:r>
            <w:r w:rsidR="00000000" w:rsidRPr="00000000" w:rsidDel="00000000">
              <w:rPr>
                <w:i w:val="1"/>
                <w:rtl w:val="0"/>
              </w:rPr>
              <w:t xml:space="preserve">būve</w:t>
            </w:r>
            <w:r w:rsidR="00000000" w:rsidRPr="00000000" w:rsidDel="00000000">
              <w:rPr>
                <w:rtl w:val="0"/>
              </w:rPr>
              <w:t xml:space="preserve"> ir būvdarbu rezultātā radusies ar zemi vai gultni saistīta ķermeniska lieta (ēka vai inženierbūve), kurai ir nosakāms būves lietošanas veids. Pie tam </w:t>
            </w:r>
            <w:r w:rsidR="00000000" w:rsidRPr="00000000" w:rsidDel="00000000">
              <w:rPr>
                <w:i w:val="1"/>
                <w:rtl w:val="0"/>
              </w:rPr>
              <w:t xml:space="preserve">ēka</w:t>
            </w:r>
            <w:r w:rsidR="00000000" w:rsidRPr="00000000" w:rsidDel="00000000">
              <w:rPr>
                <w:rtl w:val="0"/>
              </w:rPr>
              <w:t xml:space="preserve"> ir atsevišķi lietojama apjumta vai segta būve, kura atbilst šādām pazīmēm: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tajā var ieiet cilvēks, un tās iekštelpas lielākais augstums ir vismaz 1,6 metri;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tā ir piemērota cilvēku vai dzīvnieku patvērumam vai priekšmetu turēšanai;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tai ir nosakāms ēkas lietošanas veids atbilstoši normatīvajiem aktiem par būvju klasifikāciju.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w:t>
            </w:r>
            <w:r w:rsidR="00000000" w:rsidRPr="00000000" w:rsidDel="00000000">
              <w:rPr>
                <w:i w:val="1"/>
                <w:rtl w:val="0"/>
              </w:rPr>
              <w:t xml:space="preserve">inženierbūve</w:t>
            </w:r>
            <w:r w:rsidR="00000000" w:rsidRPr="00000000" w:rsidDel="00000000">
              <w:rPr>
                <w:rtl w:val="0"/>
              </w:rPr>
              <w:t xml:space="preserve"> ir būve, kura neatbilst kādai no ēkas pazīmēm un kurai inženierbūves lietošanas veids ir nosakāms atbilstoši normatīvajiem aktiem par būvju klasifikāciju.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precizēt arī anotācijas 1.3.apakšpunktā ietverto risinājuma aprakstu.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 nelietojot Būvniecības likuma terminoloģiju.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w:t>
            </w:r>
            <w:r w:rsidR="00000000" w:rsidRPr="00000000" w:rsidDel="00000000">
              <w:rPr>
                <w:vertAlign w:val="superscript"/>
                <w:rtl w:val="0"/>
              </w:rPr>
              <w:t xml:space="preserve">1</w:t>
            </w:r>
            <w:r w:rsidR="00000000" w:rsidRPr="00000000" w:rsidDel="00000000">
              <w:rPr>
                <w:rtl w:val="0"/>
              </w:rPr>
              <w:t xml:space="preserve"> Pirms jaunas stacionārās iekārtas izveides vai ekspluatācijā esošas stacionāras iekārtas atjaunošanas vai modernizācijas pasūtītājs nosaka atļaujas nodot ekspluatācijā stacionāro iekārtu tvērumu (identificē stacionāro iekārtu vai tās daļas, uz kurām attiecināma atļauja nodošanai ekspluatācijā) un plānotos izveides, modernizācijas vai atjaunošanas procesus.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w:t>
            </w:r>
            <w:r w:rsidR="00000000" w:rsidRPr="00000000" w:rsidDel="00000000">
              <w:rPr>
                <w:vertAlign w:val="superscript"/>
                <w:rtl w:val="0"/>
              </w:rPr>
              <w:t xml:space="preserve">2</w:t>
            </w:r>
            <w:r w:rsidR="00000000" w:rsidRPr="00000000" w:rsidDel="00000000">
              <w:rPr>
                <w:rtl w:val="0"/>
              </w:rPr>
              <w:t xml:space="preserve"> Pirms jaunas stacionārās iekārtas būves vai ekspluatācijā esošas stacionāras iekārtas atjaunošanas vai modernizācijas uzsākšanas, bet jebkurā gadījumā pirms būvniecības ierosināšanas Būvniecības likuma izpratnē, pasūtītājs iesniedz inspekcijā projekta dokumentāciju, kurā norāda stacionāras iekārtas, uz kuru attiecināma atļauja nodot ekspluatācijā stacionāro iekārtu, tvēruma aprakstu, mērķi un darbības jomu un plānotos būves, modernizācijas vai atjaunošanas darbus. Ja tiks veikta stacionārās iekārtas atjaunošana vai modernizācija, pasūtītājs norāda plānotos darbus un izmaiņas apakšsistēmas veiktspējas parametros.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- 06.11.2023.)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atbilstoši noteikumu Nr. 374 109. punktam inspekcijai projekta dokumentāciju var nosūtīt, ne vien pasūtītājs, bet arī ražotājs vai pasūtītāja vai ražotāja pilnvarots pārstāvis. Attiecīgi lūdzam izvērtēt un nepieciešamības gadījumā precizēt noteikumu projekta 3. punktu vai sniegt atbilstošu skaidrojumu par minēto (proti, attiecīgo izmaiņu nepieciešamību un mērķi) noteikumu projekta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 neparedzot ražotāja iesaisti, un precizēta noteikumu projekta anotācija ar atbildību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w:t>
            </w:r>
            <w:r w:rsidR="00000000" w:rsidRPr="00000000" w:rsidDel="00000000">
              <w:rPr>
                <w:vertAlign w:val="superscript"/>
                <w:rtl w:val="0"/>
              </w:rPr>
              <w:t xml:space="preserve">2</w:t>
            </w:r>
            <w:r w:rsidR="00000000" w:rsidRPr="00000000" w:rsidDel="00000000">
              <w:rPr>
                <w:rtl w:val="0"/>
              </w:rPr>
              <w:t xml:space="preserve"> Pirms ekspluatācijā esošas stacionāras iekārtas atjaunošanas vai modernizācijas uzsākšanas pasūtītājs iesniedz inspekcijā projekta dokumentāciju, kurā norāda stacionāras iekārtas, uz kuru attiecināma atļauja nodot ekspluatācijā stacionāro iekārtu, aprakstu, mērķi, darbības jomu un plānotos modernizācijas vai atjaunošanas darbus, norādot plānotās izmaiņas apakšsistēmas veiktspējas parametros.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w:t>
            </w:r>
            <w:r w:rsidR="00000000" w:rsidRPr="00000000" w:rsidDel="00000000">
              <w:rPr>
                <w:vertAlign w:val="superscript"/>
                <w:rtl w:val="0"/>
              </w:rPr>
              <w:t xml:space="preserve">2</w:t>
            </w:r>
            <w:r w:rsidR="00000000" w:rsidRPr="00000000" w:rsidDel="00000000">
              <w:rPr>
                <w:rtl w:val="0"/>
              </w:rPr>
              <w:t xml:space="preserve"> Pirms jaunas stacionārās iekārtas būves vai ekspluatācijā esošas stacionāras iekārtas atjaunošanas vai modernizācijas uzsākšanas, bet jebkurā gadījumā pirms būvniecības ierosināšanas Būvniecības likuma izpratnē, pasūtītājs iesniedz inspekcijā projekta dokumentāciju, kurā norāda stacionāras iekārtas, uz kuru attiecināma atļauja nodot ekspluatācijā stacionāro iekārtu, tvēruma aprakstu, mērķi un darbības jomu un plānotos būves, modernizācijas vai atjaunošanas darbus. Ja tiks veikta stacionārās iekārtas atjaunošana vai modernizācija, pasūtītājs norāda plānotos darbus un izmaiņas apakšsistēmas veiktspējas parametros.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- 06.11.2023.)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Precizēt punktā lietoto terminoloģiju "jaunas stacionārās iekārtas būves", jo iekārtas nav būves. Atbilstoši Būvniecības likuma 1.panta 3.punktam </w:t>
            </w:r>
            <w:r w:rsidR="00000000" w:rsidRPr="00000000" w:rsidDel="00000000">
              <w:rPr>
                <w:i w:val="1"/>
                <w:rtl w:val="0"/>
              </w:rPr>
              <w:t xml:space="preserve">būve</w:t>
            </w:r>
            <w:r w:rsidR="00000000" w:rsidRPr="00000000" w:rsidDel="00000000">
              <w:rPr>
                <w:rtl w:val="0"/>
              </w:rPr>
              <w:t xml:space="preserve"> ir būvdarbu rezultātā radusies ar zemi vai gultni saistīta ķermeniska lieta (ēka vai inženierbūve), kurai ir nosakāms būves lietošanas veids. Pie tam </w:t>
            </w:r>
            <w:r w:rsidR="00000000" w:rsidRPr="00000000" w:rsidDel="00000000">
              <w:rPr>
                <w:i w:val="1"/>
                <w:rtl w:val="0"/>
              </w:rPr>
              <w:t xml:space="preserve">ēka</w:t>
            </w:r>
            <w:r w:rsidR="00000000" w:rsidRPr="00000000" w:rsidDel="00000000">
              <w:rPr>
                <w:rtl w:val="0"/>
              </w:rPr>
              <w:t xml:space="preserve"> ir atsevišķi lietojama apjumta vai segta būve, kura atbilst šādām pazīmēm: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tajā var ieiet cilvēks, un tās iekštelpas lielākais augstums ir vismaz 1,6 metri;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tā ir piemērota cilvēku vai dzīvnieku patvērumam vai priekšmetu turēšanai;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tai ir nosakāms ēkas lietošanas veids atbilstoši normatīvajiem aktiem par būvju klasifikāciju.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w:t>
            </w:r>
            <w:r w:rsidR="00000000" w:rsidRPr="00000000" w:rsidDel="00000000">
              <w:rPr>
                <w:i w:val="1"/>
                <w:rtl w:val="0"/>
              </w:rPr>
              <w:t xml:space="preserve">inženierbūve</w:t>
            </w:r>
            <w:r w:rsidR="00000000" w:rsidRPr="00000000" w:rsidDel="00000000">
              <w:rPr>
                <w:rtl w:val="0"/>
              </w:rPr>
              <w:t xml:space="preserve"> ir būve, kura neatbilst kādai no ēkas pazīmēm un kurai inženierbūves lietošanas veids ir nosakāms atbilstoši normatīvajiem aktiem par būvju klasifikāciju.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Precizēt vai svītrot punktā ietverto atsauci "jebkurā gadījumā pirms būvniecības ierosināšanas Būvniecības likuma izpratnē", jo Būvniecības likums nenosaka prasības iekārtu atjaunošanai vai modernizācijai. Būvniecību regulējošie normatīvie akti piemērojami, ja stacionāras iekārtas darbības nodrošināšanai nepieciešams veikt būvdarbus, piemēram, ierīkojot jaunu vai pārbūvējot esošus inženiertīklus.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Attiecīgi precizēt arī anotācijas 1.3.apakšpunktā ietverto risinājuma aprakstu.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 nelietojot Būvniecības likuma terminoloģiju un svītrojot sasaisti ar Būvniecības likumu.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w:t>
            </w:r>
            <w:r w:rsidR="00000000" w:rsidRPr="00000000" w:rsidDel="00000000">
              <w:rPr>
                <w:vertAlign w:val="superscript"/>
                <w:rtl w:val="0"/>
              </w:rPr>
              <w:t xml:space="preserve">2</w:t>
            </w:r>
            <w:r w:rsidR="00000000" w:rsidRPr="00000000" w:rsidDel="00000000">
              <w:rPr>
                <w:rtl w:val="0"/>
              </w:rPr>
              <w:t xml:space="preserve"> Pirms ekspluatācijā esošas stacionāras iekārtas atjaunošanas vai modernizācijas uzsākšanas pasūtītājs iesniedz inspekcijā projekta dokumentāciju, kurā norāda stacionāras iekārtas, uz kuru attiecināma atļauja nodot ekspluatācijā stacionāro iekārtu, aprakstu, mērķi, darbības jomu un plānotos modernizācijas vai atjaunošanas darbus, norādot plānotās izmaiņas apakšsistēmas veiktspējas parametros.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w:t>
            </w:r>
            <w:r w:rsidR="00000000" w:rsidRPr="00000000" w:rsidDel="00000000">
              <w:rPr>
                <w:vertAlign w:val="superscript"/>
                <w:rtl w:val="0"/>
              </w:rPr>
              <w:t xml:space="preserve">4</w:t>
            </w:r>
            <w:r w:rsidR="00000000" w:rsidRPr="00000000" w:rsidDel="00000000">
              <w:rPr>
                <w:rtl w:val="0"/>
              </w:rPr>
              <w:t xml:space="preserve"> Inspekcija (attiecībā uz Eiropas Dzelzceļa satiksmes vadības sistēmas (ERTMS) stacionāro lauka iekārtu projektiem – inspekcija sadarbībā ar Eiropas Savienības Dzelzceļu aģentūru) izskata šo noteikumu </w:t>
            </w:r>
            <w:r w:rsidR="00000000" w:rsidRPr="00000000" w:rsidDel="00000000">
              <w:rPr>
                <w:rtl w:val="0"/>
              </w:rPr>
              <w:t xml:space="preserve">100.</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punktā</w:t>
            </w:r>
            <w:r w:rsidR="00000000" w:rsidRPr="00000000" w:rsidDel="00000000">
              <w:rPr>
                <w:rtl w:val="0"/>
              </w:rPr>
              <w:t xml:space="preserve"> minēto dokumentāciju un pieņem lēmumu par atļaujas nodot ekspluatācijā stacionāro iekārtu procesu piemērošanu, 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- 06.11.2023.)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direktīvas Nr. 2016/797 18. panta 6. punkts neparedz gadījumos, kad stacionārā iekārta tiek izveidota no jauna, pieņemt atsevišķu lēmumu par to, vai ir vajadzīga jauna atļauja nodošanai ekspluatācijā, kas turklāt varētu būt nesamērīgs administratīvais slogs apstākļos, ja konkrētā atļauja ir vajadzīga visos gadījumos. Ievērojot minēto, lūdzam sniegt tiesību normās balstītu skaidrojumu par noteikumu projekta attiecīgo prasību (tai skaitā noteikumu projekta 5. punktā paredzētā) atbilstību minētajai direktīvas normai, kā arī samērīgumu. Ja atbilstošu skaidrojumu nav iespējams sniegt, lūdzam precizēt noteikumu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 svītrojot prasību attiecībā uz jaunu stacionāru iekārtu.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w:t>
            </w:r>
            <w:r w:rsidR="00000000" w:rsidRPr="00000000" w:rsidDel="00000000">
              <w:rPr>
                <w:vertAlign w:val="superscript"/>
                <w:rtl w:val="0"/>
              </w:rPr>
              <w:t xml:space="preserve">5</w:t>
            </w:r>
            <w:r w:rsidR="00000000" w:rsidRPr="00000000" w:rsidDel="00000000">
              <w:rPr>
                <w:rtl w:val="0"/>
              </w:rPr>
              <w:t xml:space="preserve"> Inspekcija (attiecībā uz Eiropas Dzelzceļa satiksmes vadības sistēmas (ERTMS) stacionāro lauka iekārtu projektiem – inspekcija sadarbībā ar Eiropas Savienības Dzelzceļu aģentūru) izskata šo noteikumu </w:t>
            </w:r>
            <w:r w:rsidR="00000000" w:rsidRPr="00000000" w:rsidDel="00000000">
              <w:rPr>
                <w:rtl w:val="0"/>
              </w:rPr>
              <w:t xml:space="preserve">100.</w:t>
            </w:r>
            <w:r w:rsidR="00000000" w:rsidRPr="00000000" w:rsidDel="00000000">
              <w:rPr>
                <w:vertAlign w:val="superscript"/>
                <w:rtl w:val="0"/>
              </w:rPr>
              <w:t xml:space="preserve">2</w:t>
            </w:r>
            <w:r w:rsidR="00000000" w:rsidRPr="00000000" w:rsidDel="00000000">
              <w:rPr>
                <w:rtl w:val="0"/>
              </w:rPr>
              <w:t xml:space="preserve"> un </w:t>
            </w:r>
            <w:r w:rsidR="00000000" w:rsidRPr="00000000" w:rsidDel="00000000">
              <w:rPr>
                <w:rtl w:val="0"/>
              </w:rPr>
              <w:t xml:space="preserve">100.</w:t>
            </w:r>
            <w:r w:rsidR="00000000" w:rsidRPr="00000000" w:rsidDel="00000000">
              <w:rPr>
                <w:vertAlign w:val="superscript"/>
                <w:rtl w:val="0"/>
              </w:rPr>
              <w:t xml:space="preserve">3</w:t>
            </w:r>
            <w:r w:rsidR="00000000" w:rsidRPr="00000000" w:rsidDel="00000000">
              <w:rPr>
                <w:rtl w:val="0"/>
              </w:rPr>
              <w:t xml:space="preserve"> </w:t>
            </w:r>
            <w:r w:rsidR="00000000" w:rsidRPr="00000000" w:rsidDel="00000000">
              <w:rPr>
                <w:rtl w:val="0"/>
              </w:rPr>
              <w:t xml:space="preserve">punktā</w:t>
            </w:r>
            <w:r w:rsidR="00000000" w:rsidRPr="00000000" w:rsidDel="00000000">
              <w:rPr>
                <w:rtl w:val="0"/>
              </w:rPr>
              <w:t xml:space="preserve"> minēto dokumentāciju un pieņem lēmumu par atļaujas nodot ekspluatācijā stacionāro iekārtu procesu piemērošanu, 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w:t>
            </w:r>
            <w:r w:rsidR="00000000" w:rsidRPr="00000000" w:rsidDel="00000000">
              <w:rPr>
                <w:vertAlign w:val="superscript"/>
                <w:rtl w:val="0"/>
              </w:rPr>
              <w:t xml:space="preserve">5</w:t>
            </w:r>
            <w:r w:rsidR="00000000" w:rsidRPr="00000000" w:rsidDel="00000000">
              <w:rPr>
                <w:rtl w:val="0"/>
              </w:rPr>
              <w:t xml:space="preserve"> Inspekcija lēmumā par atļaujas nodot ekspluatācijā stacionāro iekārtu procesu piemērošanu norāda plānotās atļaujas tvērumu un pasūtītāja pienākumu izstrādāt un īstenot atļaujas nodot ekspluatācijā stacionāro iekārtu procesu piemērošanas īstenošanas plānu (turpmāk – īstenošanas plāns). Ja paredzētie atjaunošanas vai modernizācijas darbi neietekmē </w:t>
            </w:r>
            <w:r w:rsidR="00000000" w:rsidRPr="00000000" w:rsidDel="00000000">
              <w:rPr>
                <w:rtl w:val="0"/>
              </w:rPr>
              <w:t xml:space="preserve">100.</w:t>
            </w:r>
            <w:r w:rsidR="00000000" w:rsidRPr="00000000" w:rsidDel="00000000">
              <w:rPr>
                <w:vertAlign w:val="superscript"/>
                <w:rtl w:val="0"/>
              </w:rPr>
              <w:t xml:space="preserve">4</w:t>
            </w:r>
            <w:r w:rsidR="00000000" w:rsidRPr="00000000" w:rsidDel="00000000">
              <w:rPr>
                <w:rtl w:val="0"/>
              </w:rPr>
              <w:t xml:space="preserve"> </w:t>
            </w:r>
            <w:r w:rsidR="00000000" w:rsidRPr="00000000" w:rsidDel="00000000">
              <w:rPr>
                <w:rtl w:val="0"/>
              </w:rPr>
              <w:t xml:space="preserve">punktā</w:t>
            </w:r>
            <w:r w:rsidR="00000000" w:rsidRPr="00000000" w:rsidDel="00000000">
              <w:rPr>
                <w:rtl w:val="0"/>
              </w:rPr>
              <w:t xml:space="preserve"> minētos kritērijus, inspekcija pieņem lēmumu, kurā norāda to, ka jauna atļauja nodot ekspluatācijā stacionāro iekārtu nav nepieciešama.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- 06.11.2023.)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6. punktā konkretizēt, kuri noteikumu Nr. 374 100.</w:t>
            </w:r>
            <w:r w:rsidR="00000000" w:rsidRPr="00000000" w:rsidDel="00000000">
              <w:rPr>
                <w:vertAlign w:val="superscript"/>
                <w:rtl w:val="0"/>
              </w:rPr>
              <w:t xml:space="preserve">4</w:t>
            </w:r>
            <w:r w:rsidR="00000000" w:rsidRPr="00000000" w:rsidDel="00000000">
              <w:rPr>
                <w:rtl w:val="0"/>
              </w:rPr>
              <w:t xml:space="preserve"> punktā minētie kritēriji nevar tikt ietekmēti, ņemot vērā, ka 100.</w:t>
            </w:r>
            <w:r w:rsidR="00000000" w:rsidRPr="00000000" w:rsidDel="00000000">
              <w:rPr>
                <w:vertAlign w:val="superscript"/>
                <w:rtl w:val="0"/>
              </w:rPr>
              <w:t xml:space="preserve">4</w:t>
            </w:r>
            <w:r w:rsidR="00000000" w:rsidRPr="00000000" w:rsidDel="00000000">
              <w:rPr>
                <w:rtl w:val="0"/>
              </w:rPr>
              <w:t xml:space="preserve">1. apakšpunktā punktā nav runa par atjaunošanas vai modernizācijas darbiem.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 svītrojot prasību attiecībā uz jaunu stacionāru iekārtu.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w:t>
            </w:r>
            <w:r w:rsidR="00000000" w:rsidRPr="00000000" w:rsidDel="00000000">
              <w:rPr>
                <w:vertAlign w:val="superscript"/>
                <w:rtl w:val="0"/>
              </w:rPr>
              <w:t xml:space="preserve">7</w:t>
            </w:r>
            <w:r w:rsidR="00000000" w:rsidRPr="00000000" w:rsidDel="00000000">
              <w:rPr>
                <w:rtl w:val="0"/>
              </w:rPr>
              <w:t xml:space="preserve"> Inspekcija lēmumā par atļaujas nodot ekspluatācijā stacionāro iekārtu procesu piemērošanu identificē plānotās atļaujas tvērumu un norāda pasūtītāja pienākumu nodrošināt atļaujas nodot ekspluatācijā stacionāro iekārtu procesu.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w:t>
            </w:r>
            <w:r w:rsidR="00000000" w:rsidRPr="00000000" w:rsidDel="00000000">
              <w:rPr>
                <w:vertAlign w:val="superscript"/>
                <w:rtl w:val="0"/>
              </w:rPr>
              <w:t xml:space="preserve">6</w:t>
            </w:r>
            <w:r w:rsidR="00000000" w:rsidRPr="00000000" w:rsidDel="00000000">
              <w:rPr>
                <w:rtl w:val="0"/>
              </w:rPr>
              <w:t xml:space="preserve">1. stacionārajai iekārtai piemērojamo prasību apzināšanu. Pasūtītājs identificē apakšsistēmām šo noteikumu </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pielikumā</w:t>
            </w:r>
            <w:r w:rsidR="00000000" w:rsidRPr="00000000" w:rsidDel="00000000">
              <w:rPr>
                <w:rtl w:val="0"/>
              </w:rPr>
              <w:t xml:space="preserve"> noteiktās pamatprasības un savstarpējās izmantojamības tehnisko specifikāciju prasības, stacionārajai iekārtai piemērojamās normatīvo aktu un tieši piemērojamo Eiropas Savienības tiesību aktu prasības, kā arī prasības stacionārās iekārtas tehniskai savietojamībai ar dzelzceļa sistēmu, kurā tā tiek iekļauta, un tās drošai integrācijai dzelzceļa sistēmā;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- 06.11.2023.)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redakcionāli precizēt noteikumu projekta 7. punktu, skaidri nosakot informāciju (arī uzdevumus), kas plānā ir norādāma, jo šobrīd nav skaidri saprotams, kas ir domāts ar stacionārajai iekārtai piemērojamo prasību </w:t>
            </w:r>
            <w:r w:rsidR="00000000" w:rsidRPr="00000000" w:rsidDel="00000000">
              <w:rPr>
                <w:u w:val="single"/>
                <w:rtl w:val="0"/>
              </w:rPr>
              <w:t xml:space="preserve">apzināšanu</w:t>
            </w:r>
            <w:r w:rsidR="00000000" w:rsidRPr="00000000" w:rsidDel="00000000">
              <w:rPr>
                <w:rtl w:val="0"/>
              </w:rPr>
              <w:t xml:space="preserve">, stacionārās iekārtas atbilstības novērtēšanas </w:t>
            </w:r>
            <w:r w:rsidR="00000000" w:rsidRPr="00000000" w:rsidDel="00000000">
              <w:rPr>
                <w:u w:val="single"/>
                <w:rtl w:val="0"/>
              </w:rPr>
              <w:t xml:space="preserve">plānošanu</w:t>
            </w:r>
            <w:r w:rsidR="00000000" w:rsidRPr="00000000" w:rsidDel="00000000">
              <w:rPr>
                <w:rtl w:val="0"/>
              </w:rPr>
              <w:t xml:space="preserve">, risku novērtēšanas un pārvaldīšanas </w:t>
            </w:r>
            <w:r w:rsidR="00000000" w:rsidRPr="00000000" w:rsidDel="00000000">
              <w:rPr>
                <w:u w:val="single"/>
                <w:rtl w:val="0"/>
              </w:rPr>
              <w:t xml:space="preserve">plānošanu</w:t>
            </w:r>
            <w:r w:rsidR="00000000" w:rsidRPr="00000000" w:rsidDel="00000000">
              <w:rPr>
                <w:rtl w:val="0"/>
              </w:rPr>
              <w:t xml:space="preserve"> un Būvniecības likuma prasību izpildes </w:t>
            </w:r>
            <w:r w:rsidR="00000000" w:rsidRPr="00000000" w:rsidDel="00000000">
              <w:rPr>
                <w:u w:val="single"/>
                <w:rtl w:val="0"/>
              </w:rPr>
              <w:t xml:space="preserve">plānošanu</w:t>
            </w:r>
            <w:r w:rsidR="00000000" w:rsidRPr="00000000" w:rsidDel="00000000">
              <w:rPr>
                <w:rtl w:val="0"/>
              </w:rPr>
              <w:t xml:space="preserve"> (tai skaitā vai izstrādājams vēl kāds plāns, vai pietiek ar vispārīgu norādi par prasību apzināšanos u.tml).</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 neparedzot īstenošanas plāna izstrādi.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w:t>
            </w:r>
            <w:r w:rsidR="00000000" w:rsidRPr="00000000" w:rsidDel="00000000">
              <w:rPr>
                <w:vertAlign w:val="superscript"/>
                <w:rtl w:val="0"/>
              </w:rPr>
              <w:t xml:space="preserve">8</w:t>
            </w:r>
            <w:r w:rsidR="00000000" w:rsidRPr="00000000" w:rsidDel="00000000">
              <w:rPr>
                <w:rtl w:val="0"/>
              </w:rPr>
              <w:t xml:space="preserve">1. identificē stacionārajai iekārtai piemērojamās prasības: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w:t>
            </w:r>
            <w:r w:rsidR="00000000" w:rsidRPr="00000000" w:rsidDel="00000000">
              <w:rPr>
                <w:vertAlign w:val="superscript"/>
                <w:rtl w:val="0"/>
              </w:rPr>
              <w:t xml:space="preserve">6</w:t>
            </w:r>
            <w:r w:rsidR="00000000" w:rsidRPr="00000000" w:rsidDel="00000000">
              <w:rPr>
                <w:rtl w:val="0"/>
              </w:rPr>
              <w:t xml:space="preserve">3. riska novērtēšanas atbilstoši regulas (ES) Nr. 402/2013 prasībām plānošanu;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- 06.11.2023.)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7. punktā norādīt konkrētas Komisijas 2013. gada 30. aprīļa Īstenošanas Regulas (ES) Nr. 402/2013 par kopīgo drošības metodi riska noteikšanai un novērtēšanai un par Regulas (EK) Nr. 352/2009 atcelšanu vienības, kas paredz riska novērtēšanas prasības, tādējādi atvieglojot noteikumu projekta piemērošanu praksē. Kā arī lūdzam izvērtēt un, ja ar noteikumu projektu tiek ieviestas minētās regulas prasības, pamatojoties uz Ministru kabineta 2021. gada 7. septembra noteikumu Nr. 617 "Tiesību akta projekta sākotnējās ietekmes izvērtēšanas kārtība" 9.19. apakšpunktu - papildināt noteikumu projekta anotācijas 5. sadaļu ar atbilstošu skaidrojumu par attiecīgās regulas prasību ieviešanu noteikumu projektā.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projekta anotācijas 5.sadaļa.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Konkrētas Regulas vienības Projektā norādīt nav iespējams, jo Regula nosaka procedūru kopumu, kas ir jāpiemēro riska pārvaldībā.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w:t>
            </w:r>
            <w:r w:rsidR="00000000" w:rsidRPr="00000000" w:rsidDel="00000000">
              <w:rPr>
                <w:vertAlign w:val="superscript"/>
                <w:rtl w:val="0"/>
              </w:rPr>
              <w:t xml:space="preserve">8</w:t>
            </w:r>
            <w:r w:rsidR="00000000" w:rsidRPr="00000000" w:rsidDel="00000000">
              <w:rPr>
                <w:rtl w:val="0"/>
              </w:rPr>
              <w:t xml:space="preserve">3. organizē riska novērtēšanu atbilstoši </w:t>
            </w:r>
            <w:r w:rsidR="00000000" w:rsidRPr="00000000" w:rsidDel="00000000">
              <w:rPr>
                <w:rtl w:val="0"/>
              </w:rPr>
              <w:t xml:space="preserve">regulas (ES) Nr. 402/2013</w:t>
            </w:r>
            <w:r w:rsidR="00000000" w:rsidRPr="00000000" w:rsidDel="00000000">
              <w:rPr>
                <w:rtl w:val="0"/>
              </w:rPr>
              <w:t xml:space="preserve"> prasībām;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w:t>
            </w:r>
            <w:r w:rsidR="00000000" w:rsidRPr="00000000" w:rsidDel="00000000">
              <w:rPr>
                <w:vertAlign w:val="superscript"/>
                <w:rtl w:val="0"/>
              </w:rPr>
              <w:t xml:space="preserve">6</w:t>
            </w:r>
            <w:r w:rsidR="00000000" w:rsidRPr="00000000" w:rsidDel="00000000">
              <w:rPr>
                <w:rtl w:val="0"/>
              </w:rPr>
              <w:t xml:space="preserve">5. Būvniecības likuma prasību izpildes plānošanu attiecībā uz plānotajām būvatļaujām un paskaidrojuma rakstiem;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- 06.11.2023.)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 apakšpunktu vai izteikt citā redakcijā, jo Būvniecības likums neregulē stacionāru iekārtu uzstādīšanu.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Būvniecību regulējošie normatīvie akti piemērojami, ja stacionāras iekārtas darbības nodrošināšanai nepieciešams veikt būvdarbus, piemēram, ierīkojot jaunu vai pārbūvējot esošus inženiertīklus. Pie tam jānorāda, ka būvniecības procesu, nepieciešamos dokumentus, regulē speciālie būvnoteikumi, piemēram, dzelzceļa infrastruktūras objektu (dzelzceļa inženierbūvju) būvniecības procesa kārtība noteikta Ministru kabineta 2014.gada 2.septembra noteikumos Nr.530 "Dzelzceļa būvnoteikumi".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precizēt arī anotācijas 1.3.apakšpunktā ietverto risinājuma aprakstu.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 svītrojot sasaisti ar Būvniecības likumu.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w:t>
            </w:r>
            <w:r w:rsidR="00000000" w:rsidRPr="00000000" w:rsidDel="00000000">
              <w:rPr>
                <w:vertAlign w:val="superscript"/>
                <w:rtl w:val="0"/>
              </w:rPr>
              <w:t xml:space="preserve">7</w:t>
            </w:r>
            <w:r w:rsidR="00000000" w:rsidRPr="00000000" w:rsidDel="00000000">
              <w:rPr>
                <w:rtl w:val="0"/>
              </w:rPr>
              <w:t xml:space="preserve"> Pasūtītājs iesniedz inspekcijā īstenošanas plānu. Ja īstenošanas plāns atbilst šo noteikumu prasībām, inspekcija akceptē īstenošanas plānu, un pasūtītājs savās turpmākajās darbībās nodrošina īstenošanas plāna izpildi.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- 06.11.2023.)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Tiesiskās noteiktības nolūkā, lūdzam noteikumu projektā un tā anotācijā skaidrot, kā tiks pārbaudīta īstenošanas plāna uzdevumu izpilde un kādas ir tiesiskās sekas, ja attiecīgie uzdevumi netiek izpildīti.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 neparedzot īstenošanas plāna izstrādi.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w:t>
            </w:r>
            <w:r w:rsidR="00000000" w:rsidRPr="00000000" w:rsidDel="00000000">
              <w:rPr>
                <w:vertAlign w:val="superscript"/>
                <w:rtl w:val="0"/>
              </w:rPr>
              <w:t xml:space="preserve">9</w:t>
            </w:r>
            <w:r w:rsidR="00000000" w:rsidRPr="00000000" w:rsidDel="00000000">
              <w:rPr>
                <w:rtl w:val="0"/>
              </w:rPr>
              <w:t xml:space="preserve"> Ja ir paredzēta stacionāras iekārtas izmantošana pirms ekspluatācijas atļaujas saņemšanas (pagaidu ekspluatācija), pasūtītājs: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w:t>
            </w:r>
            <w:r w:rsidR="00000000" w:rsidRPr="00000000" w:rsidDel="00000000">
              <w:rPr>
                <w:vertAlign w:val="superscript"/>
                <w:rtl w:val="0"/>
              </w:rPr>
              <w:t xml:space="preserve">8</w:t>
            </w:r>
            <w:r w:rsidR="00000000" w:rsidRPr="00000000" w:rsidDel="00000000">
              <w:rPr>
                <w:rtl w:val="0"/>
              </w:rPr>
              <w:t xml:space="preserve"> Ja stacionāras iekārtas būves, modernizācijas vai atjaunošanas īstenošanas posmā jāveic izmaiņas darba procesos, kuras var ietekmēt īstenošanas plāna realizāciju, pasūtītājs pirms procesa, kur paredzētas izmaiņas, veikšanas īstenošanas plānu groza un informē inspekciju par šiem grozījumiem.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- 06.11.2023.)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9. punktā un tā anotācijā skaidrot, vai grozījumus īstenošanas plānā inspekcijai ir jāapstiprina un kādā kārtībā attiecīgā saskaņošana veicama, nepieciešamības gadījumā papildinot noteikumu projektu ar atbilstošu regulējumu.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 neparedzot īstenošanas plāna izstrādi.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w:t>
            </w:r>
            <w:r w:rsidR="00000000" w:rsidRPr="00000000" w:rsidDel="00000000">
              <w:rPr>
                <w:vertAlign w:val="superscript"/>
                <w:rtl w:val="0"/>
              </w:rPr>
              <w:t xml:space="preserve">10</w:t>
            </w:r>
            <w:r w:rsidR="00000000" w:rsidRPr="00000000" w:rsidDel="00000000">
              <w:rPr>
                <w:rtl w:val="0"/>
              </w:rPr>
              <w:t xml:space="preserve"> Lai saņemtu atļauju stacionāras iekārtas pagaidu ekspluatācijai, pasūtītājs iesniedz inspekcijā iesniegumu, kuram pievieno:</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w:t>
            </w:r>
            <w:r w:rsidR="00000000" w:rsidRPr="00000000" w:rsidDel="00000000">
              <w:rPr>
                <w:vertAlign w:val="superscript"/>
                <w:rtl w:val="0"/>
              </w:rPr>
              <w:t xml:space="preserve">8</w:t>
            </w:r>
            <w:r w:rsidR="00000000" w:rsidRPr="00000000" w:rsidDel="00000000">
              <w:rPr>
                <w:rtl w:val="0"/>
              </w:rPr>
              <w:t xml:space="preserve"> Ja stacionāras iekārtas būves, modernizācijas vai atjaunošanas īstenošanas posmā jāveic izmaiņas darba procesos, kuras var ietekmēt īstenošanas plāna realizāciju, pasūtītājs pirms procesa, kur paredzētas izmaiņas, veikšanas īstenošanas plānu groza un informē inspekciju par šiem grozījumiem.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- 06.11.2023.)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punktā lietoto terminoloģiju "stacionārās iekārtas būves", jo iekārtas nav būves. Atbilstoši Būvniecības likuma 1.panta 3.punktam </w:t>
            </w:r>
            <w:r w:rsidR="00000000" w:rsidRPr="00000000" w:rsidDel="00000000">
              <w:rPr>
                <w:i w:val="1"/>
                <w:rtl w:val="0"/>
              </w:rPr>
              <w:t xml:space="preserve">būve</w:t>
            </w:r>
            <w:r w:rsidR="00000000" w:rsidRPr="00000000" w:rsidDel="00000000">
              <w:rPr>
                <w:rtl w:val="0"/>
              </w:rPr>
              <w:t xml:space="preserve"> ir būvdarbu rezultātā radusies ar zemi vai gultni saistīta ķermeniska lieta (ēka vai inženierbūve), kurai ir nosakāms būves lietošanas veids. Pie tam </w:t>
            </w:r>
            <w:r w:rsidR="00000000" w:rsidRPr="00000000" w:rsidDel="00000000">
              <w:rPr>
                <w:i w:val="1"/>
                <w:rtl w:val="0"/>
              </w:rPr>
              <w:t xml:space="preserve">ēka</w:t>
            </w:r>
            <w:r w:rsidR="00000000" w:rsidRPr="00000000" w:rsidDel="00000000">
              <w:rPr>
                <w:rtl w:val="0"/>
              </w:rPr>
              <w:t xml:space="preserve"> ir atsevišķi lietojama apjumta vai segta būve, kura atbilst šādām pazīmēm: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tajā var ieiet cilvēks, un tās iekštelpas lielākais augstums ir vismaz 1,6 metri;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tā ir piemērota cilvēku vai dzīvnieku patvērumam vai priekšmetu turēšanai;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tai ir nosakāms ēkas lietošanas veids atbilstoši normatīvajiem aktiem par būvju klasifikāciju.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w:t>
            </w:r>
            <w:r w:rsidR="00000000" w:rsidRPr="00000000" w:rsidDel="00000000">
              <w:rPr>
                <w:i w:val="1"/>
                <w:rtl w:val="0"/>
              </w:rPr>
              <w:t xml:space="preserve">inženierbūve</w:t>
            </w:r>
            <w:r w:rsidR="00000000" w:rsidRPr="00000000" w:rsidDel="00000000">
              <w:rPr>
                <w:rtl w:val="0"/>
              </w:rPr>
              <w:t xml:space="preserve"> ir būve, kura neatbilst kādai no ēkas pazīmēm un kurai inženierbūves lietošanas veids ir nosakāms atbilstoši normatīvajiem aktiem par būvju klasifikāciju.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precizēt arī anotācijas 1.3.apakšpunktā ietverto risinājuma aprakstu.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 nelietojot Būvniecības likuma terminoloģiju un svītrojot sasaisti ar Būvniecības likumu.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w:t>
            </w:r>
            <w:r w:rsidR="00000000" w:rsidRPr="00000000" w:rsidDel="00000000">
              <w:rPr>
                <w:vertAlign w:val="superscript"/>
                <w:rtl w:val="0"/>
              </w:rPr>
              <w:t xml:space="preserve">10</w:t>
            </w:r>
            <w:r w:rsidR="00000000" w:rsidRPr="00000000" w:rsidDel="00000000">
              <w:rPr>
                <w:rtl w:val="0"/>
              </w:rPr>
              <w:t xml:space="preserve"> Lai saņemtu atļauju stacionāras iekārtas pagaidu ekspluatācijai, pasūtītājs iesniedz inspekcijā iesniegumu, kuram pievieno:</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Ritekļu parametru raksturlielumi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- 10.05.2024.)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26. punktā ietvertās tabulas 13. rindā "Konstrukcijas masa ārkārtējā lietderīgās kravnesības režīmā (kg)" piemērojamībā ritekļu kategorijai "Speciālie ritekļi" atzīmēt ar "Nē", nevis "Jā", nodrošinot atbilstību Komisijas 2011. gada 4. oktobra lēmuma 2011/665/ES par Eiropas apstiprināto dzelzceļa ritekļu tipu reģistru II pielikumā minētajam. Līdzīgi lūdzam 57. rindā "Elektrovilces vienības aprīkotas ar jaudas vai strāvas ierobežošanas funkcijunjā/nē)" piemērojamībā ritekļu kategorijai "Velkamie pasažieru ritekļi" atzīmēt ar "Nē", nevis "Jā", kā arī 59. rindā "Riteklis aprīkots ar elektroenerģijas akumulēšanas sistēmu vilces vajadzībām un ar funkciju uzlādei no gaisvadu kontakttīkla stāvēšanas laikā (jā/nē)" piemērojamībā ritekļu kategorijai "Velkamie pasažieru ritekļi" atzīmēt ar "Nē", nevis "Jā".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projekta 5. pielikuma 26. punktā ietvertā tabula.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Ritekļu parametru raksturlielumi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- 08.11.2023.)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1.3.sadaļā skaidrot, kāpēc noteikumu projekta 2.punktā, kas paredz noteikumus papildināt ar 100.</w:t>
            </w:r>
            <w:r w:rsidR="00000000" w:rsidRPr="00000000" w:rsidDel="00000000">
              <w:rPr>
                <w:vertAlign w:val="superscript"/>
                <w:rtl w:val="0"/>
              </w:rPr>
              <w:t xml:space="preserve">1</w:t>
            </w:r>
            <w:r w:rsidR="00000000" w:rsidRPr="00000000" w:rsidDel="00000000">
              <w:rPr>
                <w:rtl w:val="0"/>
              </w:rPr>
              <w:t xml:space="preserve"> punktu, ir iekļauta šāda piebilde “it īpaši, ja šim mērķim finansējums ir paredzēts no valsts, pašvaldību vai Eiropas Savienības finanšu līdzekļiem”.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netiks paredzēta īpaša atsauce uz valsts, pašvaldību vai Eiropas Savienības finanšu līdzekļiem.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Saistītie tiesību aktu projekti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- 10.05.2024.)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precizēt 4.1.1.apakšpunktā norādīto informāciju, proti, kādi procesi ir jāprecizē Ministru kabineta 2014. gada 2. septembra noteikumos Nr. 530 "Dzelzceļa būvnoteikumi".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projekta anotācijas 4.1.1.apakšsadaļa.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Saistītie tiesību aktu projekti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- 10.05.2024.)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projekts vairs neparedz svītrot Ministru kabineta 2020. gada 9. jūnija noteikumu Nr. 374 "Dzelzceļa savstarpējās izmantojamības noteikumi" 100. punktu, lūdzam aktualizēt noteikumu projekta anotācijas 5.4. sadaļas 1. tabulā ietverto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projekta anotācijas 5.4. sadaļas 1.tabula, svītrojot atsauci uz noteikumu 100.punktu.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w:t>
            </w:r>
            <w:r w:rsidR="00000000" w:rsidRPr="00000000" w:rsidDel="00000000">
              <w:rPr>
                <w:vertAlign w:val="superscript"/>
                <w:rtl w:val="0"/>
              </w:rPr>
              <w:t xml:space="preserve">1</w:t>
            </w:r>
            <w:r w:rsidR="00000000" w:rsidRPr="00000000" w:rsidDel="00000000">
              <w:rPr>
                <w:rtl w:val="0"/>
              </w:rPr>
              <w:t xml:space="preserve"> Pirms jaunas stacionārās iekārtas izveides vai ekspluatācijā esošas stacionāras iekārtas atjaunošanas vai modernizācijas pasūtītājs nosaka atļaujas nodot ekspluatācijā stacionāro iekārtu tvērumu (identificē stacionāro iekārtu vai tās daļas, uz kurām attiecināma atļauja nodošanai ekspluatācijā) un plānotos izveides, modernizācijas vai atjaunošanas procesus.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- 20.05.2024.)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projekta anotācijā (ja tas izriet no projekta vai citiem normatīvajiem tiesību aktiem) vai projektā skaidrot, kādā dokumentā nosakāmi stacionāro iekārtu tvērums un plānotie izveides, modernizācijas vai atjaunošanas procesi.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noteikumu projekta anotācijas 1.3. apakšsadaļa.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w:t>
            </w:r>
            <w:r w:rsidR="00000000" w:rsidRPr="00000000" w:rsidDel="00000000">
              <w:rPr>
                <w:vertAlign w:val="superscript"/>
                <w:rtl w:val="0"/>
              </w:rPr>
              <w:t xml:space="preserve">1</w:t>
            </w:r>
            <w:r w:rsidR="00000000" w:rsidRPr="00000000" w:rsidDel="00000000">
              <w:rPr>
                <w:rtl w:val="0"/>
              </w:rPr>
              <w:t xml:space="preserve"> Pirms jaunas stacionārās iekārtas izveides vai ekspluatācijā esošas stacionāras iekārtas atjaunošanas vai modernizācijas pasūtītājs nosaka atļaujas nodot ekspluatācijā stacionāro iekārtu tvērumu (identificē stacionāro iekārtu vai tās daļas, uz kurām attiecināma atļauja nodošanai ekspluatācijā) un plānotos izveides, modernizācijas vai atjaunošanas procesus.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w:t>
            </w:r>
            <w:r w:rsidR="00000000" w:rsidRPr="00000000" w:rsidDel="00000000">
              <w:rPr>
                <w:vertAlign w:val="superscript"/>
                <w:rtl w:val="0"/>
              </w:rPr>
              <w:t xml:space="preserve">1</w:t>
            </w:r>
            <w:r w:rsidR="00000000" w:rsidRPr="00000000" w:rsidDel="00000000">
              <w:rPr>
                <w:rtl w:val="0"/>
              </w:rPr>
              <w:t xml:space="preserve"> Pirms jaunas stacionārās iekārtas izveides vai ekspluatācijā esošas stacionāras iekārtas atjaunošanas vai modernizācijas pasūtītājs nosaka atļaujas nodot ekspluatācijā stacionāro iekārtu tvērumu (identificē stacionāro iekārtu vai tās daļas, uz kurām attiecināma atļauja nodošanai ekspluatācijā) un plānotos izveides, modernizācijas vai atjaunošanas procesus.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- 10.05.2024.)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Saistībā ar izziņas 7. punktā ietverto iebildumu lūdzam noteikumu projekta anotācijā (ja tas izriet no noteikumu projekta vai citiem normatīviem tiesību aktiem) vai noteikumu projektā skaidrot, kādā dokumentā nosakāms stacionāro iekārtu tvērums un plānotie izveides, modernizācijas vai atjaunošanas procesi.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noteikumu projekta anotācijas 1.3. apakšsadaļa.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w:t>
            </w:r>
            <w:r w:rsidR="00000000" w:rsidRPr="00000000" w:rsidDel="00000000">
              <w:rPr>
                <w:vertAlign w:val="superscript"/>
                <w:rtl w:val="0"/>
              </w:rPr>
              <w:t xml:space="preserve">1</w:t>
            </w:r>
            <w:r w:rsidR="00000000" w:rsidRPr="00000000" w:rsidDel="00000000">
              <w:rPr>
                <w:rtl w:val="0"/>
              </w:rPr>
              <w:t xml:space="preserve"> Pirms jaunas stacionārās iekārtas izveides vai ekspluatācijā esošas stacionāras iekārtas atjaunošanas vai modernizācijas pasūtītājs nosaka atļaujas nodot ekspluatācijā stacionāro iekārtu tvērumu (identificē stacionāro iekārtu vai tās daļas, uz kurām attiecināma atļauja nodošanai ekspluatācijā) un plānotos izveides, modernizācijas vai atjaunošanas procesus.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w:t>
            </w:r>
            <w:r w:rsidR="00000000" w:rsidRPr="00000000" w:rsidDel="00000000">
              <w:rPr>
                <w:vertAlign w:val="superscript"/>
                <w:rtl w:val="0"/>
              </w:rPr>
              <w:t xml:space="preserve">7</w:t>
            </w:r>
            <w:r w:rsidR="00000000" w:rsidRPr="00000000" w:rsidDel="00000000">
              <w:rPr>
                <w:rtl w:val="0"/>
              </w:rPr>
              <w:t xml:space="preserve"> Pasūtītājs iesniedz inspekcijā īstenošanas plānu. Ja īstenošanas plāns atbilst šo noteikumu prasībām, inspekcija akceptē īstenošanas plānu, un pasūtītājs savās turpmākajās darbībās nodrošina īstenošanas plāna izpildi.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- 06.11.2023.)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redakcionāli precizēt noteikumu projekta 8. punktu, aizstājot vārdu "akceptēt" ar vārdu "apstiprina".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 neparedzot īstenošanas plāna izstrādi.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w:t>
            </w:r>
            <w:r w:rsidR="00000000" w:rsidRPr="00000000" w:rsidDel="00000000">
              <w:rPr>
                <w:vertAlign w:val="superscript"/>
                <w:rtl w:val="0"/>
              </w:rPr>
              <w:t xml:space="preserve">9</w:t>
            </w:r>
            <w:r w:rsidR="00000000" w:rsidRPr="00000000" w:rsidDel="00000000">
              <w:rPr>
                <w:rtl w:val="0"/>
              </w:rPr>
              <w:t xml:space="preserve"> Ja ir paredzēta stacionāras iekārtas izmantošana pirms ekspluatācijas atļaujas saņemšanas (pagaidu ekspluatācija), pasūtītājs: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108.</w:t>
            </w:r>
            <w:r w:rsidR="00000000" w:rsidRPr="00000000" w:rsidDel="00000000">
              <w:rPr>
                <w:vertAlign w:val="superscript"/>
                <w:rtl w:val="0"/>
              </w:rPr>
              <w:t xml:space="preserve">1</w:t>
            </w:r>
            <w:r w:rsidR="00000000" w:rsidRPr="00000000" w:rsidDel="00000000">
              <w:rPr>
                <w:rtl w:val="0"/>
              </w:rPr>
              <w:t xml:space="preserve"> Dzelzceļa infrastruktūras objekta pieņemšana ekspluatācijā Būvniecības likuma izpratnē nav uzskatāma par stacionāras iekārtas ekspluatācijas atļauju, un nedod atļauju stacionāru iekārtu izmantot dzelzceļa sistēmā.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- 10.05.2024.)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precizēt vārdus "Būvniecības likuma izpratnē" ar vārdiem "būvniecības jomas normatīvo aktu izpratnē", jo dzelzceļa infrastruktūras objekta pieņemšanas kārtība ir noteikta Ministru kabineta 2014.gada 2.septembra noteikumos Nr.530 ,,Dzelzceļa būvnoteikumi".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108.</w:t>
            </w:r>
            <w:r w:rsidR="00000000" w:rsidRPr="00000000" w:rsidDel="00000000">
              <w:rPr>
                <w:vertAlign w:val="superscript"/>
                <w:rtl w:val="0"/>
              </w:rPr>
              <w:t xml:space="preserve">1</w:t>
            </w:r>
            <w:r w:rsidR="00000000" w:rsidRPr="00000000" w:rsidDel="00000000">
              <w:rPr>
                <w:rtl w:val="0"/>
              </w:rPr>
              <w:t xml:space="preserve"> Dzelzceļa infrastruktūras objekta pieņemšana ekspluatācijā būvniecības jomas normatīvo aktu izpratnē nav uzskatāma par stacionāras iekārtas ekspluatācijas atļauju, un nedod atļauju stacionāru iekārtu izmantot dzelzceļa sistēmā.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108.</w:t>
            </w:r>
            <w:r w:rsidR="00000000" w:rsidRPr="00000000" w:rsidDel="00000000">
              <w:rPr>
                <w:vertAlign w:val="superscript"/>
                <w:rtl w:val="0"/>
              </w:rPr>
              <w:t xml:space="preserve">1</w:t>
            </w:r>
            <w:r w:rsidR="00000000" w:rsidRPr="00000000" w:rsidDel="00000000">
              <w:rPr>
                <w:rtl w:val="0"/>
              </w:rPr>
              <w:t xml:space="preserve"> Dzelzceļa infrastruktūras objekta pieņemšana ekspluatācijā būvniecības jomas normatīvo aktu izpratnē nav uzskatāma par stacionāras iekārtas ekspluatācijas atļauju, un nedod atļauju stacionāru iekārtu izmantot dzelzceļa sistēmā.</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23-TA-2402</w:t>
    </w:r>
    <w:r>
      <w:br/>
    </w:r>
    <w:r w:rsidR="00000000" w:rsidRPr="00000000" w:rsidDel="00000000">
      <w:rPr>
        <w:rtl w:val="0"/>
      </w:rPr>
      <w:t xml:space="preserve">18.06.2024. 10.44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23-TA-2402</w:t>
    </w:r>
    <w:r>
      <w:br/>
    </w:r>
    <w:r w:rsidR="00000000" w:rsidRPr="00000000" w:rsidDel="00000000">
      <w:rPr>
        <w:rtl w:val="0"/>
      </w:rPr>
      <w:t xml:space="preserve">18.06.2024. 10.44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Izziņa_23-TA-2402.docx</dc:title>
</cp:coreProperties>
</file>

<file path=docProps/custom.xml><?xml version="1.0" encoding="utf-8"?>
<Properties xmlns="http://schemas.openxmlformats.org/officeDocument/2006/custom-properties" xmlns:vt="http://schemas.openxmlformats.org/officeDocument/2006/docPropsVTypes"/>
</file>