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22-TA-3128: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16. augusta noteikumos Nr. 485 "Valsts un Eiropas Savienības atbalsta piešķiršanas, administrēšanas un uzraudzības kārtība augļu, dārzeņu un piena piegādei izglītības iestādēm"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ar 67.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piegādātajiem produktiem piemērojamās atbalsta likmes ir nostiprinātas Ministru kabineta 2017. gada 16. augusta noteikumos Nr. 485 "Valsts un Eiropas Savienības atbalsta piešķiršanas, administrēšanas un uzraudzības kārtība augļu, dārzeņu un piena piegādei izglītības iestādēm" (turpmāk - noteikumi Nr. 485), līdz ar to tās ir saskaņojis un apstiprinājis Ministru kabinets. Ņemot vērā to, ka likmes ir normatīvi noteiktas, izmaiņas tajās ir traktējamas kā izmaiņas normatīvajā regulējumā un lai šādas izmaiņas iegūtu juridiski saistošu raksturu, atbilstoši Ministru kabineta 2009. gada 3. februāra noteikumu Nr.108 "Normatīvo aktu projektu sagatavošanas noteikumi" (turpmāk - noteikumi Nr. 108) 3.8 nodaļai, par to ir izdarāmi attiecīgi grozījumi normatīvajā aktā. Tāpat vēršam uzmanību arī uz to, ka atbilstoši Oficiālo publikāciju un tiesiskās informācijas likuma 2. pantam Latvijas Republikas oficiālais izdevums ir “Latvijas Vēstnesis” (tīmekļa vietne www.vestnesis.lv), līdz ar to publikācija Zemkopības ministrijas tīmekļa vietnē nav uzskatāma par oficiālu publikāciju, kas nodrošinātu visu subjektu, uz kuriem attiecās atbalsta likmes, un izmaiņas tajās oficiālu informēšanu. Ievērojot minēto, lūdzam attiecīgi precizēt projekta 4. punktu un attiecīgi arī anotācijas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regulējums ir pārskatīts un atbalsta likmju pārskatīšana laikposmam pēc 2022. gada 31. decembra vairs projektā nav paredzēta. Tādējādi projektā ietvertais regulējums MK noteikumu Nr. 485 66.2. apakšpunktā maina piemērojamās atbalsta likmes piena izdalei 2022./2023. mācību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ar 68.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5. punktā izteiktajā 68. punkta redakcijā ietvertā atsauce uz 67. punktā minētajām atbalsta likmēm nav korekta, jo projekta 4. punktā izteiktajā 67. punkta redakcijā nav norādītas atbalsta likmes, bet termiņi to sagatavošanai un izziņošanai. Attiecīgi lūdzam precizēt projekta 5. punktu, papildus ņemot vērā arī izteiktos iebildumus par projekta 4. punktu un no tā izrietošos iespējamos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regulējums ir pārskatīts, un sākotnēji projektā iekļautais MK noteikumu Nr. 485 67. punkts par atbalsta likmju noteikšanu laikposmā pēc 2022. gada 31. decembra no projekta ir izņemts.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koriģēta pašreiz projektā iekļautā MK noteikumu Nr. 485 67. punkta redakcija ar atsauci uz MK noteikumu Nr. 485 66. punktā noteiktajām likmēm.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1.1. daļas aprakstā ir jānorāda plānoto grozījumu pamatojums, piemēram, atsauce uz attīstības plānošanas dokumentiem vai tiesību aktiem, no kuriem izriet nepieciešamība izstrādāt konkrēto grozījumu projektu vai kuru īstenošanu tas veicinās. Pašlaik anotācijas 1.1. daļas apraksts atbilsts anotācijas 1.3. daļā norādāmajai informācijai par pašreizējo situāciju. Attiecīgi lūdzam veikt nepieciešamos labojumus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Apraksta sadaļa anotācijā ir pārskatīta.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daļas apraksta pēdējā rindkopā un "Risinājuma apraksts" daļas 3. punktā norādīts, ka atbalsta likmes attiecas uz produktu sagatavošanu un izdalīšanu. Vēršam uzmanību uz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grozījumu projekta izriet tikai izdalīšanas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 485 4. punktā noteikts, ka valsts un Eiropas Savienības atbalstu piešķir konkrētiem mērķiem, to skaitā nenorādot produktu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Komisijas 2016. gada 3. novembra Īstenošanas regulu (ES) 2017/39 par to, kā Eiropas Parlamenta un Padomes Regulu (ES) Nr. 1308/2013 piemērot attiecībā uz Savienības atbalstu izglītības iestāžu apgādei ar augļiem un dārzeņiem, banāniem un pienu (turpmāk - regula 2017/39) un Komisijas 2016. gada 3. novembra Deleģēto regulu (ES) 2017/40, ar ko Eiropas Parlamenta un Padomes Regulu (ES) Nr. 1308/2013 papildina attiecībā uz Savienības atbalstu izglītības iestāžu apgādei ar augļiem un dārzeņiem, banāniem un pienu un groza Komisijas Deleģēto regulu (ES) Nr. 907/2014 atbalsta izmaksāšana nosacījumos nav tiešas norādes uz produktu sagatavošanas izmaksu segšanu.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anotācijā ietverto formulējuma atbilstību iepriekš uzskaitītajam un nepieciešamības gadījumā veikt nepieciešamos precizējumus. Formulējuma saglabāšanas gadījumā aicinām sniegt izvērstu pamatojumu par atbilstību starptautiskajiem normatīvajiem aktiem un noteikumiem Nr. 485.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daļas apraksta pēdējā rindkopā dzēsta norāde par produktu sagatavošanas izmaksām. Līdzīgi, arī anotācijas 1.3. daļas  "Risinājuma apraksts" 3. punktā sākotnēji ir dzēsta norāde par to, ka projekts noteic likmes daļu, kas attiecas uz produkta sagatavošanas izmaksām. tomēr, ņemot vērā, ka lielā daļā gadījumu produkta izdalīšana nav iespējama bez iepriekšējas sagatavošanas (glāžu mazgāšana, piena liešana glāzēs, dārzeņu un augļu mazgāšana, mizošana, griešana), sadaļas "Risinājuma apraksts" 3. punkts ir papildināts beigās ar norādi, ka "Izmaksas par produktu izdalīšanu tādējādi ietver izmaksas par produkta pasniegšanu un produkta sagatavošanu pasniegšanai, ieskaitot trauku magāšanu pēc pasniegšanas."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noteikumu Nr. 485 anotāciju ar šo noteikumu 36. punktu ir ieviests Regulas 2017/39 5. pants. Ņemot vērā, ka projekts paredz ieviest papildnoteikumus (36.</w:t>
            </w:r>
            <w:r w:rsidR="00000000" w:rsidRPr="00000000" w:rsidDel="00000000">
              <w:rPr>
                <w:vertAlign w:val="superscript"/>
                <w:rtl w:val="0"/>
              </w:rPr>
              <w:t xml:space="preserve">1</w:t>
            </w:r>
            <w:r w:rsidR="00000000" w:rsidRPr="00000000" w:rsidDel="00000000">
              <w:rPr>
                <w:rtl w:val="0"/>
              </w:rPr>
              <w:t xml:space="preserve"> punkts), lūdzam anotācijā izvērtēt 36.</w:t>
            </w:r>
            <w:r w:rsidR="00000000" w:rsidRPr="00000000" w:rsidDel="00000000">
              <w:rPr>
                <w:vertAlign w:val="superscript"/>
                <w:rtl w:val="0"/>
              </w:rPr>
              <w:t xml:space="preserve">1</w:t>
            </w:r>
            <w:r w:rsidR="00000000" w:rsidRPr="00000000" w:rsidDel="00000000">
              <w:rPr>
                <w:rtl w:val="0"/>
              </w:rPr>
              <w:t xml:space="preserve"> punkta atbilstību Latvijas Republikas starptautiskajām saistībām un, ja ar projektu tiek ieviestas minētās regulas prasības, lūdzam saskaņā ar Ministru kabineta 2021. gada 7. septembra noteikumu Nr. 617 "Tiesību akta projekta sākotnējās ietekmes izvērtēšanas kārtība" 9.19. apakšpunktu papildināt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iebildumu, ZM secina, ka projekta 2. punktā izteiktais 36.</w:t>
            </w:r>
            <w:r w:rsidR="00000000" w:rsidRPr="00000000" w:rsidDel="00000000">
              <w:rPr>
                <w:vertAlign w:val="superscript"/>
                <w:rtl w:val="0"/>
              </w:rPr>
              <w:t xml:space="preserve">1</w:t>
            </w:r>
            <w:r w:rsidR="00000000" w:rsidRPr="00000000" w:rsidDel="00000000">
              <w:rPr>
                <w:rtl w:val="0"/>
              </w:rPr>
              <w:t xml:space="preserve"> punkts neievieš ES normatīvo aktu prasības, bet gan nosaka nacionālās normas par to, kā LAD rīkojas ar budžetā izveidojušos finansējuma pārpalikumu pēc tam, kad atbalsts, atbilstoši attiecīgajiem ES normatīvo aktu nosacījumiem un saskaņā ar MK noteikumu Nr. 485 36. punktu, ir izmaksāts attiecībāuz visiem atbalsta iesniegumiem par attiecīgo mācību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ZM secina, ka anotācijā papildinājumi attiecībā uz normas atbilstību regulas 2017/39 prasībām nav nepieciešami.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minētajai atbalsta programmai jau šobrīd valsts budžeta līdzfinansējums ir vairāk kā pusr no pieejamā finansējuma (68,4% jeb 2 888 889 </w:t>
            </w:r>
            <w:r w:rsidR="00000000" w:rsidRPr="00000000" w:rsidDel="00000000">
              <w:rPr>
                <w:i w:val="1"/>
                <w:rtl w:val="0"/>
              </w:rPr>
              <w:t xml:space="preserve">euro </w:t>
            </w:r>
            <w:r w:rsidR="00000000" w:rsidRPr="00000000" w:rsidDel="00000000">
              <w:rPr>
                <w:rtl w:val="0"/>
              </w:rPr>
              <w:t xml:space="preserve">no 4 222 870 </w:t>
            </w:r>
            <w:r w:rsidR="00000000" w:rsidRPr="00000000" w:rsidDel="00000000">
              <w:rPr>
                <w:i w:val="1"/>
                <w:rtl w:val="0"/>
              </w:rPr>
              <w:t xml:space="preserve">euro</w:t>
            </w:r>
            <w:r w:rsidR="00000000" w:rsidRPr="00000000" w:rsidDel="00000000">
              <w:rPr>
                <w:rtl w:val="0"/>
              </w:rPr>
              <w:t xml:space="preserve"> ik gadu). Papildu valsts budžeta līdzfinansējumam 5 000 000 </w:t>
            </w:r>
            <w:r w:rsidR="00000000" w:rsidRPr="00000000" w:rsidDel="00000000">
              <w:rPr>
                <w:i w:val="1"/>
                <w:rtl w:val="0"/>
              </w:rPr>
              <w:t xml:space="preserve">euro </w:t>
            </w:r>
            <w:r w:rsidR="00000000" w:rsidRPr="00000000" w:rsidDel="00000000">
              <w:rPr>
                <w:rtl w:val="0"/>
              </w:rPr>
              <w:t xml:space="preserve">apmērā ik gadu atbalsta programmas īstenošanai ir negatīva ietekme uz valsts budžetu, attiecīgi jautājums par to ir izskatāms Ministru kabinetā valsts budžeta likumprojekta sagatavošanas procesā kopā ar visu ministriju un citu centrālo valsts iestāžu iesniegtajiem prioritāro pasākumu pieteikumiem. Ņemot vērā minēto, noteikumu projekta virzība ar šobrīd norādīto ietekmi uz valsts budžetu ir iespējama tikai tad, ja valsts budžeta likumprojekta sagatavošanas procesā šāds papildu finansējums tiks atbalstīts. Vienlaikus norādām, ka Zemkopības ministrija likumprojekta “Par valsts budžetu 2023. gadam un budžeta ietvaru 2023., 2024. un 2025. gadam” sagatavošanas procesā nav iesniegusi prioritārā pasākuma pieteikumu par nepieciešamo finansējumu noteikumu projektā minētajam mērķim. Ja noteikumu projekta virzība ir nepieciešama ātrāk, tad tajā jāparedz normas, kuras attiecībā uz atbalsta programmu ir īstenojamas Zemkopības ministrijai pieejamā budžeta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3. sadaļa vairs nav iekļauta, un papildu ikgadējs finansējums 5 milj. euro netiek pieprasīts. Pārējā anotācijas tekstā ir svītrota norāde par to, ka saistībā ar projektā ietverto regulējumu tiek pieprasīts papildu finansējums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saglabāti nosacījumi, ko iespējams īstenot bez papildu finansējuma piešķiršanas.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1.6. punktā ietverta šāda informācija par papildu finansējuma pieprasīšanu attiecībā uz turpmākiem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problēmas aprakstā sniegto informāciju par to, ka atbalsta likmju palielināšana esošā programmas budžeta ietvaros ir līdz šim jau ievērojami saīsinājusi produktu izdales periodu, valsts budžetā ir nepieciešami papildu valsts budžeta finanšu līdzekļi, lai nodrošinātu, ka izglītojamie skolu programmas produktus var saņemt iespējami ilgāku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ZM prioritārā pasākuma pieteikumu par papildus nepieciešamo finansējumu turpmākiem periodiem iesniegs likumprojekta “Par valsts budžetu 2024. gadam un budžeta ietvaru 2024., 2025. un 2026. gadam” sagatavošanas procesā, kā arī iesniegs priekšlikumu pamatbudžeta bāzes projekta sagatavošanai 2024., 2025. un 2026. gadam, lai papildus nepieciešamais finansējums sākot ar 2024.gadu skolu programmā tiktu nodrošināts ik gadu."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3.sadaļas 6.punktā norādītajai informācijai par izglītojamo skaitu nav norādīts datu avots. Vēršam uzmanību, ka saskaņā Valsts izglītības informācijas sistēmas datiem izglītojamo skaits ir atšķirīgs (mazāks) nekā šobrīd norādītie dati, kas izmantoti aprēķinā, attiecīgi lūdzam pārskatīt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ZM neuztur papildus finansējuma pieprasījumu skolu programmai saistībā ar šo projektu, anotācijā 3. sadaļa vairs  nav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datus par izglītojamo skaitu, kas reģistrēti skolu programmai pieteiktajās izglītības iestādēs LAD iegūst no Izglītības un zinātnes ministrijas MK noteikumos Nr. 485 noteiktā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no anotācijas 3.sadaļas 6.punktā sniegtās informācijas nav iespējams pārliecināties par aprēķinātā finansējuma pamatotību, attiecīgi lūdzam anotācijā vai tās pielikumā sniegt detalizētus aprēķinus.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ZM neuztur pieprasījumu par papildu finansējuma piešķiršanu skolu programmai saistībā ar šo projektu, anotācijai vairs nav pievienoti pielikumi ar finansējuma nepieciešamības aprēķiniem.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atbalsta programmā paredzēto produktu izdales periodu, uzskatām, ka tas nevar pārsniegt mācību gada periodu, attiecīgi lūdzam to ņemt vērā, veicot precizējumus aprēķinos un anotācijas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finansējuma pieprasījums vairs netiek paredzēts, - attiecīgi anotācijas 3. sadaļa anotācijā vairs nav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saskaņā ar MK noteikumu Nr. 485 5. punktu, izdales periods mācību gadā ilgst no 1. oktobra līdz 31. maijam vispārējās izglītības iestādēm un no 1. oktobra līdz 31. jūlijam pirmsskolas izglītības iestādēm. Tādējādi anotācijas 3. sadaļas tabulas 6. punktā iepriekš sniegtā informācija par aprēķiniem attiecībā uz finansējuma nepieciešamību jūnija un jūlija mēnesī pirmsskolas izglītības iestādēm joprojām attiecās uz mācību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sniegto informāciju pārskatīt un precizēt, jo informāciju par ministriju sniegtajiem atzinumiem sniedz izziņā nevis anotācijā, kā arī saistībā ar pēdējā teikumā sniegto informāciju norādām, ka papildu valsts budžeta finansējums nav bāzes priekšlikumu jautājums, bet tas izskatāms valsts budžeta likumprojekta sagatavošanas procesā kopā ar visu ministriju un citu centrālo valsts iestāžu iesniegtajiem prioritāro pasākumu pieteikumiem. Vienlaikus, ņemot vērā anotācijā veiktos precizējumus un to, ka noteikumu projekta normas nerada ietekmi uz budžetu, kā tas norādīts arī anotācijas 1.3.sadaļā, ka likmju pārskatīšana tiek veikta esošā budžeta ietvaros, lūdzam izvērtēt, vai šobrīd anotācijas 3.sadaļas punktā “Cita informācija” norādītais ir saistošs noteikumu projektā paredzēto grozījumu būtībai un vai tas nebūtu jāsvītro.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punktā "Cita informācija" sniegtā informācija ir svītrota.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Izglītības iestāde nodrošina, ka izdales periodā izglītojamie produktus saņem līdz trīs reizēm mācību nedēļā.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29.punktu izteikt šo noteikumu spēkā esošajā redakcijā un papildināt ar iekavām, kur var norādīt plānoto atbalsta programmas produktu izdales biežumu līdz trīs reizēm mācību nedēļā un konkrētu laika periodu līdz kuram šāds izņēmums būs spēkā nepietiekama finansējuma dēļ, piemēram, līdz šī mācību gada izdales perioda beigām (atbilstoši šo noteiktumu 5.punktam - vispārējām izglītības iestādēm līdz š.g. 31.maijam, pirmsskolas izglītības iestādēm līdz š.g. 31.jūlijam). Vienlaikus lūdzam papildināt, ka produkti izglītojamiem tiek izdalīti  ne retāk kā vienu reizi nedēļā. Veselības ministrija izprot noteikumu projekta anotācijā norādīto attiecībā uz nepietiekamo finansējumu un pārtikas produktu un energoresursu strauju izmaksu palielināšanos, tomēr jānorāda, ka šī brīža noteikumu projekta 29.punkta redakcija neparedz, ka šāds izņēmums ir uz noteiktu laiku līdz nepieciešamā finansējuma saņemšanai, kā arī anotācijā tas nav skaidri norādīts.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šī brīža noteikumu projekta 29.punkta redakcijā "izglītojamie produktus saņem līdz trīs reizēm mācību nedēļā" pastāv iespēja, ka izglītības iestādēs pienu, dārzeņus un augļus izdalīs vienu reizi nedēļā vai kādā no nedēļām to vispār neizdalīs, pie tam tas var notikt vairākas nedēļas pēc kārtas. Vēršam uzmanību, ka vieni no galvenajiem atbalsta programmas "Piens un augļi skolai" mērķiem ir bērnu vidū veicināt veselīgus ēšanas un uztura paradumus, kā arī veselīga uztura lietošanu ikdienā. Savukārt, nodrošinot produktus reti vai neregulāri, bērniem neradīsies pareizs priekšstats par piena, augļu un dārzeņu iekļaušanu ikdienas uzturā un attiecīgi netiks veicināti veselīga uztura paradumi, kā rezultātā netiks sasniegts arī atbalsta programmas "Piens un augļi skolai" mērķis. Ņemot vērā iepriekš minēto, svarīgi paredzēt, ka arī periodā, kad atbalsta programmas produkti tiek izdalīti retāk nepietiekama finansējuma dēļ, tie tiek nodrošināti izglītojamiem vismaz vienu reizi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atbilstoši veiktajiem labojumiem noteikumu projektā precizēt anotāciju un papildināt to ar skaidrojumu par noteikumu projekta 29.punktā plānotā izņēmuma piemērošanas laiku. Vienlaikus lūdzam papildināt anotāciju ar informāciju, ka izglītojamie produktus saņem ne retāk kā vienu reizi nedēļā. Tāpat lūdzam papildināt anotāciju ar informāciju, ka sākot ar 2023./2024.mācību gadu atbalsta programmas ietvaros produkti izglītojamiem tiks izdalīti līdzšinējā kārtībā - trīs reizes nedēļā.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485 29. punkta esošā redakcija saglabāta, atkāpi tā piemērošanai nosakot MK noteikumu Nr. 485  69. punktā, kas noteic, ka 2022./2023. mācību gadā izglītojamie produktus saņem 1-3 reizes nedēļā, bet ievērojot atbalsta pretendentiem piešķirto apgādes tiesību apmēru un atbalstam pieejamo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pārskatīta arī anotācijas 1. sadaļa,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Problēmas apraksts papildināts ar šādu informāciju: "ZM aprēķini liecina, ka esošā skolu programmas budžeta robežās produktu izdalīšana 2022./2023. gadā būs iespējama (lielākajā daļā izglītības iestāžu) tikai līdz pirmā semestra beigām. Tādēļ, kā arī ievērojot gan budžeta neskaidrību, gan saskaņošanas ietekmē ieilgušo projekta izstrādes procesu, ZM 2022. gada 19. decembrī vērsās pie atbalsta pretendentiem ar aicinājumu izvērtēt apgādes tiesību apguves situāciju un iespējamos finansējuma atlikumus, kuru ietvaros vēl būs iespējams piegādāt produktus, lai novērstu situāciju, ka produktu piegādes tiek turpinātas, bet finansējums palielināto atbalsta likmju segšanai vairs nav pieejams. Jānorāda, ka šādas situācijas iestāšanās nozīmētu, ka atbalsta pretendentiem netiek piešķirts atbalsts par piegādātajiem produktiem, radot finansiālus zaudējumus un, iespējams, mazinot interesi skolu programmā iesaistīties turpmāk. Ņemot vērā šos apstākļus, daļa atbalsta pretendentu, iespējams, ir apturējusi produktu piegādi skolu programmā līdz brīdim, kamēr projekts tiek apstiprināts un ir zināmas šim mācību gadam piemērojamās atbalsta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Risinājuma aprakstā skaidrojums attiecībā uz MK noteikumu Nr. 485 69. punkta iekļaušanu precizēts un papildināts šādi: "Projektā ietvertais regulējums tādējādi pieļaus, ka produktus 2022./2023. mācību gadā var dalīt līdz trim reizēm, bet ne mazāk kā vienu reizi mācību nedēļā, taču produktu izdalē jāņem vērā pieejamais apgādes tiesību apjoms un skolu programmā produktu izdalei pieejamais finansējums. Proti, šāds regulējums nodrošinās, ka atbalsta pretendentiem ir plašākas iespējas pielāgot produktu izdalīšanas biežumu un ilgumu, vienlaikus pieļaujot iespēju produktu izdalīšanu apturēt vai pārtraukt situācijā, ja atbalsta pretendentam veidojas risks pārsniegt piešķirtās apgādes tiesības. Vienlaikus, regulējums nodrošina, ka pieejamā finansējuma ietvaros atbalsta pretendenti produktus  izglītojamiem nodrošina vismaz vienu reizi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gan projektā, gan anotācijā ir nodrošināta skaidrība, ka minētā atkāpe attiecībā uz izdales reižu skaitu tiek piemērota tikai 2022./2023. mācību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66.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punkts paredz izteikt jaunā redakcijā 66. punktu, papildinot atbalsta likmes ar likmi jaunai vienībai "īpaši augstā temperatūrā apstrādāts (UHT) bioloģisks piens". Vēršam uzmanību uz to, ka noteikumu Nr. 485 4. punktā par produktu, kuram piešķirams atbalsts noteikts tikai pasterizēts piens un, atbilstoši skaidrojumiem anotācijā, arī bezlaktozes piens. Lūdzam izvērtēt, vai ultrasterilizēts piens ietilpst konkrētajā produktu kategorijā un nepieciešamības gadījumā aicinām veikt nepieciešamās darbības projektā vai papildināt anotāciju ar norādi uz atbilstību noteikumu Nr. 485 4.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 punktā, kur skaidrota UHT piena kā kategorijas ieviešana, papildināts ar Latvijas Piensaimnieku Centrālās savienības tīmekļvietnē sniegto informāciju par UHT pienu - tas nozīmē, ka pienam veikta ultrasterilizācija jeb ultrapasterizācija (UHT - Ultra-high temperature processing), kas ir viena no progresīvākajām piena pārstrādes metodēm pasaulē. Ļoti īsu laiku, aptuveni 2 - 3 sekundes piens tiek karsēts temperatūrā, kas pārsniedz plus 135°C, pēc tam strauji atdzesēts. Šādā temperatūrā tiek nogalināti pienā esošie mikroorganismi, kas var izraisīt piena bojāšanos. UHT piens saglabā visas svaigajam pienam raksturīgās īpašības un garšu. Šāds piens tiek aseptiski iepakots speciālā daudzslāņu iepakojumā, tā nodrošinot produkta derīguma termiņu līdz pat 9 mēnešiem neatvērtā stāvoklī. To var uzglabāt arī istabas (20°C) temperatūrā.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atzīmējam, ka UHT ir divi skaidrojumi - gan ultrasterilizācija, gan ultrapasterizācija, līdz ar to tāds piens iekļaujas pasterizēta piena kategorijā.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norādām, ka termiski apstrādāts piens kā atbalsttiesīgs produkts skolu programmā ir iekļauts kā lietošanai gatavs produkts, tādējādi nošķirot no termiski neapstrādāta piena jeb svaigpiena, kas nav lietošanai gatavs produkts bez iepriekšējas termiskas apstrādes.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visus lietotos saīsinājumus, rakstot pirmo reizi, atšifrē, iekavās norādot to turpmāko lietojumu. Kā arī, ja konkrētais apzīmējums tiek saīsināts, tad šis saīsinājums lietojams arī turpmāk tekstā. Anotācijā ir izveidots saīsinājums "ZM", kas dažviet tiek lietots kā pilnais nosaukums, bet saīsinājums "MK noteikumi Nr. 172" nav izveidots, līdz ar to iesakām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"Risinājuma apraksts" pirmās daļas 3. apakšpunkta teksta daļā "ieviešot jaunu 68. punktu" izņemt vārdu "jaunu", kas konkrētajā situācijā nav nepieciešams. Analoģiski lūdzam izņemt vārdu "jaunu" "Risinājuma apraksts" otrās daļas 2. un 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priekšlikumam. Vienlaikus, pārskatot projektā ietverto regulējumu, ir mainīta punktu numerācija, līdz ar to sākotnēji MK noteikumu Nr. 485 68. punktā iekļautā informācija šobrīd ir paredzēta MK noteikumu Nr. 485 67.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1.1. daļas aprakstā otrās rindkopas informācija dublējas ar anotācijas 1.3. daļas pirmās rindkopas informācijas daļu. Savukārt daļa trešās rindkopas informācijas dublējas anotācijas 1.3. daļas otrās rindkopas pirmajā un pēdējā teikumā. Attiecīgi lūdzam veikt nepieciešamos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visus lietotos saīsinājumus, rakstot pirmo reizi, atšifrē, iekavās norādot to turpmāko lietojumu. Kā arī, ja konkrētais apzīmējums tiek saīsināts, tad šis saīsinājums lietojams arī turpmāk tekstā. Anotācijā ir izveidots saīsinājums "skolu programma", kas dažviet tiek lietots kā "programma" vai "skolu apgādes programma", bet saīsinājums "MK noteikumi Nr. 485" tiek lietots arī kā "MK Nr. 485", saīsinājums "ZM", kas dažviet tiek lietots kā pilnais nosaukums, bet Finanšu ministrijas saīsinājums divas reizes tiek izveidots anotācijas 6.4. daļā, nevis pieminot to pirmo reizi anotācijas 3.daļā, savukārt saīsinājuma "izglītojamie" vietā tiek lietots saīsinājums "bērni". Ievērojot minēto, lūdzam pārskatīt anotācijā lietotos saīsinājumus un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Saīsinājumu lietojums anotācijas tekstā pārskatīts.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arī, ka termins "bērni" tika lietots Veselības ministrijas sagatavotajā informācijā, un tas attiecas uz noteiktu vecuma kategoriju, kurai piena lietošana uzturā sniedz Veselības ministrijas norādītos ieguvumus. Savukārt apzīmējums "izglītojamie" anotācijas tekstā tiek lietots attiecībā uz skolu programmas tiešo mērķauditoriju - pirmsskolas un 1.-9.klases izglītojamiem. Tādēļ anotācijā ir pārveidota norāde uz Veselības ministrijas sniegto informāciju, lai nodalītu iepriekšminētā termina "bērni" lietojumu.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anotācijas 1.1. daļas aprakstā ir norādāms plānoto grozījumu pamatojums, piemēram, atsauce uz attīstības plānošanas dokumentiem vai tiesību aktiem, no kuriem izriet nepieciešamība izstrādāt konkrēto grozījumu projektu vai kuru īstenošanu tas veicinās. Joprojām daļa anotācijas 1.1. daļas apraksta sasaucas ar anotācijas 1.3. daļā norādāmo informāciju. Vienlaicīgi norādām, ka projekts paredz grozījumus ne tikai 66.2. apakšpunktā. Attiecīgi lūdzam veikt precizējumus, lai nodrošinātu konkrētu un koncentrētu pamatojuma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Aprakstā iekļautā informācija ir pārskatīta, sniedzot koncentrētu informāciju par tiem skolu programmas elementiem, kuros sasakaņā ar proejktā ietverto regulējumu ir paredzētas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proejktā ietvertā regulējuma nepieciešamība neizriet no attīstības plānošanas dokumentiem vai tiesību aktiem, tādēļ aprakstā nav iekļautas attiecīgas atsauces.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projekta 3. punkts paredz izteikt jaunā redakcijā 66.2. apakšpunktu, papildinot atbalsta likmes ar likmi jaunai vienībai "īpaši augstā temperatūrā apstrādāts (UHT) bioloģisks piens". Vēršam uzmanību uz to, ka Ministru kabineta 2017. gada 16. augusta noteikumu Nr. 485 "Valsts un Eiropas Savienības atbalsta piešķiršanas, administrēšanas un uzraudzības kārtība augļu, dārzeņu un piena piegādei izglītības iestādēm" (turpmāk - noteikumi Nr.485) 4. punktā par produktu, kuram piešķirams atbalsts noteikts tikai pasterizēts piens un, atbilstoši skaidrojumiem anotācijā, arī bezlaktozes piens. Atbilstoši sākotnējam Tieslietu ministrijas atzinumam anotācijā ir veikta UHT piena jēdziena analīze, lūdzam papildināt šo skaidrojumu arī ar konkrētu norādi uz to, ka UHT piens atbilst noteikumu Nr. 485 4.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sniegtā informācija ir papildināta ar norādi par to, ka UHT piens atbilst MK noteikumu Nr. 485 4.1.2. apakšpunkta nosacījumam par to, ka skolu programmā atbalstu piešķir par pasterizēta piena piegādi.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Oficiālo publikāciju un tiesiskās informācijas likuma 9. panta ceturtā daļa noteic, ka normatīvajam aktam vai tā daļai nav atpakaļejoša spēka, izņemot likumā īpaši paredzētus gadījumus. Savukārt, papildinot anotācijas "Problēmas apraksts" daļu tās pirmspēdējā rinkopā ir ietverts formulējums "Tāpēc ir nepieciešams attiecīgi pārskatīt atbalsta likmes par produktiem, kas piegādāti jau no izdales perioda sākuma, t.i., no 2022. gada 1. oktobra.", kas satur norādi uz atpakaļejošu laika periodu. Ievērojot minēto, lūdzam precizēt formulējumu attiecīgajā anotācijas teksta daļā un ņemt to vērā projektā kopumā.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paredzot MK noteikumos Nr. 485 iekļaut 68. punktu, kas noteic, ka LAD pārrēķina atbalstu pēc jaunajām atbalsta likmēm tajos gadījumos, kad par 2022./2023. mācību gadā piegādāto pienu atbalsts jau ticis izmaksāts pēc likmēm, kas bija spēkā līdz projektā ietvertā regulējuma spēkā stāšanās dienai.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Eiropas Komisijas Īstenošanas regulas 2017/39 4. panta 4. punktam, atbalsta iesniegumus var iesniegt 3 mēnešu laikā pēc tā laikposma beigām, uz kuru iesniegumi attiecas. Saskaņā ar MK noteikumu Nr. 485 34.1. apakšpunktu, šāds laikposms attiecībā uz produktu izdalīšanu ir viens kalendārais mēnesis. Tādējādi, 2022./2023. mācību gadā par 2022. gada oktobra, novembra un decembra mēnesī piegādāto pienu atbalsta pretenents iesniegumu atbalsta sanemšanai var iesniegt līdz, attiecīgi, 2023. gada 31. janvārim, 28. februārim un 31. martam. Savukārt, saskaņā ar MK noteikumu Nr. 485 36. punktu LAD atbalstu ir tiesīgs izmaksāt 3 mēnešu laikā pēc tam, kad ir saņemts iesniegums atbalsta saņemšanai. Tādējādi, pastāv iespēja, ka par minētajiem laikposmiem vēl visi iesniegumi atbalsta saņemšanai nav iesniegti un atbalsts par visiem piegādātajiem produktiem vēl nav izmaksāts.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un pamatojumu saistībā ar 68. punkta iekļaušanu MK noteikumos Nr.485.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"Risinājuma apraksts"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vārda "idalīt" pareizrakstību;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pārskatīt vārda "atteiksies" lietojumu anotācijas "Šāds pārrēķins </w:t>
            </w:r>
            <w:r w:rsidR="00000000" w:rsidRPr="00000000" w:rsidDel="00000000">
              <w:rPr>
                <w:u w:val="single"/>
                <w:rtl w:val="0"/>
              </w:rPr>
              <w:t xml:space="preserve">atteiksies</w:t>
            </w:r>
            <w:r w:rsidR="00000000" w:rsidRPr="00000000" w:rsidDel="00000000">
              <w:rPr>
                <w:rtl w:val="0"/>
              </w:rPr>
              <w:t xml:space="preserve"> uz tiem atbalsta iesniegumiem par piena piegādi 2022. gada oktobrī, novembrī un, atkarībā no projekta pieņemšanas dienas MK sēdē, arī decembrī, kurus atbalsta pretendenti iesnieguši, neizmantojot Regulas 2017/39 4. panta 4. punktā paredzēto iespēju atbalsta iesniegumu iesniegšanas termiņam." teikumā.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Norādītās pareizrakstības kļūdas novērstas, vienlaikus saskaņā ar izziņas 20. punktā minēto ir mainīta redakcija skaidrojošajam teikumam par atbalsta pārrēķinu.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anotācijas risinājuma apraksta teikumu "Šāds pārrēķins atteiksies uz tiem atbalsta iesniegumiem par piena piegādi 2022. gada oktobrī, novembrī un, atkarībā no projekta pieņemšanas dienas MK sēdē, arī decembrī, kurus atbalsta pretendenti iesnieguši, neizmantojot Regulas 2017/39 4. panta 4. punktā paredzēto iespēju atbalsta iesniegumu iesniegšanas termiņam.". Konkrētajā teikumā norādītais Komisijas 2016. gada 3. novembra Īstenošanas regulas (ES) 2017/39 par to, kā Eiropas Parlamenta un Padomes Regulu (ES) Nr. 1308/2013 piemērot attiecībā uz Savienības atbalstu izglītības iestāžu apgādei ar augļiem un dārzeņiem, banāniem un pienu (turpmāk - Regula) 4. panta ceturtais punkts paredz konkrētu termiņu kurā pieteikumi ir iesniedzami, līdz ar to, no anotācijas skaidrojuma saprotams, ka pārrēķins attieksies tikai uz pieteikumiem, kas iesniegti Regulas 4. panta piektajā punktā norādītajos nokavējuma termiņos. Norādām, ka no projekta 5. punkta redakcijas šāds ierobežojums neizriet, no tās ir saprotams, ka pārrēķins attieksies uz visiem iesniegtajiem pieteikumiem. Līdz ar to lūdzam pārskatīt un konkretizēt šo nosacījumu, lai tas būtu skaidri un nepārprotami saprotams.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Skaidrojošais teikums anotācijā precizēts, izsakot šādā redakcijā: "Šāds pārrēķins būs jāveic attiecībā uz daļu atbalsta iesniegumu par piena piegādi 2022. gada oktobrī, novembrī un, atkarībā no projekta pieņemšanas dienas MK sēdē, arī decembrī, ņemot vērā anotācijas sadaļā "problēmas apraksts" sniegto informāciju par iesniegumu atbalsta saņemšanai iesniegšanas termiņu un atbalsta izmaksāšanas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22-TA-3128</w:t>
    </w:r>
    <w:r>
      <w:br/>
    </w:r>
    <w:r w:rsidR="00000000" w:rsidRPr="00000000" w:rsidDel="00000000">
      <w:rPr>
        <w:rtl w:val="0"/>
      </w:rPr>
      <w:t xml:space="preserve">12.01.2023. 08.51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22-TA-3128</w:t>
    </w:r>
    <w:r>
      <w:br/>
    </w:r>
    <w:r w:rsidR="00000000" w:rsidRPr="00000000" w:rsidDel="00000000">
      <w:rPr>
        <w:rtl w:val="0"/>
      </w:rPr>
      <w:t xml:space="preserve">12.01.2023. 08.51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Izziņa_22-TA-3128.docx</dc:title>
</cp:coreProperties>
</file>

<file path=docProps/custom.xml><?xml version="1.0" encoding="utf-8"?>
<Properties xmlns="http://schemas.openxmlformats.org/officeDocument/2006/custom-properties" xmlns:vt="http://schemas.openxmlformats.org/officeDocument/2006/docPropsVTypes"/>
</file>