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2020-TA-2623: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Augu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anotācijas 3.sadaļā, lūdzam papildu dokumentos pievienotajā izziņā precizēt sniegto informāciju attiecībā uz iepriekš izteikto Finanšu ministrijas iebildumu, norādot, ka tas ir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pievienota papildu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nosaukums Izziņa.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Datne: VARAMIzz_AAL.159_09032023.docx</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8.punktā norādīt, ka Valsts augu aizsardzības dienests likumprojektā paredzētās funkcijas nodrošinās esošā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Augu aizsardzības likumā TA-2623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izslēgt likumprojekta 7. pantā ietverto likuma 29. un 30. pārejas noteikumu, savukārt likumprojekta "Grozījumi Sugu un biotopu aizsardzības likumā" (2020-TA-2620) 15. pantā 19. pārejas noteikumu papildināt ar otro teikumu, piemēram, šādā redakcijā: "</w:t>
            </w:r>
            <w:r w:rsidR="00000000" w:rsidRPr="00000000" w:rsidDel="00000000">
              <w:rPr>
                <w:i w:val="1"/>
                <w:rtl w:val="0"/>
              </w:rPr>
              <w:t xml:space="preserve">Līdz minēto noteikumu spēkā stāšanās dienai, bet ne ilgāk kā līdz [..] piemērojami šādi Ministru kabineta noteikumi, ciktāl tie nav pretrunā ar šo likumu: 1) Ministru kabineta 2008.gada 30.jūnija noteikumi Nr.468 "Invazīvo augu sugu saraksts"; 2) Ministru kabineta 2008.gada 30.jūnija noteikumi Nr.467 "Invazīvo augu sugu izplatības ierobežošanas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precizēšanas gadījumā 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Augu aizsardzības likumā TA-2623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 pantā ietvertā likuma 4. panta ceturtās daļas 18. punkta mērķis ir tikai norādīt uz Sugu un biotopu aizsardzības likumā ietverto Valsts augu aizsardzības dienesta kompetenci attiecībā uz invazīvajām augu sugām, aicinām izvērtēt iespēju to izteikt, piemēram, šādā redakcijā: "</w:t>
            </w:r>
            <w:r w:rsidR="00000000" w:rsidRPr="00000000" w:rsidDel="00000000">
              <w:rPr>
                <w:i w:val="1"/>
                <w:rtl w:val="0"/>
              </w:rPr>
              <w:t xml:space="preserve">18) pilda kompetentās iestādes funkcijas attiecībā uz invazīvām augu sugām saskaņā ar Sugu un biotopu aizsardzības likumā noteikto</w:t>
            </w:r>
            <w:r w:rsidR="00000000" w:rsidRPr="00000000" w:rsidDel="00000000">
              <w:rPr>
                <w:rtl w:val="0"/>
              </w:rPr>
              <w:t xml:space="preserve">". Norādām, ka tādējādi netiks daļēji dublēts likumprojekta "Grozījumi Sugu un biotopu aizsardzības likumā" (2020-TA-2620) 7. pantā ietvertais likuma 6. panta ceturtās daļas 1. punkts. Turklāt, ņemot vērā minētās SBAL grozījumu projekta normas formulējumu, norāde uz invazīvām </w:t>
            </w:r>
            <w:r w:rsidR="00000000" w:rsidRPr="00000000" w:rsidDel="00000000">
              <w:rPr>
                <w:u w:val="single"/>
                <w:rtl w:val="0"/>
              </w:rPr>
              <w:t xml:space="preserve">augu</w:t>
            </w:r>
            <w:r w:rsidR="00000000" w:rsidRPr="00000000" w:rsidDel="00000000">
              <w:rPr>
                <w:rtl w:val="0"/>
              </w:rPr>
              <w:t xml:space="preserve"> sugām, nevis konkrēti invazīvām </w:t>
            </w:r>
            <w:r w:rsidR="00000000" w:rsidRPr="00000000" w:rsidDel="00000000">
              <w:rPr>
                <w:u w:val="single"/>
                <w:rtl w:val="0"/>
              </w:rPr>
              <w:t xml:space="preserve">sauszemes augu</w:t>
            </w:r>
            <w:r w:rsidR="00000000" w:rsidRPr="00000000" w:rsidDel="00000000">
              <w:rPr>
                <w:rtl w:val="0"/>
              </w:rPr>
              <w:t xml:space="preserve"> sugām būtu korektāka un pilnīgāka.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precizēšanas gadījumā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likumprojektā, aicinām precizēt anotācijā ietverto informāciju. Piemēram, likumprojekta 2. pantā (likuma 4. panta ceturtās daļas 18. punktā) ietverta norāde uz Valsts augu aizsardzības dienesta kompetenci </w:t>
            </w:r>
            <w:r w:rsidR="00000000" w:rsidRPr="00000000" w:rsidDel="00000000">
              <w:rPr>
                <w:u w:val="single"/>
                <w:rtl w:val="0"/>
              </w:rPr>
              <w:t xml:space="preserve">invazīvo augu</w:t>
            </w:r>
            <w:r w:rsidR="00000000" w:rsidRPr="00000000" w:rsidDel="00000000">
              <w:rPr>
                <w:rtl w:val="0"/>
              </w:rPr>
              <w:t xml:space="preserve"> jomā, taču anotācijā norādīts tieši uz kompetenci </w:t>
            </w:r>
            <w:r w:rsidR="00000000" w:rsidRPr="00000000" w:rsidDel="00000000">
              <w:rPr>
                <w:u w:val="single"/>
                <w:rtl w:val="0"/>
              </w:rPr>
              <w:t xml:space="preserve">invazīvo sauszemes augu</w:t>
            </w:r>
            <w:r w:rsidR="00000000" w:rsidRPr="00000000" w:rsidDel="00000000">
              <w:rPr>
                <w:rtl w:val="0"/>
              </w:rPr>
              <w:t xml:space="preserve"> jomā. Papildus, ņemot vērā iepriekš minētajā normā veiktās izmaiņas, aicinām arī attiecīgi precizēt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 dokumentos pievienotās izziņas "Izziņa. 09.03.2023." 1.punktā pie atbildīgās ministrijas norādes svītrot informāciju par prioritāro pasākumu iesniegšanu likumprojekta “Par valsts budžetu 2021.gadam” un likumprojekta “Par vidēja termiņa budžeta ietvaru 2021., 2022. un 2023. gadam” sagatavošanas procesā, ņemot vērā, ka šī informācija nav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pievienota papildu dokumentos, migrējot likumprojektu, un atspoguļo 2019., 2020. gada saskaņošanas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izslēgt rindkopu par kailgliemezi: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lielākas problēmas Latvijā rada invazīvā suga – Spānijas kailgliemezis (Arion vulgaris). Lai arī šī suga nav iekļauta Regulas Nr. 1143/2014 sarakstā, jo sugas dabiskais izplatības areāls ir Ibērijas pussala un Dienvidfrancija, nepieciešamība ierobežot tā izplatību ir ļoti aktuāla. Šobrīd Latvijā jau ir 293 pārbaudītas atradnes un 123 vēl nepārbaudītas (dati uz 2023. gada 6. februāri), bet bez izmaiņām likumdošanā nav iespējams sagatavot Latvijas invazīvo sugu sarakstu, kurā iekļaut Arion vulgaris, kā arī koordinēta valsts mēroga ierobežošana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ziņas, saistībā ar latvāņa piesārņotajām teritorijām.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uz 2022. gada 31.decembri- visvairāk ar latvāni invadēto teritoriju ir Vidzemes reģionā (4582,46 ha) un Latgales reģionā (2496,2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izmaiņu ailēs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2020-TA-2623</w:t>
    </w:r>
    <w:r>
      <w:br/>
    </w:r>
    <w:r w:rsidR="00000000" w:rsidRPr="00000000" w:rsidDel="00000000">
      <w:rPr>
        <w:rtl w:val="0"/>
      </w:rPr>
      <w:t xml:space="preserve">25.10.2023. 17.50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2020-TA-2623</w:t>
    </w:r>
    <w:r>
      <w:br/>
    </w:r>
    <w:r w:rsidR="00000000" w:rsidRPr="00000000" w:rsidDel="00000000">
      <w:rPr>
        <w:rtl w:val="0"/>
      </w:rPr>
      <w:t xml:space="preserve">25.10.2023. 17.50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Izziņa_2020-TA-2623.docx</dc:title>
</cp:coreProperties>
</file>

<file path=docProps/custom.xml><?xml version="1.0" encoding="utf-8"?>
<Properties xmlns="http://schemas.openxmlformats.org/officeDocument/2006/custom-properties" xmlns:vt="http://schemas.openxmlformats.org/officeDocument/2006/docPropsVTypes"/>
</file>