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2001. gada 3. aprīļa noteikumos Nr. 152 "Darbnespējas lapu izsniegšanas un anulēšanas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2001. gada 3. aprīļa noteikumos Nr. 152 "Darbnespējas lapu izsniegšanas un anulēšanas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normatīvā regulējuma skaidrību, lūdzam papildināt projektu, norādot prasības attiecībā uz slimības pabalstu un slimības naudu izmaksu līdz 2022. gada 31. martam. Proti, projektā nepieciešams paskaidrot, ka grozījumi attiecībā uz slimības pabalsta piešķiršanu un izmaksu no 10. dienas un darba devēja pienākumu izmaksāt darba ņēmējiem no saviem līdzekļiem slimības naudu par laiku, ne ilgāku par deviņām kalendāra dienām, piemērojami, ja darba ņēmējam pirmā pārejoša darba nespējas diena iestājusies 2022. gada 1. aprīlī vai vēlāk. Ja pirmā pārejoša darba nespējas diena iestājusies līdz 2022. gada 31. martam, slimības pabalstu un slimības naudu izmaksā saskaņā ar tiesisko regulējumu, kāds bija spēkā līdz 2022. gada 31. 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“Par maternitātes un slimības apdrošināšanu:  13. panta pirmajā daļā, 16. panta otrajā daļā un 36. panta pirmajā daļā attiecībā uz slimības pabalsta piešķiršanu un izmaksu no 10. dienas un darba devēja pienākumu izmaksāt darba ņēmējiem no saviem līdzekļiem slimības naudu par laiku, ne ilgāku par deviņām kalendāra dienām, piemērojami, ja darba ņēmējam pirmā pārejoša darba nespējas diena iestājusies 2022. gada 1. aprīlī vai vēlāk. Ja pirmā pārejoša darba nespējas diena iestājusies līdz 2022. gada 31. martam, slimības pabalstu un slimības naudu izmaksā saskaņā ar tiesisko regulējumu, kāds bija spēkā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16.11.2021. pieņemto grozījumu likumā "Par maternitātes un slimības apdrošināšanu" anotācijā ietekme tika norādīta </w:t>
            </w:r>
            <w:r w:rsidR="00000000" w:rsidRPr="00000000" w:rsidDel="00000000">
              <w:rPr>
                <w:u w:val="single"/>
                <w:rtl w:val="0"/>
              </w:rPr>
              <w:t xml:space="preserve">pilnam 2022.gadam</w:t>
            </w:r>
            <w:r w:rsidR="00000000" w:rsidRPr="00000000" w:rsidDel="00000000">
              <w:rPr>
                <w:rtl w:val="0"/>
              </w:rPr>
              <w:t xml:space="preserve">, savukārt noteikumu projektā paredzētās normas īstenošana </w:t>
            </w:r>
            <w:r w:rsidR="00000000" w:rsidRPr="00000000" w:rsidDel="00000000">
              <w:rPr>
                <w:u w:val="single"/>
                <w:rtl w:val="0"/>
              </w:rPr>
              <w:t xml:space="preserve">tiks uzsākta ar 2022.gada 1.aprīli</w:t>
            </w:r>
            <w:r w:rsidR="00000000" w:rsidRPr="00000000" w:rsidDel="00000000">
              <w:rPr>
                <w:rtl w:val="0"/>
              </w:rPr>
              <w:t xml:space="preserve">, aizpildāma anotācijas 3.sadaļa, norādot noteikumu projektā paredzētā pasākuma īstenošanai plānoto finansējumu, sniedzot detalizētu aprēķinu, vienlaikus norādot, ka Labklājības ministrijai noteikumu projektā paredzētā pasākuma īstenošanai tika piešķirts papildu finansējums prioritārā pasākuma “Valsts apmaksāto darbnespējas dienu skaita palielināšana” īstenošanai 2022.gadam 5 217 482 euro apmērā, 2023.-2024.gadam ik gadu 6 956 211 euro apmērā un tas attiecīgi ir ieplānots Labklājības ministrijas sociālās apdrošināšanas speciālajā budžetā atbilstoši likumam “Par valsts budžetu 2022.gadam” un likumam “Par vidēja termiņa budžeta ietvaru 2022.,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12</w:t>
            </w:r>
            <w:r w:rsidR="00000000" w:rsidRPr="00000000" w:rsidDel="00000000">
              <w:rPr>
                <w:rtl w:val="0"/>
              </w:rPr>
              <w:t xml:space="preserve"> No 2020. gada 19. novembra līdz 2022. gada 31. decembrim darbnespējas lapu bez personas personīgas apskates un izmeklēšanas ārstniecības iestādē šo noteikumu 3.3. un 3.7.2. apakšpunktā minētajā gadījumā izsniedz Covid-19 inficētās personas kontaktpersonai, kas par tādu atzīta saskaņā ar noteikumiem par epidemioloģiskās drošības pasākumiem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Aktualizējies jautājums- cilvēkam dodoties pie ārsta, nepieciešams atvērt darbnespējas lapu (turpmāk- DNL), taču to nevar izdarīt, jo sistēmā uzrādās aktīva DNL. DNL redzama kā aktīva, ja ārsts nav pabeidzis apstrādāt to- noslēdzis to. Iemesli tam var būt dažādi, piemēram, pacientam darbnespējas lapa nebija vajadzīga, bet ārsts to neanulēja. Ja darbnespējas lapa izsniegta kļūdaini, sistēmā tiesības DNL anulēt ir tikai tās ārstniecības iestādes vadītājam vai ārstam, vai ārsta palīgam, kurā izsniegta darbnespējas lapa (Ministru kabineta 2001. gada 3. aprīļa noteikumu Nr.152 “Darbnespējas lapu izsniegšanas un anulēšanas kārtība” 12.1. apakšpunkts), kā arī  DNL var anulēt Veselības inspekcija, ja tā ir sniegusi atzinumu par nepamatotu darbnespējas lapas izsniegšanu (Ministru kabineta 2001. gada 3. aprīļa noteikumu Nr.152 “Darbnespējas lapu izsniegšanas un anulēšanas kārtība” 12.3 apakšpunkts). Normatīvajos aktos nav noteikta kārtība kļūdaini izsniegtas darbnespējas lapas anulēšanai, ja  ārsta prakse, kura to izsniedza, ir slēgta vai ārstniecības iestādes, kurā ārsts strādāja, darbība ir apturēta.  Līdz ar to šādos gadījumos, cilvēkam, kuram ir kļūdaini atvērta darbnespējas lapa, nevar atvērt jaunu DNL un cilvēks  nevar saņemt slimības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tehniskais risinājums jau ir Veselības inspekcijai (turpmāk-VI), bet  nav normatīvā regulējuma, kas piešķir VI tiesības anulēt iepriekš kļūdaini izsniegtu DNL iepriekš minētajos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mehānisms risināt šādas situācijas, tad tiek piedāvāts uz laiku, līdz 2023.gada 31.decembrim, noteikt, ka VI ir  tiesības anulēt kļūdaini izsniegtu darbnespēju lapu vienotajā veselības nozares elektroniskajā informācijas sistēmā (turpmāk- eveselība) augstāk minētajos gadījumos, ja saņemts pacienta iesniegums un VI rīcībā ir pierādījumi, kas apliecina darbnespējas lapas kļūdainu izsniegšanu. Vienlaikus VI arī jānosaka tiesības anulēt kļūdaini izsniegtu darbnespējas lapu, ja Ministru kabineta 2001. gada 3. aprīļa noteikumu Nr.152 “Darbnespējas lapu izsniegšanas un anulēšanas kārtība” 12.1. apakšpunktā minētā ārstniecības iestāde to nevar veikt tehnisku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anulēs kļūdaini izsniegtās DNL, par kurām saņemts pacienta iesniegums, līdz ar to nav prognozējams liels šādu gadījumu skaits un VI paveiktu to esošo resursu ietvaros, turklāt VI kompetencē ir izvērtēt veselības aprūpes un darbspēju ekspertīzes kvalitāti un VI ir tehniskas iespējas to darīt, līdz ar to noteikt, ka klūdaini izsniegtu darbnespēju lapu anulēšanu noteiktos gadījumos varētu veikt VI- ir ātrākais un ekonomiskākais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2023.gada 31.decembra tiks izvērtēts, vai šī kārtība tiks turpināta vai noteikta jauna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projektu un noslēguma jautājumos iekļaut 26.13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Gadījumā, ja saņemts pacienta iesniegums un Veselības inspekcijas rīcībā ir pierādījumi, kas apliecina darbnespējas lapas kļūdainu izsniegšanu, un tehnisku iemeslu dēļ darbnespējas lapu nevar anulēt 12.1.apakšpunktā minētās personas, Veselības inspekcijai ir tiesības elektroniski anulēt līdz 2023.gada 31.decembrim izsniegtu darbnespējas lapu, tiešsaistes režīmā izdarot atzīmi veselības informācijas sistēmā, šādos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1. apturēta ārstniecības iestādes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2. ārstniecības iestāde izslēgta no ārstniecības iestāžu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3. ārstniecības persona, kura izsniegusi darbnespējas lapu, mirusi vai izbeigusi profesionālo darbību ārstniecības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atzinumā (01.03.2022.) sniegtajam priekšlikumam, noteikumu projekts papildināts ar regulējumu (26.</w:t>
            </w:r>
            <w:r w:rsidR="00000000" w:rsidRPr="00000000" w:rsidDel="00000000">
              <w:rPr>
                <w:vertAlign w:val="superscript"/>
                <w:rtl w:val="0"/>
              </w:rPr>
              <w:t xml:space="preserve">13</w:t>
            </w:r>
            <w:r w:rsidR="00000000" w:rsidRPr="00000000" w:rsidDel="00000000">
              <w:rPr>
                <w:rtl w:val="0"/>
              </w:rPr>
              <w:t xml:space="preserve">  punkts), kas nosaka Veselības inspekcijas pilnvarojumu anulēt darbnespējas lapas arī tajos gadījumos, ja ārstniecības iestādes vadītājs vai ārsts tehnisku iemeslu dēļ nevar to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12</w:t>
            </w:r>
            <w:r w:rsidR="00000000" w:rsidRPr="00000000" w:rsidDel="00000000">
              <w:rPr>
                <w:rtl w:val="0"/>
              </w:rPr>
              <w:t xml:space="preserve"> Skat.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Gadījumā, ja saņemts pacienta iesniegums un Veselības inspekcijas rīcībā ir pierādījumi, kas apliecina darbnespējas lapas kļūdainu izsniegšanu, un tehnisku iemeslu dēļ darbnespējas lapu nevar anulēt 12.1. apakšpunktā minētās personas, Veselības inspekcijai ir tiesības elektroniski anulēt līdz 2023. gada 31. decembrim izsniegtu darbnespējas lapu, tiešsaistes režīmā izdarot atzīmi veselības informācijas sistēmā,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1. apturēta ārstniecības iestādes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2. ārstniecības iestāde izslēgta no ārstniecības iestāžu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3. ārstniecības persona, kura izsniegusi darbnespējas lapu, mirusi vai izbeigusi profesionālo darbību ārstniecības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26.</w:t>
            </w:r>
            <w:r w:rsidR="00000000" w:rsidRPr="00000000" w:rsidDel="00000000">
              <w:rPr>
                <w:vertAlign w:val="superscript"/>
                <w:rtl w:val="0"/>
              </w:rPr>
              <w:t xml:space="preserve">13</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13 </w:t>
            </w:r>
            <w:r w:rsidR="00000000" w:rsidRPr="00000000" w:rsidDel="00000000">
              <w:rPr>
                <w:rtl w:val="0"/>
              </w:rPr>
              <w:t xml:space="preserve"> Gadījumā, ja saņemts pacienta iesniegums un Veselības inspekcijas rīcībā ir pierādījumi, kas apliecina darbnespējas lapas kļūdainu izsniegšanu, Veselības inspekcijai ir tiesības elektroniski anulēt līdz 2023.gada 31.decembrim izsniegtu darbnespējas lapu, tiešsaistes režīmā izdarot atzīmi veselības informācijas sistēmā, šādos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1. apturēta ārstniecības iestādes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2. ārstniecības iestāde izslēgta no ārstniecības iestāžu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3. ārstniecības persona, kura izsniegusi darbnespējas lapu, mirusi vai izbeigusi profesionālo darbību ārstniecības iestādē un  tehnisku iemeslu dēļ darbnespējas lapu nevar anulēt 12.1.apakšpunktā minētās personas”.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Tehniksie precizēumi VK gala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13</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22-TA-404</w:t>
    </w:r>
    <w:r>
      <w:br/>
    </w:r>
    <w:r w:rsidR="00000000" w:rsidRPr="00000000" w:rsidDel="00000000">
      <w:rPr>
        <w:rtl w:val="0"/>
      </w:rPr>
      <w:t xml:space="preserve">18.03.2022. 15.47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22-TA-404</w:t>
    </w:r>
    <w:r>
      <w:br/>
    </w:r>
    <w:r w:rsidR="00000000" w:rsidRPr="00000000" w:rsidDel="00000000">
      <w:rPr>
        <w:rtl w:val="0"/>
      </w:rPr>
      <w:t xml:space="preserve">18.03.2022. 15.47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Izziņa_22-TA-404.docx</dc:title>
</cp:coreProperties>
</file>

<file path=docProps/custom.xml><?xml version="1.0" encoding="utf-8"?>
<Properties xmlns="http://schemas.openxmlformats.org/officeDocument/2006/custom-properties" xmlns:vt="http://schemas.openxmlformats.org/officeDocument/2006/docPropsVTypes"/>
</file>