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22-TA-3705: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izveidot mehānismu psihosociālā atbalsta sniegšanai bērniem, kas nav sasnieguši 18 gadu vecumu, ar smagu slimību, funkcionāliem traucējumiem, iespējamu vai esošu invaliditāti un viņu ģimenes locekļiem (bērna likumiskie pārstāvji, audžuģimene vai personas, ar ko bērns dzīvo vienā mājsaimniecībā).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 punktā izvērtēt pieturzīmes iekavas lietojumu. Iekavu lietošana var padarīt tiesību normu neskaidru un apgrūtināt tās viennozīmīgu uztveri. Norādām, ka iekavās ietvertais teksts var ne tikai padarīt tiesību aktu neskaidru, bet var arī sašaurināt vai paplašināt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izvērtējusi MK noteikumu projekta 2. punktā pieturzīmes iekavas lietojumu. Skaidrojam, ka 4.3.6.3. pasākumā ar ģimenes locekļiem tiek saprastas iekavās norādītās personu grupas. Tādēļ konkrētajā gadījumā iekavās ietvertā informācija ir paskaidrojoša un precizējoša. Ņemot vērā minēto, LM ieskatā iekavas MK noteikumu projekta 2. punktā, kā arī 3.2. apakšpunktā ir saglabājamas.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izveidot mehānismu psihosociālā atbalsta sniegšanai bērniem, kas nav sasnieguši 18 gadu vecumu, ar smagu slimību, funkcionāliem traucējumiem, iespējamu vai esošu invaliditāti un viņu ģimenes locekļiem (bērna likumiskie pārstāvji, audžuģimene vai personas, ar ko bērns dzīvo vienā mājsaimniecībā).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šo noteikumu 3.1.apakšpunktā minētās mērķa grupas personu ģimenes locekļi (bērna likumiskie pārstāvji, audžuģimene vai personas, ar ko bērns dzīvo vienā mājsaimniecībā).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3.2. apakšpunktā izvērtēt pieturzīmes iekavas lietojumu. Iekavu lietošana var padarīt tiesību normu neskaidru un apgrūtināt tās viennozīmīgu uztveri. Norādām, ka iekavās ietvertais teksts var ne tikai padarīt tiesību aktu neskaidru, bet var arī sašaurināt vai paplašināt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skaidrojumu izziņas 1.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šo noteikumu 3.1. apakšpunktā minētās mērķa grupas personu ģimenes locekļi (bērna likumiskie pārstāvji, audžuģimene vai personas, ar ko bērns dzīvo vienā mājsaimniecībā).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iznākuma rādītājs – bērni vecumā līdz 18 gadiem, kas saņēmuši atbalstu – 4550;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4.3.6. SAM rādītāju metodoloģijas aprakstā norādīto informāciju iznākuma rādītājam noteiktā starpposma vērtība uz 31.12.2024. ir 1400. Lūdzam izvērtēt un attiecīgi papildināt MK noteikumu projektu, norādot arī līdz 2024. gada 31. decembrim sasniedzamo rādītāja vērtību.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ir izvērtēta 4.3.6.3. pasākumā noteiktā iznākuma rādītāja – bērni vecumā līdz 18 gadiem, kas saņēmuši atbalstu starpposma vērtības uz 31.12.2024. ietveršana MK noteikumu projektā un tā dzēsta, ņemot vērā 2014. - 2020. gada ES fondu plānošanas perioda pieredzi un to, ka šim pasākumam nav noteikts elastības finansējums. Starpposma sasniedzamo vērtību LM noteiks tikai SAM 4.3.6. rādītāju metodoloģijas aprakstā. Starpposma vērtības sasniegšana tiks uzraudzīta kopējā uzraudzības procesa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līdz 2024. gada 31. decembrim - programmas iznākuma rādītājs – bērni vecumā līdz 18 gadiem, kas saņēmuši atbalstu – 1400;</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ar sadarbības partneriem slēdz sadarbības līgumu, kurā iekļauj informāciju saskaņā ar normatīvajos aktos par kārtību, kādā Eiropas Savienības fondu vadībā iesaistītās institūcijas nodrošina šo fondu ieviešanu 2021. – 2027. gada plānošanas periodā noteikto, un papildus iekļauj vismaz šādu informāciju par sadarbības partneru pienākumiem: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vai visiem 22 noteikumu projekta 13. punktā minētajiem sadarbības līgumiem jābūt noslēgtiem līdz projekta iesnieguma iesniegšanai.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4.3.6.3. pasākuma projekts ir ātrāk uzsākamais projekts un tā īstenošana faktiski ir uzsākta 2022. gada janvārī. Sadarbība ar pašvaldībām ir plānota izmēģinājumprojekta īstenošanas ietvaros. Uz 24.03.2023. sadarbības līgumi ir noslēgti ar 32 pašvaldībām, tādējādi 4.3.6.3. pasākuma ietvaros plānotajā izmēģinājumprojektā jau ir iesaistīts MK noteikumu projektā noteiktais minimālais pašvaldību skaits. Papildus vēlamies vērst uzmanību, ka nav paredzēts noteikt termiņu sadarbības līgumu noslēgšanai ar atlikušajām pašvaldībām, jo izmēģinājumprojekta specifika ļauj pašvaldībām tajā iesaistīties jebkurā brīdī. Ar minēto informāciju papildināta MK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ar sadarbības partneriem slēdz sadarbības līgumu, kurā iekļauj informāciju saskaņā ar normatīvajos aktos par kārtību, kādā Eiropas Savienības fondu vadībā iesaistītās institūcijas nodrošina šo fondu ieviešanu 2021. – 2027. gada plānošanas periodā noteikto, un papildus iekļauj vismaz šādu informāciju par sadarbības partneru pienākumiem: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Pasākuma ietvaros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ar datu apmaiņas rīka un digitālo risinājumu izstrādi saistītie ieguldījumi plānoti publiskās pārvaldes īpašumā esošajos digitālajos risinājumos, t.sk. īpašumā atrodas pirmkodi, intelektuālā īpašuma tiesības, kā arī risinājuma modificēšanas/pielāgošanas tiesības, lai novērstu gadījumus, kad tiek kropļota konkurence, veicot publiskus ieguldījumus kāda konkrēta komersanta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ES fondu līdzekļiem nav attiecināmi publiski ieguldījumi digitālo risinājumu veidošanā, kas atrodas komersanta īpašumā.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plānoto risinājumu (datu apmaiņas rīka un digitālā risinājuma informatīvo materiālu publiskošanai) pielāgošana tiks veikta valsts SIA “Bērnu klīniskā universitātes slimnīca” (turpmāk – BKUS) IT sistēmā. BKUS ir valsts kapitālsabiedrība, kuras kapitāla daļas turētāja (100%) ir Veselības ministrija, līdz ar to minēto ieguldījumu īpašumtiesības būs publiskas personas - BKUS īpašumā. BKUS tika izvēlēta kā finansējuma saņēmējs pasākuma īstenošanai, jo ir vienīgā bērnu daudzprofilu stacionārā ārstniecības iestāde Latvijā, nodrošinot nacionālu aptveri, kura vienlaikus arī kā sociālo pakalpojumu sniedzēju reģistrā reģistrēts sociālo pakalpojumu sniedzējs nodrošina sociālā darba un sociālās rehabilitācijas pakalpojumu bērniem ārstniecības un atveseļošanās procesa laikā un viņu ģimenes locekļiem.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plānots izveidot vienotu mehānismu psihosociālā atbalsta sniegšanai gan ārstēšanās periodā BKUS, gan atgriežoties dzīvesvietā, tādējādi ir būtiski nodrošināt gan sadarbību starp BKUS speciālistiem un pašvaldību sociālajiem darbiniekiem, gan informācijas apmaiņu (pasākuma ietvaros plānots sagatavot rekomendācijas par katram bērnam un viņa ģimenes locekļiem ieteicamo atbalstu un pakalpojumiem) starp šīm institūcijām. Bez minētās informācijas apmaiņas, kas tiek nodrošināta elektroniski, izmantojot drošu datu pārraidi (plānotie ieguldījumi BKUS IT sistēmā), nevar tikt īstenots pasākums un sasniegts tā mērķis - izveidots psihosociālā atbalsta mehānisms bērniem līdz 18 gadu vecumam , ar smagu slimību, funkcionāliem traucējumiem, iespējamu vai esošu invaliditāti un viņu ģimenes locekļiem (bērna likumiskiem pārstāvjiem, audžuģimenei vai personām, ar ko bērns dzīvo vienā mājsaimniecībā). IT sistēma ir kā atbalsts pakalpojuma nodrošināšanai un bez ieguldījumiem tajā nav iespējama plānotā pakalpojuma un attiecīgi arī 4.3.6.3. pasākuma īstenošana. Savukārt digitālais risinājums informatīvo materiālu publiskošanai ir nepieciešams, lai gan mērķa grupa, gan jebkurš interesents ātri un viegli iegūtu nepieciešamo informāciju par pieejamo atbalstu, iespējām saņemt pakalpojumus, veidot līdzinieču mammu slēgtās/atvērtās grupas/diskusijas, iepazītos ar informatīvajiem materiāliem (piem. diagnozes, pētījumi u.tml.), pēc nepieciešamības organizētu informatīvos seminārus/diskusijas.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minētājam, skaidrojam, ka ar pasākuma ietvaros plānoto datu apmaiņas rīka un digitālo risinājumu izstrādi saistītie ieguldījumi tiks izmantoti tikai vienota psihosociālā atbalsta mehānisma izveidošanai Latvijā, t.sk. izmantots izmēģinājumprojekta īstenošanai, lai saprastu, kā informāciju vislabāk nodot pašvaldībām, ģimenēm un viņu atbalstam jau atgriežoties dzīvesvietā. Ja arī BKUS nodrošina vispārējās tautsaimniecības nozīmes veselības aprūpes pakalpojumus, kam ir saimniecisks raksturs, tad šī pasākuma ietvaros tiek sniegts sociāls pakalpojums (t.i., psihosociāls atbalsts) un  to ir iespējams nošķirt, tādējādi tas nav saistīti ar ekonomiskām darbībām – attiecīgi minētie pakalpojumi netiek uzskatīti par saimniecisko darbību (kā tas minēts arī MK noteikumu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īstenošanas noslēgumā tiks veikts rezultātu efektivitātes novērtēšana un rasts labākais risinājums turpmākai pakalpojuma sniegšanai un attīstībai, t.sk. projekta ilgtspējai, izmantojot valsts budžeta finansējumu atbilstoši MK 2023. gada 17. janvāra noteikumiem Nr. 15 “Maksimāli pieļaujamā valsts budžeta izdevumu kopapjoma un  katrai ministrijai un citai centrālajai valsts iestādei paredzētā izdevumu kopējā apjoma noteikšanas kārtība vidējam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Pasākuma ietvaros ir atbalstāmas šādas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 izmēģinājumprojekta psihosociālā atbalsta sniegšanai īstenošana un tā rezultātu efektivitātes novērtēšana;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MK noteikumu projekta 14.1.2. apakšpunktā minētās darbības ietvaros ir paredzēta arī izmēģinājumprojekta rezultātu izplatīšana, atbilstoši anotācijā norādītajai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MK noteikumu projektā informācijas vieglākai uztveramībai atbalstāmās darbības tiek definētas vispārīgi, t.i., neizdalot visas apakšdarbības, ko tās ietvers. Izvērstāks atbalstāmo darbību saturs un īstenošanas nosacījumu izklāsts atspoguļots MK noteikumu projekta IV sadaļā “Pasākuma un projekta īstenošanas nosacījumi”, kur attiecīgi 23.1.8. (iepriekš 24.1.8.) apakšpunktā ir norādīts, ka pēc izmēģinājumprojekta īstenošanas tiks veikta tā rezultātu efektivitātes novērtēšana un izplatīšana. Tāpat minētā informācija ir ietverta arī MK noteikumu projekta anotācijā. Ņemot vērā minēto, LM ieskatā, lai nedublētu informāciju, MK noteikumu projekta 14.1.2 apakšpunkts nav jāpapildina ar informāciju, kas jau ir ietverta 23.1.8.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 izmēģinājumprojekta psihosociālā atbalsta sniegšanai īstenošana un tā rezultātu efektivitātes novērtēšana;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pārējās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norādot izmaksu pozīcijas, kas ietilpsts zem noteikumu projekta 15.2. apakšpunktā minētajām "pārējās atiecināmās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4.3.6.3. pasākuma plānotajām izmaksām tiek piemērotas vienkāršotās izmaksas, proti, 40% no tiešajām attiecināmajām personāla izmaksām var izmantot, lai segtu pārējās pasākuma attiecināmās izmaksas. Saskaņā ar vadlīniju par vienkāršoto izmaksu izmantošanas iespējām un to piemērošana Eiropas Savienības kohēzijas politikas programmas 2021.-2027.gadam ietvaros 52. punkta nosacījumiem, MK noteikumu projektā nav jānorāda, kādām izmaksu pozīcijām tiks novirzīti 40% no tiešajām attiecināmajām personāla izmaksām. Vienlaikus vēlamies vērst uzmanību, ka MK noteikumu projektā ir minētas visas 4.3.6.3. pasākuma ietvaros plānotās atbalstāmās darbības, norādot, kurš tās īstenos, proti, finansējuma saņēmējs vai pakalpojumu sniedzējs. Papildus vēlamies vērst uzmanību, ka minētais vienkāršoto izmaksu vienotās likmes veids tika piemērots arī Darbības programmas "Izaugsme un nodarbinātība" 9.1.4. specifiskā atbalsta mērķa "Palielināt diskriminācijas riskiem pakļauto iedzīvotāju integrāciju sabiedrībā un darba tirgū" 9.1.4.3. pasākumā "Invaliditātes ekspertīzes pakalpojuma kvalitātes uzlabošana" un šī pasākuma īstenošanas MK noteikumos netika norādītas izmaksu pozīcijas pārējām attiecināmajām izmaksām. Ņemot vērā minēto, lai ievērotu vienotu pieeju, 4.3.6.3. pasākuma MK noteikumu projekta izstrādē tika ņemta vērā 9.1.4.3. pasākuma MK noteikumos izmantotā pieeja.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pārējās attiecināmās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 15.1. apakšpunktā minētās tiešās attiecināmās personāla izmaksas ietver finansējuma saņēmēja projekta vadības un īstenošanas personāla atlīdzības izmaksas, tai skaitā veselības apdrošināšanas izmaksas un redzes korekcijas līdzekļu kompensācijas izmaksas, izņemot virsstundas. Ja personāla iesaiste projektā ir nodrošināta saskaņā ar daļlaika izmaksu attiecināmības principu, attiecināma ir ne mazāka kā 30 procentu noslodze. Ja personāls ir nodarbināts nepilnu darba laiku, atlīdzības izmaksas nosakāmas atbilstoši nepilnā darba laika noslodzei. Personāla atlīdzības izmaksām jābūt atbilstošām finansējuma saņēmēja iestādes atlīdzības sistēmā noteiktajai samaksai par līdzvērtīga darba veikšanu vai atbilstošām vidējai darba samaksai pēc Latvijas Republikas Centrālās statistikas pārvaldes datiem par līdzvērtīgu darbu attiecīgajā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 vadlīniju Nr. 1.1. "Vadlīnijas par vienkāršoto izmaksu izmantošanas iespējām un to piemērošana Eiropas Savienības kohēzijas politikas programmas 2021.–2027.gadam ietvaros" 53.punktā minēto, ka vienoto likmi 40 % apmērā var piemērot arī tiešajām attiecināmajām personāla izmaksām, ja tās tiek aprēķinātas, izmantojot vienu vienību ar nosacījumu, ka vienas vienības aprēķins ietver tikai atlīdzības izmaksas, lūdzam izvērtēt iespēju izstrādāt vienības izmaksu standarta likmes metodiku personāla atlīdzības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vērtējusi iespēju izstrādāt vienības izmaksu standarta likmes metodiku personāla atlīdzības izmaksām 4.3.6.3. pasākumā. Ņemot vērā, ka 4.3.6.3. pasākuma projekta īstenošanā, tostarp izmēģinājumprojekta īstenošanā tiek iesaistīti dažādu jomu speciālisti, piemēram, sociālie darbinieki, psihologi, kapelāni, pediatrijas spēles speciālisti, IS analītiķi, IT speciālisti, kvalitātes sistēmas speciālists u.c., nav iespēja izstrādāt vienotu personāla atlīdzības likmi, jo pasākumā īstenošanā iesaistītajam personālam ir atšķirīgi amati un atlīdzības likmes un  apmēri. Papildus vēlamies atzīmēt, ka atbildīgajai iestādei nav  pietiekamas kapacitātes jaunu vienas vienības izmaksu metodiku izstrādei, jo vienas vienības izmaksu metodikas izstrāde un saskaņošana ir laikietilpīgs process, kas var aizņemt līdz pat vienam gadam. Turklāt Eiropas Savienības fondu 2021. – 2027. gada plānošanas perioda vadības likuma 11. panta trešās daļas 9. apakšpunkts noteic pienākumu atbildīgajām iestādēm izstrādāt vienkāršoto izmaksu metodikas, ja projekta kopējās izmaksas nepārsniedz 200 000 euro slieksni. Minētais nav attiecināms uz 4.3.6.3.pasākuma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15.1. apakšpunktā minētās tiešās attiecināmās personāla izmaksas ietver finansējuma saņēmēja projekta vadības un īstenošanas personāla atlīdzības izmaksas, tai skaitā veselības apdrošināšanas izmaksas un redzes korekcijas līdzekļu kompensācijas izmaksas, izņemot virsstundas. Ja personāla iesaiste projektā ir nodrošināta saskaņā ar daļlaika izmaksu attiecināmības principu, attiecināma ir ne mazāka kā 30 procentu noslodze. Ja personāls ir nodarbināts nepilnu darba laiku, atlīdzības izmaksas nosakāmas atbilstoši nepilnā darba laika noslodzei. Personāla atlīdzības izmaksām jābūt atbilstošām finansējuma saņēmēja iestādes atlīdzības sistēmā noteiktajai samaksai par līdzvērtīga darba veikšanu vai atbilstošām vidējai darba samaksai pēc Latvijas Republikas Centrālās statistikas pārvaldes datiem par līdzvērtīgu darbu attiecīgajā nozarē.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Šo noteikumu 15.2. apakšpunktā minētās pārējās attiecināmās izmaksas finansējuma saņēmējs saskaņā ar Eiropas Parlamenta un Padomes regulas (ES) Nr. 2021/1060 (2021. gada 24. jūnijs),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 1060) 56. panta 1. punktu plāno kā vienu izmaksu pozīciju 40 procentu apmērā no šo noteikumu 15.1. apakšpunktā minētajām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VI vadlīniju Nr. 1.1. "Vadlīnijas par vienkāršoto izmaksu izmantošanas iespējām un to piemērošana Eiropas Savienības kohēzijas politikas programmas 2021.–2027.gadam ietvaros" 50.punktā noteiktajam, AI, paredzot piemērot šo vienotās likmes veidu un apjomu SAM pasākuma ietvaros, saskaņo šo pieeju ar VI MK noteikumu par SAM īstenošanu izstrādes procesā, bet konkrētā izmaksu vienotā likme pēc saskaņošanas ar VI, tiek noteikta MK noteikumos par SAM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saskaņot vienotās likmes apmēru ar VI, kā arī norādīt šo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4.3.6.3. pasākuma izvēlētais vienkāršoto izmaksu veids, proti, vienotā likme (t.i., 40% no tiešajām attiecināmajām personāla izmaksām var izmantot, lai segtu pasākuma pārējās attiecināmās izmaksas) izvēlēta, jo, ņemot vērā šī pasākuma specifiku (t.i., pasākuma ietvaros tiek īstenots izmēģinājumprojekts mehānisma psihosociālā atbalsta sniegšanā aprobēšanai un psihosociālā atbalsta sniegšanā ir iesaistīts plašs projekta īstenošanas personāls) atlīdzības izmaksas šajā pasākumā veido lielāko izmaksu īpatsvaru. Tāpēc tieši šī vienkāršoto izmaksu metode izvēlēta ar mērķi atvieglot administratīvo slogu gan finansējuma saņēmējam, gan projekta uzraugošajām iestādēm izmaksu pamatojošās dokumentācijas sagatavošanā un pārbaudē. Saskaņā ar vadlīniju par vienkāršoto izmaksu izmantošanas iespējām un to piemērošana Eiropas Savienības kohēzijas politikas programmas 2021.-2027.gadam ietvaros 49. punkta nosacījumiem, atbildīgai iestādei nav jāveic aprēķins likmes apmēra pamatošanai.  Šāds vienkāršoto izmaksu veids tika piemērots arī darbības programmas "Izaugsme un nodarbinātība" 9.1.4. specifiskā atbalsta mērķa "Palielināt diskriminācijas riskiem pakļauto iedzīvotāju integrāciju sabiedrībā un darba tirgū" 9.1.4.3. pasākumā "Invaliditātes ekspertīzes pakalpojuma kvalitātes uzlabošana" un izvēlētās vienotās likmes apmērs netika atsevišķi skaņots ar vadošo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Šo noteikumu 15.2. apakšpunktā minētās pārējās attiecināmās izmaksas finansējuma saņēmējs saskaņā ar Eiropas Parlamenta un Padomes regulas (ES) Nr. 2021/1060 (2021. gada 24. jūnijs),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 1060) 56. panta 1. punktu plāno kā vienu izmaksu pozīciju 40 procentu apmērā no šo noteikumu 15.1. apakšpunktā minētajām izmaksām.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Pasākuma ietvaros šo noteikumu 14. punktā minēto atbalstāmo darbību izmaksu veikšanai sadarbības iestāde finansējuma saņēmējam veic avansa un starpposma maksājumus atbilstoši normatīvajiem aktiem par valsts budžeta līdzekļu plānošanas kārtību Eiropas Savienības fondu projektu īstenošanai un maksājumu veikšanai 2021.-2027. gada plānošanas periodā, nodrošinot avansa un starpposma maksājumu kopsummu 100 procentu apmērā no projekta apstiprinātā kopējā attiecināmā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19.punktu, nosakot, ka pieejamais avansa maksājumu maksimālais apjoms ir 30 procenti no projekta kopējā attiecināmā finansējuma, atbilstoši anotācijā norādītajai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saskaņošanā esošā normatīvā akta “Valsts budžeta līdzekļu plānošanas kārtība Eiropas Savienības fondu projektu īstenošanai un maksājumu veikšanai 2021.-2027. gada plānošanas periodā” 10. punkts paredz, ka sadarbības iestāde, veicot avansa maksājumus, ievēro nosacījumu, ka maksimālais avansa apjoms nevar pārsniegt 30%  no projektam piešķirtā Eiropas Savienības fonda finansējuma un, ja tas ir paredzēts projektā, valsts budžeta līdzfinansējuma kopsummas, ja vien normatīvajā aktā par specifiskā atbalsta mērķa īstenošanu nav paredzēts citādāk. 4.3.6.3. pasākumā nav paredzēts pārsniegt 30% avansa apjoma limitu, tādēļ, lai nedublētu citā normatīvā aktā ietvertos nosacījumus, LM ieskatā nav jāpapildina MK noteikumu projekts 19.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Pasākuma ietvaros šo noteikumu 14. punktā minēto atbalstāmo darbību izmaksu veikšanai sadarbības iestāde finansējuma saņēmējam veic avansa un starpposma maksājumus atbilstoši normatīvajiem aktiem par valsts budžeta līdzekļu plānošanas kārtību Eiropas Savienības fondu projektu īstenošanai un maksājumu veikšanai 2021.-2027. gada plānošanas periodā, nodrošinot avansa un starpposma maksājumu kopsummu 100 procentu apmērā no projekta apstiprinātā kopējā attiecināmā finansējuma.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Pasākuma ietvaros šo noteikumu 14. punktā minēto atbalstāmo darbību izmaksu veikšanai sadarbības iestāde finansējuma saņēmējam veic avansa un starpposma maksājumus atbilstoši normatīvajiem aktiem par valsts budžeta līdzekļu plānošanas kārtību Eiropas Savienības fondu projektu īstenošanai un maksājumu veikšanai 2021.-2027. gada plānošanas periodā, nodrošinot avansa un starpposma maksājumu kopsummu 100 procentu apmērā no projekta apstiprinātā kopējā attiecināmā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ar izvērstu skaidrojumu, pamatojot avansa un starpposma maksājuma kopsummas 100% apmēra nepieciešamību.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4.3.6.3. pasākuma projekts ir ātrāk uzsākamais projekts, kura īstenošana saskaņā 18.01.2022. apstiprināto MK Informatīvo ziņojumu par Eiropas Savienības Kohēzijas politikas programmas 2021. –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īstenošanu faktiski ir uzsākta jau 2022. gada janvārī. Ņemot vērā, ka ES fondu finansējums 4.3.6.3.pasākuma projekta darbību īstenošanai būs pieejams tikai pēc vienošanās par projekta īstenošanu noslēgšanas ar sadarbības iestādi, līdzšinēji projekta darbību īstenošanai ir novirzīti BKUS finanšu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faktiskās projekta īstenošanas uzsākšanas ir pagājis vairāk kā gads, un projekta ietvaros jau ir uzsākta vairāku atbalstāmo darbību īstenošana, tostarp izmēģinājumprojekta īstenošana, kurā ir iesaistīts plašs projekta īstenošanas personāls. Ņemot vērā minēto un faktu, ka BKUS finanšu kapacitāte ir ierobežota, lai nodrošinātu projekta darbību nepārtrauktību, 4.3.6.3. pasākumā paredzēta avansa un starpposma maksājuma kopsumma 100% apmērā. Ar minēto skaidrojumu papildināta MK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Pasākuma ietvaros šo noteikumu 14. punktā minēto atbalstāmo darbību izmaksu veikšanai sadarbības iestāde finansējuma saņēmējam veic avansa un starpposma maksājumus atbilstoši normatīvajiem aktiem par valsts budžeta līdzekļu plānošanas kārtību Eiropas Savienības fondu projektu īstenošanai un maksājumu veikšanai 2021.-2027. gada plānošanas periodā, nodrošinot avansa un starpposma maksājumu kopsummu 100 procentu apmērā no projekta apstiprinātā kopējā attiecināmā finansējuma.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19. punktā minētos starpposma maksājumus sadarbības iestāde veic arī laikposmā, kad finansējuma saņēmējs izmanto saņemtā avansa maksājumu.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noteikuma projekta 20. punktu. Skaidrojam, ka saskaņā ar MK noteikumiem "Valsts budžeta līdzekļu plānošanas kārtība Eiropas Savienības fondu projektu īstenošanai un maksājumu veikšanai 2021.-2027.gada plānošanas periodā." (šobrīd izstrādes stadijā) 8.2.apakšpunktu starpposma maksājumu veic, pamatojoties uz projektā veiktajiem izdevumiem, tai skaitā, avansa maksājumiem saskaņā ar pakalpojumu, preču piegādes vai būvdarbu līgumu.  Tāpat minēto noteikumu 26.punktā paredzēts, ka ja finansējuma saņēmējam ir piešķirts avansa maksājums projekta īstenošanai, finansējuma saņēmējs iesniedz sadarbības iestādē maksājuma pieprasījumu piešķirtā avansa maksājuma apmērā sešu mēnešu laikā pēc avansa maksājuma saņemšanas, ja vien normatīvajā aktā par specifiskā atbalsta mērķa īstenošanu nav noteikts garāks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nevar veidoties situācija, ka tiek izmaksāts starpposms, pirms tiek izlietots avansa maksājumu un finansējuma saņēmējs par to sniedzis informāciju sadarbības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MK noteikumu projekta 20.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finansējuma saņēmējs izstrādā rokasgrāmatas psihosociālā atbalsta sniegšanai saturu, tai skaitā procesu shēmas un, ja nepieciešams, aktualizē to. Rokasgrāmatā ietver vismaz šādu informāciju par psihosociālā atbalsta 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anotācijā norādīts, ka  “[i]zmēģinājumprojektu paredzēts īstenot indikatīvi līdz 2027. gada 2. ceturksnim (t.i., ne ilgāk kā 6.5 gadus)." Pēc noteikumu projektā un anotācijā pieejamās informācijas saprotams, ka izmēģinājumprojektu iespējams uzsākt tikai pēc rokasgrāmatas izstrādes. Ne noteikumu projektā, ne anotācijā nav norādīts termiņš rokasgrāmatas izstādei. Lai mazinātu ar izmēģinājumprojekta īstenošanu sastītos riskus, lūdzam papildināt noteikumu projektu ar termiņu rokasgrāmatas izstādei.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4.3.6.3. pasākuma ietvaros īstenotajā izmēģinājumprojektā mehānisma psihosociālā atbalsta sniegšanai ieviešanai tiek aprobēta izstrādātās rokasgrāmatas sākotnējā versija, kas 02.11.2022. ir saskaņota ar LM izveidoto Invaliditātes lietu nacionālo padomi (turpmāk – INLP). Savukārt izmēģinājumprojektu paredzēts īstenot indikatīvi līdz projekta īstenošanas beigām, kā minēts MK noteikumu projekta anotācijā. Papildus minētajam, izmēģinājumprojekta īstenošanas laikā, t.i., faktiski praksē aprobējot rokasgrāmatā aprakstīto mehānismu psihosociālā atbalsta sniegšanai, tas var tikt pilnveidots un papildināts, tādējādi nodrošinot optimālāko psihosociālā atbalsta sniegšanas pieeju. Ņemot vērā minēto, rokasgrāmata var tikt precizēta un papildināta izmēģinājumprojekta īstenošanas laikā. Savukārt pēc izmēģinājumprojekta īstenošanas tiks vērtēta mehānisma psihosociālā atbalsta sniegšanai efektivitāte un apstiprināta rokasgrāmatas aprobētā versija. Turklāt uzskatām, ka MK noteikumu projektā nav nepieciešams noteikt normas, kuras potenciāli varētu nākties grozīt, ja objektīvu apstākļu dēļ tajā noteiktos termiņus nav iespējams ievērot. Ņemot vērā minēto, LM ieskatā MK noteikumu projektā nav jāietver rokasgrāmatas mehānisma psihosociālā atbalsta sniegšanai izstrādes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finansējuma saņēmējs izstrādā rokasgrāmatas psihosociālā atbalsta sniegšanai saturu, tai skaitā procesu shēmas un, ja nepieciešams, aktualizē to. Rokasgrāmatā ietver vismaz šādu informāciju par psihosociālā atbalsta sniegšanu: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finansējuma saņēmēja izvēlēts pakalpojuma sniedzējs: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kā notiks noteikumu projekta 23.2., 24.2. apakšpunktā un 25., 27. punktā minētā pakalpojuma sniedzēja izvēle. Nepieciešamības gadījumā papildināt noteikumu projektu ar atbilstošu regulējumu un anotāciju ar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MK noteikumu projekta 22.2., 23.2. (iepriekš 23.2., 24.2.) apakšpunktā un 24. un 26. (iepriekš 25. un 27.) punktā ir minēts, ka konkrētās atbalstāmās darbības īstenos finansējuma saņēmēja piesaistīts pakalpojuma sniedzējs. Savukārt saskaņā ar MK noteikumu projekta 29.4. (iepriekš 30.4.) apakšpunktā minēto finansējuma saņēmējs publiskos iepirkumus veic (t.i., pakalpojuma sniedzējus izvēlas) saskaņā ar normatīvajiem aktiem publisko iepirkumu jomā, īstenojot konkurenci nodrošinošu, pārredzamu, atklātu, nediskriminējošu konkursa procedūru un, kur tas ir attiecināms un atbilstošs projekta darbību saturam un specifikai, īsteno sociāli atbildīgus un inovatīvus iepirkumus. Minētā informācija ir ietverta arī MK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projekta 29.4. apakšpunkts jau nosaka, kā 4.3.6.3. pasākuma ietvaros tiks izvēlēti pakalpojuma sniedzēji, LM ieskatā nav nepieciešams šo informāciju dublēt pie katra punkta, kas nosaka, ka konkrēto atbalstāmo darbību īsteno finansējuma saņēmēja izvēlēts pakalpojuma sniedzējs. Vieglākai un skaidrākai normatīvā regulējuma uztveramībai ir pietiekami, ka tas ir noteikts vienā, t.i., 29.4. apakšpunktā.  Savukārt MK noteikumu projekta 22.2., 23.2. apakšpunkts un 24. un 26. punkts nosaka, ko tieši konkrētas atbalstāmās darbības ietvaros īstenos pakalpojuma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finansējuma saņēmēja izvēlēts pakalpojuma sniedzējs: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23.2.2. veic juridisko ekspertīzi par psihosociālā atbalsta sniegšanā piemērojamajām tiesību normām un psihosociālā atbalsta sniegšanai nepieciešamo datu nodošanu atbalsta sniegšanā iesaistītajām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saprotams, kas noteikumu projektā tiek izprasts ar jēdzienu “juridiskās ekspertīzes veikšana”. Lūdzam izvērtēt iespēju šo terminu aizstāt ar citu (piemēram, juridiskais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anotācijā skaidrot, kas noteikumu projekta ietvaros tiks uzskatītas par juridisko ekspertīzi par psihosociālā atbalsta sniegšanā piemērojamajām tiesību normām un kāds mērķis ir šīs juridiskās ekspertīzes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arī skaidrot, kādi dati ir nepieciešami psihosociālā atbalsta sniegšanai nepieciešamo, kas juridiskās ekspertīzes veicējam ir jānodod atbalsta sniegšanā iesaistītajām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23.2.2. veic juridisko izvērtējumu par psihosociālā atbalsta sniegšanā piemērojamajām tiesību normām un psihosociālā atbalsta sniegšanai nepieciešamo datu nodošanu atbalsta sniegšanā iesaistītajām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4.3.6.3. pasākuma ietvaros finansējuma saņēmēja izvēlēts pakalpojuma sniedzējs uz MK noteikumu sagatavošanas brīdi faktiski jau ir veicis juridisko ekspertīzi par psihosociālā atbalsta sniegšanā piemērojamajām tiesību normām un psihosociālā atbalsta sniegšanai nepieciešamo datu nodošanu atbalsta sniegšanā iesaistītajām institūcijām. Minētā ekspertīze ir priekšnosacījums izmēģinājumprojekta īstenošanas uzsākšanai. Termins “juridiskā ekspertīze” un tā skaidrojums ir ietverts arī MK informatīvajā ziņojumā, kas tika saskaņots arī ar Tieslietu ministriju. Ņemot vērā, ka juridiskā ekspertīze faktiski jau ir veikta un iepirkuma dokumentācijā ir izmantos šāds termins, kā arī atsauce uz juridiskās ekspertīzes ietvaros secināto ir ietverta arī mehānisma psihosociālā atbalsta sniegšanai rokasgrāmatā, šobrīd nav iespējams MK noteikumu projektā terminu “juridiskā ekspertīze” aizstāt ar termiņu “juridiskais izvērtējums”. Papildus vēlamies vērst uzmanību, ka jau šobrīd MK noteikumu projektā ir ietverta informācija, kāda datu apmaiņa ir paredzēta 4.3.6.3. pasākumā. Arī MK noteikumu projekta anotācijā ir skaidrots juridiskā ekspertīzes tvērums. Ņemot vērā minēto,  LM ieskatā nav nepieciešams precizēt MK noteikumu projekta 22.2.2. (iepriekš 23.2.2.) un papildināt anotāciju ar detālāku juridiskās ekspertīzes satura izklāstu.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22.2.2. veic juridisko ekspertīzi par psihosociālā atbalsta sniegšanā piemērojamajām tiesību normām un psihosociālā atbalsta sniegšanai nepieciešamo datu nodošanu atbalsta sniegšanā iesaistītajām institūcijām.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23.1.4. nodrošina personas datu nodošanu psihosociālā atbalsta sniegšanā iesaistītajām institūcijām saskaņā ar personas datu aizsardzības regulējošo normatīvo aktu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 anotācijas teksta nevar izsecināt, kādām konkrēti psihosociālā atbalsta sniegšanā iesaistītajām institūcijām un cik lielā apjomā tiks nodoti personas dati. Līdz ar to, lūdzam anotācijā precīzi norādīt institūcijas, kurām tiks nodoti personas dati un norādīt nododamo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ne projektā, ne anotācijā netiek paskaidrots, kādā veidā un ar kādiem līdzekļiem tiks nodrošinātas atbilstošas garantijas attiecībā uz datu subjekta tiesībām, nav saprotams, kādi tieši tehniskie un organizatoriskie pasākumi tiks veikti. Līdz ar to lūdzam papildināt anotāciju atbilstoši Eiropas Parlamenta un Padomes 2016. gada 27. aprīļa Regulas (ES) 2016/679 par fizisku personu datu aizsardzību attiecībā uz personas datu apstrādi un šādu datu brīvu apriti un ar ko atceļ Direktīvu 95/46/EK (Vispārīgā datu aizsardzības regula) (turpmāk – Datu regula) noteiktajām prasībām, piemēram, atbilstošas garantijas attiecībā uz datu subjektu tiesībām varētu aptvert iespēju noteikt stingrākus noteikumus attiecībā uz piekļuvi datiem, aizliegumu nosūtīt minētos datus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23.1.4. apakšpunkts. Vienlaikus skaidrojam, ka personas dati 4.3.6.3. pasākuma ietvaros tiks nodoti tikai šī pasākuma sadarbības partneriem (t.i., pašvaldībām), kas piedalīsies izmēģinājumprojekta īstenošanā mehānisma psihosociālā atbalsta sniegšanai aprobēšanai. Personas dati sadarbības partnerim tiks nodoti MK noteikumu projekta 23.1.7. apakšpunktā minētajā apjomā. Finansējuma saņēmējs (BKUS) ar sadarbības partneri slēdz sadarbības līgums, kurā ir ietverti nosacījumi informācijas apmaiņai, tostarp personas datu apstrādei. Katra puse (finansējuma saņēmējs un pašvaldība) darbojas, kā neatkarīgs datu pārzinis pildot savas funkcijas. Sadarbības līgums paredz bezmaksas informācijas apmaiņu starp pašvaldības Sociālo pabalstu/Sociālās palīdzības administrēšanas informatīvo sistēmu (SOPA) un finansējuma saņēmēja pārziņā esošajām informācijas sistēmām tiešsaistes (on-line) datu pārraides režīmā sadarbības līgumā noteiktajā kārtībā un apjomā.  Tehniskās un organizatoriskās prasības personas datu apstrādei, kas būtu jāievēro finansējuma saņēmējam un sadarbības partnerim ir noteiktas sadarbības līgumā un ir ietvertas arī MK noteikumu projekta anotācijā. Personas datu apstrāde nepieciešama, lai varētu nodrošināt psihosociālo atbalstu mērķa grupas personām tajā pašvaldības sociālajā dienestā, kurā ir deklarētā mērķa grupas personas dzīvesvieta.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minētājam jāatzīmē, ka 4.3.6.3. pasākuma ietvaros plānoto personas datu apstrāde nepieciešama, lai izstrādātu un aprobētu vienotu psihosociālā atbalsta mehānismu Latvijā, un tie tiks izmantoti tikai izmēģinājumprojekta īstenošanai, iespējami minimizējot apstrādājamo personas datu apjomu, bet vienlaikus nodrošinot atbalsta saņēmušo mērķa grupas personu identificēšanu.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23.1.4. nodrošina šo noteikumu 23.1.7. apakšpunktā minēto personas datu nodošanu sadarbības partneriem saskaņā ar personas datu aizsardzības regulējošo normatīvo aktu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24.1.4. nodrošina personas datu nodošanu psihosociālā atbalsta sniegšanā iesaistītajām institūcijām saskaņā ar personas datu aizsardzības regulējošo normatīvo aktu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nepieciešams precīzi norādīt, kādi personas dati tiks apstrādāti – tikai vārds uzvārds vai arī personas kods un kāda cita informācija. Norādām, ka Fizisko personu datu aizsardzības likuma 7.pants noteic personas datu apstrādes tiesiskos pamatus, savukārt Fizisko personu datu aizsardzības likuma 13.1 pantā noteikti gadījumi, kādiem pastāvot, iespējams veikt personas identifikācijas kodu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nepieciešams papildināt noteikumu projekta anotāciju, norādot tiesisko pamatu personas datu nodošanai psihosociālā atbalsta sniegšanā iesaistītajām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Fizisko personu datu aizsardzības likuma 10.panta pirmās daļas 2.punkts paredz, ka personas dati apstrādājami tikai atbilstoši paredzētajam mērķim un tam nepieciešamajā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nepieciešams papildināt noteikumu projekta anotāciju, norādot, kādam mērķim personas dati tiks apstrādāti un vai šo mērķi nav iespējams sasniegt, apstrādājot mazāk vai vispār neapstrādājot personas datus. Bez šādas papildu informācijas tiesību normu atbilstību fizisko personu datu apstrādes principiem izvērtēt nav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4.3.6.3. pasākuma ietvaros precīzs apstrādājamo personas datu apjoms ir norādīts MK noteikumu           23.1.7.1. – 23.1.7.3. (iepriekš 24.1.7.1. -24.1.7.3.) apakšpunktos. Savukārt MK noteikumu projekta anotācijas sadaļā 8.1.13. “uz datu aizsardzību” ir minēts, ka personas datu apstrāde tiek veikta, lai identificētu un uzskaitītu 4.3.6.3. pasākuma ietvaros atbalstu saņēmušās mērķa grupas personas un tā tiks veikta saskaņā ar Eiropas Parlamenta un Padomes 2021. gada 24. jūnija Regulu (ES) 2021/1057, ar ko izveido Eiropas Sociālo fondu Plus (ESF+) un atceļ Regulu (ES) Nr. 1296/2013. un citiem Latvijas normatīvajos aktos personu datu aizsardzības jomā ietvertajiem nosacījumiem, tai skaitā Vispārīgajā datu aizsardzības regulā noteikto. Arī BKUS tīmekļvietnē personas datu apstrāde un drošība ir atrunāta privātuma politikā (pieejama šeit: https://www.bkus.lv/lv/content/privatuma-politika). Vēlamies vērst uzmanību, ka 4.3.6.3. pasākuma ietvaros ir izvērtēts optimālākais apstrādājamo personas datu apjoms un tas ir iespējami minimizēts.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MK noteikumu projekta anotācijas 8.1.13. sadaļa papildināta ar informāciju, ka personu datu apstrādes mērķis ir 4.3.6.3. pasākuma īstenošana un izmaksu attiecības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23.1.4. nodrošina šo noteikumu 23.1.7. apakšpunktā minēto personas datu nodošanu sadarbības partneriem saskaņā ar personas datu aizsardzības regulējošo normatīvo aktu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24.1.7. nodrošina katras šo noteikumu 3. punktā minētās mērķa grupas personas iesaistes projektā atbilstības pārbaudi, izmantojot šādu Fizisko personu reģistrā pieejamo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projektu vai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norādot veidu (datu nodošanas risinājumu), kādā finansējuma saņēmējs veiks projekta 3. punktā minētās mērķa grupas personas iesaistes projektā atbilstības pārbaudi, izmantojot attiecīgo Fizisko personu reģistrā pieejamo informāciju. Minētais nepieciešams, lai Pilsonības un migrācijas lietu pārvalde izvērtētu informācijas sniegšanas iespējas, proti, vai būs nepieciešama papildus datu nodošanas risinājuma izstrāde vai pietiks ar esošā risinājumu pilnveidi.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BKUS pamatdarbības ietvaros notiek personas datu apstrāde, līdz ar to BKUS jau šobrīd ir noslēgts sadarbības līgums ar Pilsonības un migrācijas lietu pārvaldi (PMLP) fizisko personu pārbaudei Fizisko personu reģistrā. Ņemot vērā minēto, papildus datu nodošanas risinājums nav jāveido. Ar minēto informāciju papildināta MK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 nodrošina katras šo noteikumu 3. punktā minētās mērķa grupas personas iesaistes projektā atbilstības pārbaudi, izmantojot šādu Fizisko personu reģistrā pieejamo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24.1.7. nodrošina katras šo noteikumu 3. punktā minētās mērķa grupas personas iesaistes projektā atbilstības pārbaudi, izmantojot šādu Fizisko personu reģistrā pieejamo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Fizisko personu datu aizsardzības likuma 10.panta pirmās daļas 2.punkts paredz, ka personas dati apstrādājami tikai atbilstoši paredzētajam mērķim un tam nepieciešamajā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nepieciešams papildināt noteikumu projekta anotāciju, norādot, kādam mērķim personas dati tiks apstrādāti un vai šo mērķi nav iespējams sasniegt, apstrādājot mazāk vai vispār neapstrādājot personas datus. Bez šādas papildu informācijas tiesību normu atbilstību fizisko personu datu apstrādes principiem izvērtēt nav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anotācijas 8.1.1.3. sadaļa “uz datu aizsardzību” papildināta ar informāciju par personas datu apstrādes mērķi.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 nodrošina katras šo noteikumu 3. punktā minētās mērķa grupas personas iesaistes projektā atbilstības pārbaudi, izmantojot šādu Fizisko personu reģistrā pieejamo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23.1.7.1. par šo noteikumu 3.1. apakšpunktā minētās mērķa grupas personām: personas kodu, vārdu un uzvārdu, deklarētās dzīvesvietas adresi, ziņas par likumiskajiem pārstāvjiem, ziņas par audžuģimeni;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- 11.05.2023.)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iepriekš sniegto iebildumu par noteikumu projekta 23.1.7.1. apakšpunktu. Atkārtoti vēršam uzmanību uz to, ka noteikumu projekta 3.1. apakšpunktā ir noteikts, ka </w:t>
            </w:r>
            <w:r w:rsidR="00000000" w:rsidRPr="00000000" w:rsidDel="00000000">
              <w:rPr>
                <w:u w:val="single"/>
                <w:rtl w:val="0"/>
              </w:rPr>
              <w:t xml:space="preserve">pasākuma mērķa grupa ir bērni</w:t>
            </w:r>
            <w:r w:rsidR="00000000" w:rsidRPr="00000000" w:rsidDel="00000000">
              <w:rPr>
                <w:rtl w:val="0"/>
              </w:rPr>
              <w:t xml:space="preserve">, kas nav sasnieguši 18 gadu vecumu, ar smagu slimību vai funkcionāliem traucējumiem, iespējamu vai esošu invaliditāti, kuri saslimšanas brīdī nonāk valsts sabiedrības ar ierobežotu atbildību “Bērnu klīniskā universitātes slimnīca” (turpmāk – bērnu slimnīca) stacionārā vai regulārā ambulatorā uzraudzībā un kuriem ir nepieciešams psihosociāls atbalsts. Attiecīgi noteikumu projekta 23.1.7.1. apakšpunktā ir ietverams personas datu apjoms, kas attiecās tikai uz bērnu. Savukārt datu apjoms, kas attiecās uz noteikumu projekta 3.2.apakšpunktā minēto mērķa grupu - noteikumu projekta 3.1. apakšpunktā minētā bērna ģimenes locekļi, ir noteikts 23.1.7.2. un 23.1.7.3.apakšpunktā.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23.1.7.1. par šo noteikumu 3.1. apakšpunktā minēto mērķa grupas personām: personas kodu, vārdu un uzvārdu, deklarētās dzīvesvietas adresi.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MK noteikumu projekta 3. punktā ir izdalītas divas mērķa grupas, proti, bērni un bērnu ģimenes locekļi. Tādējādi psihosociālo atbalstu 4.3.6.3. pasākuma ietvaros kopā ar bērniem var saņemt arī viņu ģimenes locekļi. Vienlaikus tas nenozīmē, ka visos gadījumos psihosociālā atbalsta nepieciešamība tiks noteikta arī bērna ģimenes locekļiem. Akceptējot DVI piedāvāto MK noteikumu projekta 23.1.7.1. apakšpunkta redakciju, atzīstams, ka likumisko pārstāvju un audžuģimenes personas datu apstrāde ir pieļaujama tikai tad, ja pats bērna likumiskais pārstāvis, vai audžuģimene vēlas saņemt psihosociālo atbalstu. Attiecīgi DVI piedāvātā MK noteikumu projekta 23.1.7.1. redakcija ir pretēja 4.3.6.3. pasākuma īstenošanas mērķim un likumiskā pārstāvja/audžuģimenes institūtam. Vēršam uzmanību, ka atbilstoši dispozitivitātes principam un rīcībspējas tiesību institūtam likumiskā pārstāvība īstenojama līdz bērna pilngadības sasniegšanai. Tas savukārt nozīmē, ka gadījumā, ja kāda persona piekrīt psihosociālā atbalsta saņemšanai, finansējuma saņēmējam primāri ir pienākums pārbaudīt, vai likumiskie pārstāvji vai audžuģimene vispār ir tiesīga pārstāvēt bērna intereses un realizēt viņam piemītošas normatīvajos aktos noteiktās tiesības. DVI iebildumā izteiktais ierosinājums liedz finansējuma saņēmējam šādu likumā noteikto pienākumu izpildīt, attiecīgi LM ieskatā MK noteikumu projekta 23.1.7.1. apakšpunktā norādāma arī informācija par bērna likumiskajiem pārstāvjiem un audžuģimeni. Pēdējā gadījumā likumiskais pārstāvis nepārtop par mērķa grupas personu šo noteikumu projekta 3.2. apakšpunktā izpratnē, bet ir atzīstams par bērna likumisko pārstāvi. Tādējādi likumiskā pārstāvja dati ir apstrādājami nevis kā mērķa grupas personas, bet gan likumiskās personas statusā, kas ir nepieciešama, lai pārliecinātos, ka šī persona tik tiešām ir tiesīga pārstāvēt bērnu un īstenot bērna tiesības saņemt šo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precizēts MK noteikumu projekta 23.1.7.1. apakšpunkts, paredzot, ka tiek apstrādāts bērna likumisko pārstāvju un audžuģimenes pārstāvju vārds un uzvārds un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23.1.7.1. par šo noteikumu 3.1. apakšpunktā minētās mērķa grupas personām: personas kodu, vārdu un uzvārdu, deklarētās dzīvesvietas adresi, likumisko pārstāvju un audžuģimenes pārstāvju personas kodu, vārdu un uzvārdu;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23.1.7.1. par šo noteikumu 3.1. apakšpunktā minētās mērķa grupas personām: personas kodu, vārdu un uzvārdu, deklarētās dzīvesvietas adresi, ziņas par tēvu un māti, ziņas par personas aizbildņiem vai audžuģimeni;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norma paredz apstrādāt datus par bērnu, kas atbilst noteiktām pazīmēm, ziņas par tā vecākiem un  par personas aizbildņiem vai audžuģimeni.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saskaņā ar šo noteikumu 3.1.apakšpunktu pasākuma mērķa grupa ir </w:t>
            </w:r>
            <w:r w:rsidR="00000000" w:rsidRPr="00000000" w:rsidDel="00000000">
              <w:rPr>
                <w:u w:val="single"/>
                <w:rtl w:val="0"/>
              </w:rPr>
              <w:t xml:space="preserve">bērni,</w:t>
            </w:r>
            <w:r w:rsidR="00000000" w:rsidRPr="00000000" w:rsidDel="00000000">
              <w:rPr>
                <w:rtl w:val="0"/>
              </w:rPr>
              <w:t xml:space="preserve"> kas nav sasnieguši 18 gadu vecumu, ar smagu slimību vai funkcionāliem traucējumiem, iespējamu vai esošu invaliditāti, kuri saslimšanas brīdī nonāk valsts sabiedrības ar ierobežotu atbildību “Bērnu klīniskā universitātes slimnīca”  stacionārā vai regulārā ambulatorā uzraudzībā un kuriem ir nepieciešams psihosociāls atbalsts. Līdz ar to secināms, ka minētā norma paredz apstrādāt fizisku personu datus ne tikai par šo noteikumu 3.1.apakšpunktā norādīto mērķgrupu, bet arī citām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norma nosaka konkrētu apstrādājamo datu apjomu (fizisku personu identificējoši dati) tikai attiecībā uz šo noteikumu 3.1.apakšpunktā norādīto mērķgrupu, savukārt attiecībā uz citām personām apstrādājamo datu apjoms nav vispār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lai nodrošinātu  Eiropas Parlamenta un Padomes Regulas (ES) 2016/679  par fizisku personu aizsardzību attiecībā uz personas datu apstrādi un šādu datu brīvu apriti un ar ko atceļ Direktīvu 95/46/EK (Vispārīgā datu aizsardzības regula) (turpmāk - Regula) 5.panta 1.punktā noteiktā noteiktā nolūka ierobežojuma un  datu minimizēšanas principa ievērošanu, lūdzam pārskatīt un precizēt noteikumu projekta 23.1.7.1.apakšpunkta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4.3.6.3. pasākuma mērķa grupa ir noteikta MK noteikumu projekta 3.1. un 3.2. apakšpunktā, attiecīgi atbalstu pasākuma ietvaros varēs saņemt abas MK noteikumu projektā norādītās mērķa grupas. Lai varētu pārbaudīt mērķa grupas personu atbilstību iesaistei 4.3.6.3. pasākuma ietvaros īstenotajā izmēģinājumprojektā un saņemt psihosociālo atbalstu, nepieciešams apstrādāt abu pasākumā noteikto mērķa grupu personas datus. Proti, pirms dalības izmēģinājumprojektā finansējuma saņēmējam ir jāgūst pārliecība par bērna vecumu un deklarēto dzīvesvietu, kā arī par bērna likumiskiem pārstāvjiem vai audžuģimeni. Savukārt arī par bērna ģimenes locekļiem jāgūst pārliecība, piemēram, vai konkrētās personas ir bērna likumiskie pārstāvji vai audžuģimene u.tml. MK noteikumu projekta 23.1.7.1. - 23.1.7.3. apakšpunktos norādītais datu apjoms nepieciešams, lai identificētu abas 4.3.6.3. pasākuma ietvaros noteiktās mērķa grupas. Atkārtoti informējam, ka 4.3.6.3. pasākuma projekta īstenošanai nepieciešamais personu datu apjoms ir maksimāli minimizēts un tiks apstrādāti tikai tie personu dati, kas nepieciešami psihosociālā atbalsta sniegšanai, 4.3.6.3. projekta mērķa, t.sk., uzraudzības rādītāju sasniegšanai un izmaksu attiecināmībai. Papildus skaidrojam, ka CFLA kā sadarbības iestāde veic izmaksu attiecināmības pārbaudi un tādējādi BKUS kā finansējuma saņēmējam pirms psihosociālā atbalsta sniegšanas ir jāgūst pārliecība, ka bērns vai bērna ģimenes locekļi atbilst 4.3.6.3. pasākuma nosacījumiem, proti, atbalstu var saņemt bērni, kas nav sasnieguši 18 gadu vecumu un personas, kas ir  bērna likumiskie pārstāvji, audžuģimene vai personas, ar ko bērns dzīvo vienā mājsaimniecībā, un tādējādi neveidojas neattiecināmo  izmaksu risks. Vienlaikus vēlamies vērst uzmanību, ka personas datu apstrāde tiks veikta saskaņā ar Vispārējās datu aizsardzības regulas nosacījumiem, tostarp ar regulas 5. panta 1. daļā ietvertajiem personas datu apstrādes principiem. Personas datu apstrādes pamatojums ietverts MK noteikumu projekta anotācijas 8.1.1.3.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MK noteikumu projekta 23.1.7.1.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23.1.7.1. par šo noteikumu 3.1. apakšpunktā minētās mērķa grupas personām: personas kodu, vārdu un uzvārdu, deklarētās dzīvesvietas adresi, likumisko pārstāvju un audžuģimenes pārstāvju personas kodu, vārdu un uzvārdu;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23.1.7.1. par šo noteikumu 3.1. apakšpunktā minētās mērķa grupas personām: personas kodu, vārdu un uzvārdu, deklarētās dzīvesvietas adresi, ziņas par tēvu un māti, ziņas par personas aizbildņiem vai audžuģimeni;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regulas 5. panta 1. punkta a) apakšpunktā noteikts datu apstrādes likumības un godprātības princips, t.i., jebkurai personas datu apstrādei ir jābūt tiesiskam pamatam. Savukārt pārzinim veicot personas datu apstrādi, ir jānodrošina godprātīga attieksme pret personas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Godprātības princips būtībā ietver arī visus pārējos principus (likumīgumu, pārredzamību, nolūka ierobežojumu, datu minimizēšanu, precizitāti, glabāšanas ierobežojumu, integritāti un konfidencialitāti, pārskata atbildību, jo tie visi ir vērsti uz to, lai pārzinis nodrošinātu godīgu attieksmi pret datu subjektu – personu, kuras dati tiek apstrādāti). Jebkurai datu apstrādei ir nepieciešams tiesisks pamats un mērķis. No minētā secināms, ka, apstrādājot personu datus, ir jāvērtē, vai netiek apstrādāts lielāks daudzums personas datu nekā nepieciešams. Savukārt Datu regulas 5. panta 1. punkta c) apakšpunktā ir noteikts datu minimizēšanas princips, kas paredz, ka datu apstrāde ir adekvāta, atbildīga un ietvert tikai to, kas nepieciešams datu apstrādes nolūkam.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kopsakarā projekta 23.1.7.1., 23.1.7.2 un 27.1.7.3. apakšpunktus un anotācijā skaidrot leģitīmo nolūku, kādēļ ir nepieciešama projektā ietverto personas datu apstrāde, kā arī pamatojumu (norādīt konkrētu normatīvo aktu, tā tiesību normu un to skaidrojumu), ka bez šo datu apstrādes (tostarp konkrētā apjoma) nav iespējams sasniegt attiecīgo mērķi, kā arī datu minimizēšanas principa ievērošanas nosacījumus. Turklāt projektā tiek paredzēts apstrādāt īpašo kategoriju datus (veselības dati), kurus saskaņā ar Datu regulas 9.pantu var apstrādāt tikai tad, ja pastāv kāds no minētajā pantā noteiktajiem pamatojumiem.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izvērtējusi minimālo 4.3.6.3. pasākuma ietvaros apstrādājamo mērķa grupas personu datu apjomu un tas ir noteikts MK noteikumu projekta 23.1.7. apakšpunktā. Jau šobrīd MK noteikumu projekta anotācijā ir norādīts 4.3.6.3. pasākuma ietvaros paredzēto personas datu apstrādes mērķis. Primāri personas datu apstrāde nepieciešama, lai varētu nodrošināt psihosociālā atbalsta sniegšanu mērķa grupas personām. Savukārt, lai saņemtu psihosociālo atbalstu ir nepieciešams identificēt mērķa grupas personu atbilstību 4.3.6.3. pasākuma īstenošanas nosacījumiem. Tāpat personas datu apstrāde veicama, lai uzskaitītu atbalstu saņēmušās mērķa grupas personas, tādējādi nodrošinot 4.3.6.3. pasākumā noteikto uzraudzības rādītāju sasniegšanu un izmaksu attiecināmību. Personas datu apstrādes pamatojums, t.sk., atbilstība minimalitātes principam, ietverts MK noteikumu projekta anotācijas 8.1.13. 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Papildus lūdzam skatīt sniegto skaidrojumu pie izziņas 16. un 20.punkta.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23.1.7.1. par šo noteikumu 3.1. apakšpunktā minētās mērķa grupas personām: personas kodu, vārdu un uzvārdu, deklarētās dzīvesvietas adresi, likumisko pārstāvju un audžuģimenes pārstāvju personas kodu, vārdu un uzvārdu;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23.1.7.2. par šo noteikumu 3.2. apakšpunktā minētajiem likumiskajiem pārstāvjiem un audžuģimeni: personas kodu, vārdu un uzvārdu;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- 11.05.2023.)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8.1.13. apakšpunktā citastarp ir skaidrots, ka atbilstības pārbaudei ir apstrādājami bērna likumiskā pārstāvja vai audžuģimenes personu vārds, uzvārds un personas kods un deklarētās dzīvesvietas adrese. Dzīvesvietas adrese nepieciešama, lai pašvaldība pārliecinātos par to, ka tai ir pienākums sniegt personai nepieciešamo psihosociālo atbalstu, attiecīgās pašvaldības administratīvajā teritorijā. Vienlaikus noteikumu projekta 23.1.7.2. apakšpunkts neparedz apstrādāt likumiskā pārstāvja vai audžuģimenes personu deklarētās dzīvesvietas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novērst šo pretrunu, precizējot noteikumu projekta 23.1.7.2. apakšpunktu vai anotācijas 8.1.13.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23.1.7.2. apakšpunkts. Informācijas nepārprotamībai precizēts arī skaidrojums MK noteikumu projekta anotācijas 8.1.13. apakšsadaļā.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23.1.7.2. par šo noteikumu 3.2. apakšpunktā minētajiem likumiskajiem pārstāvjiem un audžuģimeni: personas kodu, vārdu un uzvārdu un deklarētās dzīvesvietas adresi;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23.1.7.3. par šo noteikumu 3.2. apakšpunktā minētajām personām, ar ko bērns dzīvo nedalītā mājsaimniecībā: personas kodu, vārdu un uzvārdu un deklarētās dzīves vietas adresi;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23.1.7.2. apakšpunkta redakcijas nav saprotams, kāpēc par personām, ar ko bērns dzīvo nedalītā mājsaimniecībā, tiek prasīts norādīt lielāku datu apjomu, nekā šo noteikumu 23.1.7.2.apakšpunktā attiecībā uz likumiskajiem pārstāvjiem un audžuģimeni.Ņemot vērā minēto, lūdzam izvērtēt  minēto normu atbilstoši datu minimizēšanas principam, kā arī, ja šāda prasība ir pamatota, lūdzam skaidrot šo jautājumu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MK noteikumu projekts paredz, ka 4.3.6.3. pasākuma mērķa grupas bērna likumiskie pārstāvji vai audžuģimene var arī nedzīvot vienā mājsaimniecībā ar bērnu, jo faktiski mēdz būt situācijas, ka ģimene ir šķirta un bērna vecākiem/audžuvecākiem nav viena deklarētā dzīves vieta, taču minētais fakts nevar būt par  pamatu psihosociālā atbalsta nesaņemšanai 4.3.6.3. pasākuma ietvaros. Savukārt attiecībā uz citiem ģimenes locekļiem (piemēram, vecvecākiem, brāļiem, māsām u.tml.) būtisks ir nosacījums, ka minētās personas, dzīvo ar mērķa grupas bērnu vienā mājsaimniecībā, lai nodrošinātu iespēju arī šīm personām saņemt psihosociālo atbalstu 4.3.6.3. pasākuma ietvaros. Ņemot vērā minēto, atšķiras personas datu apjoms, ko nepieciešamas apstrādāt attiecībā uz bērna likumiskajiem pārstāvjiem vai audžuģimeni, un citiem ģimenes locekļiem, ar ko mērķa grupas bērns dzīvo vienā mājsaimniecībā. Minētā informācija ietverta MK noteikumu projekta anotācijas 8.1.13.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23.1.7.3. par šo noteikumu 3.2. apakšpunktā minētajām personām, ar ko bērns dzīvo nedalītā mājsaimniecībā: personas kodu, vārdu un uzvārdu un deklarētās dzīvesvietas adresi;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izstrādā elektronisko datu apmaiņas rīku informācijas apmaiņai starp finansējuma saņēmēja informācijas sistēmām un šo noteikumu 13.3. apakšpunktā minēto lietojumprogrammu par šo noteikumu 3.punktā minētajām mērķa grupām nepieciešamo un saņemto atbalstu, tai skaitā, pilnveido elektroniskā datu apmaiņas rīka funkcionalitāti, ja šādu nepieciešamību konstatē šo noteikumu 23.1.1. apakšpunktā minētā izmēģinājumprojekta īstenošanas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minētās normas redakcijas, kā arī anotācijā ietvertā skaidrojuma nav saprotams, kā darbosies minētais elektronisko datu apmaiņas rīks, vai tas darbosies tikai kā sistēmu savietotājs, vai arī tajā tiks uzkrāti dati un attiecībā uz šo datu apmaiņas rīku ir attiecināmas Regulas prasības. Lūdzam skaidrot šo jautājumu anotācijā. Savukārt gadījumā, ja rīkā plānots veikt personas datu apstrādi, piemēram, šos personas datus uzkrājot, nepieciešams papildināt noteikumu projektu ar regulējumu par personas datu apstrādi.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4.3.6.3. pasākuma ietvaros izstrādātais elektronisko datu apmaiņas rīks darbosies kā sistēmu savietotājs, t.i., kā datu nodošanas kanāls un tajā netiks uzkrāti personas dati. Ņemot vērā minēto, nav nepieciešamas papildināt MK noteikumu projektu ar iebildumā norādīto informāciju. Ar minēto informāciju papildināta MK noteikumu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izstrādā elektronisko datu apmaiņas rīku informācijas apmaiņai starp finansējuma saņēmēja informācijas sistēmām un šo noteikumu 13.3. apakšpunktā minēto lietojumprogrammu par šo noteikumu 3.punktā minētajām mērķa grupām nepieciešamo un saņemto atbalstu, tai skaitā, pilnveido elektroniskā datu apmaiņas rīka funkcionalitāti, ja šādu nepieciešamību konstatē šo noteikumu 23.1.1. apakšpunktā minētā izmēģinājumprojekta īstenošanas laikā;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 sniedz konsultatīvu atbalstu bērnu slimnīcas pārstāvjiem un sadarbības partneriem par šo noteikumu 25.1. apakšpunktā minētā elektroniskā datu apmaiņas rīka izmantošanu un nepieciešamās informācijas ievadi tajā.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25.2. apakšpunktu, nosakot, ka konsultatīvais atbalsts tiek sniegts bērnu slimnīcas un pašvaldību psihosociālā atbalsta sniegšanā iesaistītajiem speciālistiem.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24.2. (iepriekš 25.2.) apakšpunkts nosakot, ka konsultatīvais atbalsts tiek sniegts finansējuma saņēmēja un sadarbības partnera psihosociālā atbalsta sniegšanā iesaistītajiem speciālistiem.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sniedz konsultatīvu atbalstu finansējuma saņēmēja un sadarbības partnera psihosociālā atbalsta sniegšanā iesaistītajiem speciālistiem par šo noteikumu 24.1. apakšpunktā minētā elektroniskā datu apmaiņas rīka izmantošanu un nepieciešamās informācijas ievadi tajā.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Šo noteikumu 14.1.4. apakšpunktā minētās atbalstāmās darbības īstenošanā: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Nolūkā ievērot konsekvenci ar noteikumu projekta 23.–25. punktu, kā arī nodrošināt nepārprotamību, lūdzam papildināt noteikumu projekta 26.punktu ar informāciju par to, kas īsteno 14.1.4. apakšpunktā minētās abalstāmās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MK noteikumu projekta 25. (iepriekš 26.) punkts, nosakot, ka 14.1.4. apakšpunktā minēto atbalstāmo darbību īsteno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Šo noteikumu 14.1.4. apakšpunktā minētās atbalstāmās darbības īstenošanā finansējuma saņēmējs: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savā tīmekļa vietnē ievieto aktuālu informāciju par projekta īstenošanu un, ja nepieciešams, aktualizē 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komunikācijas un dizaina vadlīnijās, lūdzam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savā tīmekļa vietnē un sociālajos tīklos  ievieto informāciju par projekta īstenošanu un aktualizē to, tiklīdz pieejama aktuālākā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norādītajai informācijai, precizēts MK noteikumu projekta 29.3. (iepriekš 30.3.)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savā tīmekļa vietnē un sociālajos tīklos ievieto informāciju par projekta īstenošanu un aktualizē to, tiklīdz pieejama aktuālākā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29.7.4. atbalstu saņēmušās sociālās atstumtības un nabadzības riskam pakļautās personas;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Lasot apakšpunkta redakciju, veidojas priekšstats, ka tiks veikta konkrēto fizisko personu datu apstrāde. Iespējams, bija domāts “riskam pakļauto personu skaitu”? Lūdzam pārskatīt minēto apakšpunktu un izteikt to redakcijā, kas saskan ar pārējiem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MK noteikumu projekta 29.7.4.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29.7.4. atbalstu saņēmušo sociālās atstumtības un nabadzības riskam pakļauto personu skaits;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29.8. uzkrāj, uzskaita un iesniedz sadarbības iestādē apkopotus datus par atbalstu saņēmušām šo noteikumu 3.1. apakšpunktā minēto mērķa grupu personām atbilstoši Eiropas Parlamenta un Padomes 2021. gada 24. jūnija Regulas (ES) 2021/1057, ar ko izveido Eiropas Sociālo fondu Plus (ESF+) un atceļ Regulu (ES) Nr. 1296/2013 1. un 2. pielikumam un saskaņā ar normatīvajiem aktiem par kārtību, kādā tiek veiktas pārbaudes Eiropas Savienības fondu projektos 2021.–2027. gada plānošanas periodā 1.pielikumu.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- 11.05.2023.)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un anotācijā sniegtā skaidrojuma nav saprotams, cik ilgi pasākuma mērķa grupas personas datus saglabās sadarbības partneri (pašvaldības), kas būs iesaistītas projekta īstenošanā. Ņemot vērā minēto, lūdzam izvērtēt šo jautājumu un papildināt noteikumu projektu ar mērķa grupas personu datu glabāšanas termiņu pašvaldībās vai skaidrot šo jautājumu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anotācija papildināta ar informāciju par sadarbības partnera (t.i., pašvaldību) personas datu uzglabāšanas termiņu, proti, sadarbības partneris (t.i., pašvaldības) 4.3.6.3. pasākuma mērķa grupas personas datus glabās desmit gadus pēc tam, kad attiecīgajai mērķa grupas personai tiek izbeigta sociālā pakalpojuma sniegšana, atbilstoši MK 13.06.2017. noteikumu Nr.338 “Prasības sociālo pakalpojumu sniedzējiem” 8.punktā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29.8. uzkrāj, uzskaita un iesniedz sadarbības iestādē apkopotus datus par atbalstu saņēmušām šo noteikumu 3.1. apakšpunktā minēto mērķa grupu personām atbilstoši Eiropas Parlamenta un Padomes 2021. gada 24. jūnija Regulas (ES) 2021/1057, ar ko izveido Eiropas Sociālo fondu Plus (ESF+) un atceļ Regulu (ES) Nr. 1296/2013 1. un 2. pielikumam un saskaņā ar normatīvajiem aktiem par kārtību, kādā tiek veiktas pārbaudes Eiropas Savienības fondu projektos 2021.–2027. gada plānošanas periodā 1.pielikumu.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29.8. uzkrāj, uzskaita un iesniedz sadarbības iestādē apkopotus datus par atbalstu saņēmušām šo noteikumu 3.1. apakšpunktā minēto mērķa grupu personām atbilstoši Eiropas Parlamenta un Padomes 2021. gada 24. jūnija Regulas (ES) 2021/1057, ar ko izveido Eiropas Sociālo fondu Plus (ESF+) un atceļ Regulu (ES) Nr. 1296/2013 1. un 2. pielikumam un saskaņā ar normatīvajiem aktiem par kārtību, kādā tiek veiktas pārbaudes Eiropas Savienības fondu projektos 2021.–2027. gada plānošanas periodā 1.pielikumu.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norma nosaka prasību finansējuma saņēmējam uzkrāt datus, tai skaitā, personas datus, vienlaikus noteikumu projektā nav noteikts datu glabāšanas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Regulas 5.pantā noteikto glabāšanas ierobežojuma principu, personas dati tiek glabāti veidā, kas pieļauj datu subjektu identifikāciju, ne ilgāk kā nepieciešams nolūkiem, kādos attiecīgos personas datus apstrādā; personas datus var glabāt ilgāk, ciktāl personas datus apstrādās tikai arhivēšanas nolūkos sabiedrības interesēs, zinātniskās vai vēstures pētniecības nolūkos, vai statistikas nolūkos saskaņā ar 89. panta 1. punktu, ar noteikumu, ka tiek īstenoti atbilstoši tehniski un organizatoriski pasākumi, kas šajā regulā paredzēti, lai aizsargātu datu subjekta tiesības un brīvības.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noteikumu projektā noteikt personas datu glabāšanas termiņu vai arī skaidrot šo jautājumu anotācijā, ja personas datu glabāšanas termiņš ir noteikts citā normatīvā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4.3.6.3. pasākuma ietvaros finansējuma saņēmējs (BKUS) iegūst datus no mērķa grupas personām, sagatavo dalībnieku pārskatu un iesniedz to sadarbības iestādei (CFLA) caur Kohēzijas politikas fondu vadības informācijas sistēmu (KPVIS) atbilstoši MK 21.03.2023. noteikumiem Nr. 135 “Eiropas Savienības fondu projektu pārbaužu veikšanas kārtība 2021.–2027. gada plānošanas periodā” (noteikts minēto MK noteikumu 1.pielikumā). Pieejami:  https://m.likumi.lv/ta/id/340622-eiropas-savienibas-fondu-projektu-parbauzu-veiksanas-kartiba-20212027-gada-planosanas-perioda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Dati tiek apstrādāti un uzkrāti KPVIS atbilstoši MK 13.12.2022. noteikumiem Nr.770 “Kārtība, kādā Eiropas Savienības fondu 2021.–2027. gada plānošanas periodā nodrošina ieguldījumu uzraudzību un izvērtēšanu, kā arī izstrādā un uztur Kohēzijas politikas fondu vadības informācijas sistēmu”. Šie MK noteikumi nosaka gan to, kādi dati glabājas KP VIS, datu uzglabāšanas termiņu (t.i., 2021.-2027. ES fondu plānošanas periodā līdz 31.12.2039.), kā arī iesaistīto iestāžu lomas (t.sk., kurš ir datu pārzinis u.tml.). Pieejami  https://likumi.lv/ta/id/338014-kartiba-kada-eiropas-savienibas-fondu-2021-2027-gada-planosanas-perioda-nodrosina-ieguldijumu-uzraudzibu-un-izvertesanu.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nedublētu citā normatīvajā aktā ietvertos nosacījumus, LM ieskatā MK noteikumu projektā nav nepieciešams noteikt personas datu glabāšanas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minēto informāciju papildināta MK noteikumu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29.8. uzkrāj, uzskaita un iesniedz sadarbības iestādē apkopotus datus par atbalstu saņēmušām šo noteikumu 3.1. apakšpunktā minēto mērķa grupu personām atbilstoši Eiropas Parlamenta un Padomes 2021. gada 24. jūnija Regulas (ES) 2021/1057, ar ko izveido Eiropas Sociālo fondu Plus (ESF+) un atceļ Regulu (ES) Nr. 1296/2013 1. un 2. pielikumam un saskaņā ar normatīvajiem aktiem par kārtību, kādā tiek veiktas pārbaudes Eiropas Savienības fondu projektos 2021.–2027. gada plānošanas periodā 1.pielikumu.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anotācijā minētā personas datu, tai skaitā veselības datu apmaiņa, izmantojot elektronisko datu apmaiņas rīku, ir īpašo kategoriju datu apstrāde un tā ir veicama saskaņā ar Vispārīgā datu aizsardzības regulas 9. pantu, proti,  ja pastāv kāds no minētajā pantā noteiktajiem pamatojumiem. Ņemot vērā minēto, lūdzam anotācijā norādīt leģitīmo nolūku, kura dēļ ir nepieciešama projektā un anotācijā ietverto personas datu (arī īpašo kategoriju datu) apstrāde, kā arī pamatojumu (norādīt konkrētu normatīvo aktu, tā tiesību normu un to skaidrojumu), ka bez šo datu apstrādes (tostarp konkrētā apjoma) nav iespējams sasniegt attiecīgo mērķi, kā arī datu minimizēšanas principa ievērošanas nosacījumus. Turklāt termins "veselības dati" ir plaši interpretējams, līdz ar to pastāv riski pārmērīgai personu datu apstrādei. Aicinām izvērtēt un norādīt konkrētus apstrādājamo personu datu veidus.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atkārtoti lūdzam sadaļā "4.3.6.3. pasākuma ietvaros paredzēto atbalstāmo darbību īstenošanas nosacījumi" 1. punkta 3. apakšpunktā "3) elektroniskā datu apmaiņas rīka izstrāde datu apmaiņai starp bērnu slimnīcas informācijas sistēmām un SOPA" norādīt precīzu Eiropas Parlamenta un Padomes 2016. gada 27. aprīļa Regulas (ES) 2016/679 par fizisku personu aizsardzību attiecībā uz personas datu apstrādi un šādu datu brīvu apriti un ar ko atceļ Direktīvu 95/46/EK (Vispārīgā datu aizsardzības regula)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MK noteikumu projekta anotācijā jau ir sniegta informācija gan par 4.3.6.3. pasākuma ietvaros apstrādājamajiem veselības datiem, gan pamatojums šo datu apstrādes nepieciešamībai. Vēlreiz vēlamies vērst uzmanību, ka MK noteikumu projekta anotācijā ir nepārprotami norādīts, ka finansējuma saņēmējs (t.i., bērnu slimnīca) nodod, savukārt sadarbības partneris (t.i. pašvaldības) saņem un apstrādā veselības datus. Nolūkā ierobežot abu pārziņu rīcības brīvību un noteikt normatīvā akta līmenī apstrādājamo veselības datu apjomu, MK noteikumu projekta anotācijā norādīts, ka abi pārziņi leģitīmo nolūku sasniegšanai apstrādā šādus veselības datus: fakts, ka personai ir nepieciešams psihosociālais atbalsts. Tāpat MK noteikumu projekta anotācijā ir minēts: </w:t>
            </w:r>
            <w:r w:rsidR="00000000" w:rsidRPr="00000000" w:rsidDel="00000000">
              <w:rPr>
                <w:i w:val="1"/>
                <w:rtl w:val="0"/>
              </w:rPr>
              <w:t xml:space="preserve">“Šo veselības datu apstrāde, proti, fakts, ka personai ir nepieciešams psihosociālais atbalsts, ir obligāts priekšnoteikums šāda atbalsta piešķiršanai. Neapstrādājot un primāri neiegūstot šos veselības datus no finansējuma saņēmēja (bērnu slimnīcas), sadarbības partneris (pašvaldība) nebūs tiesīgs un nespēs principā un pēc būtības vērtēt šī atbalsta piešķiršanas nepieciešamību, t. sk., izvērtēt atbalsta sniegšanas veidu, kas tieši izriet no saņemtās rekomendācijas, piemēram, psiholoģiskā   konsultēšana bērnam vai sociālā darbinieka konsultācija bērna ģimenes locekļiem u.tml.” </w:t>
            </w:r>
            <w:r w:rsidR="00000000" w:rsidRPr="00000000" w:rsidDel="00000000">
              <w:rPr>
                <w:rtl w:val="0"/>
              </w:rPr>
              <w:t xml:space="preserve">Attiecīgi, no MK noteikumu projekta anotācijā ietvertā pamatojuma nepārprotami izriet personas veselības datu apstrādes nepieciešamības apsvērumi. Turklāt MK noteikumu projekta anotācijā ir ietverts arī skaidrojums, ka neveicot šo veselības datu apstrādi, psihosociālā atbalsta sniegšana mērķa grupas personām principā nav iespējama. Viens no apstrādājamo personas datu minimizēšanas principa kritērijiem ir primāri izvērtēt, vai vispār ir veicama personas datu apstrāde leģitīma nolūka sasniegšanai. Konstatējot, ka šo leģitīmo nolūku nav iespējams sasniegt bez veselības datu apstrādes, ir izvērtēts minimālais apstrādājamo veselības datu apjoms. MK noteikumu projekta anotācijā ir uzsvērts, ka minimālais veselības datu apjoms, kas apstrādājams, ir: fakts, ka personai ir nepieciešams psihosociālais atbalsts, kā arī bērnu slimnīcas rekomendācijas kāda veida un kādā apmērā psihosociālais atbalsts ir nepieciešams. Papildus vēlamies vērst uzmanību, ka nav pamatota TM norāde, ka pastāv riski pārmērīgai veselības datu apstrādei 4.3.6.3. pasākuma ietvaros. Pirmkārt, pārziņu rīcības brīvība ir ierobežota ar veselības datu apjoma apstrādi anotācijā noteiktajā apjomā. Otrkārt, veselības dati ir apstrādājami tikai un vienīgi psihosociālā atbalsta sniegšanas nolūkā. Papildus vēlamies vērst uzmanību, ka nav pamatots TM iebildums, par to, ka MK noteikumu projekta anotācijā nav norādīts veselības/personas datu apstrādes leģitīmais nolūks, jo tas anotācijā ir norādīts pat vairākkārt. Piemēram, anotācijas 33.lpp: </w:t>
            </w:r>
            <w:r w:rsidR="00000000" w:rsidRPr="00000000" w:rsidDel="00000000">
              <w:rPr>
                <w:i w:val="1"/>
                <w:rtl w:val="0"/>
              </w:rPr>
              <w:t xml:space="preserve">“Tādējādi, nosakot 4.3.6.3. pasākuma finansējuma saņēmējam (bērnu slimnīcai) un sadarbības partnerim (pašvaldībām) tiesības veikt datu subjektu personas datu apstrādi, ir konkrēti jāparedz apstrādājamais personas datu apjoms, ņemot vērā attiecīgās personas datu apstrādes darbības leģitīmo nolūku (t.i., psihosociālā atbalsta sniegšana), lai indivīdam nodrošinātu pienācīgu aizsardzību pret patvaļīgu iejaukšanos.”  </w:t>
            </w:r>
            <w:r w:rsidR="00000000" w:rsidRPr="00000000" w:rsidDel="00000000">
              <w:rPr>
                <w:rtl w:val="0"/>
              </w:rPr>
              <w:t xml:space="preserve">Informācijas uztveramībai, leģitīmais nolūks atkārtoti uzsvērts MK noteikumu projekta anotācijas 35.lpp. Tāpat nav pamats norādei, ka MK noteikumu projekta anotācijā nav sniegts pamatojums veselības datu apstrādei, norādot konkrētu normatīvo aktu, tā tiesību normu un to skaidrojumu, jo anotācijā ir ne tikai ietverta konkrētās norādes uz normatīvajiem aktiem, tās normām, bet arī sniegts to atreferējums un skaidrojums.</w:t>
            </w:r>
            <w:r w:rsidR="00000000" w:rsidRPr="00000000" w:rsidDel="00000000">
              <w:rPr>
                <w:i w:val="1"/>
                <w:rtl w:val="0"/>
              </w:rPr>
              <w:t xml:space="preserve"> Lūdzam skatīt anotācijas 35.lpp. </w:t>
            </w:r>
            <w:r w:rsidR="00000000" w:rsidRPr="00000000" w:rsidDel="00000000">
              <w:rPr>
                <w:rtl w:val="0"/>
              </w:rPr>
              <w:t xml:space="preserve">Vienlaikus MK noteikumu projekta anotācijā precizēts Vispārīgās datu regulas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w:t>
            </w:r>
            <w:r w:rsidR="00000000" w:rsidRPr="00000000" w:rsidDel="00000000">
              <w:rPr>
                <w:i w:val="1"/>
                <w:rtl w:val="0"/>
              </w:rPr>
              <w:t xml:space="preserve">4.3.6.3. pasākuma ietvaros paredzēto atbalstāmo darbību īstenošanas nosacījumi"  </w:t>
            </w:r>
            <w:r w:rsidR="00000000" w:rsidRPr="00000000" w:rsidDel="00000000">
              <w:rPr>
                <w:rtl w:val="0"/>
              </w:rPr>
              <w:t xml:space="preserve">1.punkta 3.apakšpunktā</w:t>
            </w:r>
            <w:r w:rsidR="00000000" w:rsidRPr="00000000" w:rsidDel="00000000">
              <w:rPr>
                <w:i w:val="1"/>
                <w:rtl w:val="0"/>
              </w:rPr>
              <w:t xml:space="preserve"> "3)elektroniskā datu apmaiņas rīka izstrāde datu apmaiņai starp bērnu slimnīcas informācijas sistēmām un SOPA" </w:t>
            </w:r>
            <w:r w:rsidR="00000000" w:rsidRPr="00000000" w:rsidDel="00000000">
              <w:rPr>
                <w:rtl w:val="0"/>
              </w:rPr>
              <w:t xml:space="preserve">norādīt precīzu Datu regulas nosaukumu, proti,  Eiropas Parlamenta un Padomes 2016. gada 27. aprīļa Regula (ES) 2016/679 par fizisku personu aizsardzību attiecībā uz personas datu apstrādi un šādu datu brīvu apriti un ar ko atceļ Direktīvu 95/46/EK (Vispārīgā datu aizsardzības regula).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Jūsu uzmanību, ka anotācijā minētā personas datu, tai skaitā veselības datu apmaiņa, izmantojot elektronisko datu apmaiņas rīku, ir īpašo kategoriju datu apstrāde un tā ir veicama saskaņā ar Datu regulas 9.pantu, proti,  ja pastāv kāds no minētajā pantā noteiktajiem pamatojumiem. Ņemot vērā minēto, lūdzam anotācijā norādīt leģitīmo nolūku, kura dēļ ir nepieciešama projektā un anotācijā ietverto personas datu (arī īpašo kategoriju datu) apstrāde, kā arī pamatojumu (norādīt konkrētu normatīvo aktu, tā tiesību normu un to skaidrojumu), ka bez šo datu apstrādes (tostarp konkrētā apjoma) nav iespējams sasniegt attiecīgo mērķi, kā arī datu minimizēšanas principa ievērošanas nosacījumus. Turklāt termins "veselības dati" ir plaši interpretējams, līdz ar to pastāv riski pārmērīgai personu datu apstrādei. Aicinām izvērtēt un norādīt konkrētus apstrādājamo personu datu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Lūdzam skatīt sniegto skaidrojumu pie izziņas 16. un 20 punkta.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pēc 4.3.6.3. pasākuma mērķa grupas personas deklarētās dzīvesvietas adreses attiecīgajam pašvaldībai tiks nosūtīts automātisks paziņojums, ka BKUS ir SOPA ietvaros sniedzis informāciju par personu, kurai varētu būt nepieciešams psihosociāls atbalsts (piemēram, sociālās aprūpes, sociālās rehabilitācijas pakalpojums u.tml.) (tiesiskais pamats: Sociālo pakalpojumu un sociālās palīdzības likums 9.panta otrā daļa: “Ja pašvaldība no fiziskajām personām vai institūcijām saņēmusi informāciju par personu, kurai varētu būt nepieciešams sociālās aprūpes, sociālās rehabilitācijas pakalpojums vai sociālā palīdzība, pašvaldībai ir pienākums likumā "Par sociālo drošību" noteiktajā kārtībā pārbaudīt saņemto informāciju, izvērtēt personas vajadzības pēc sociālajiem pakalpojumiem un sociālās palīdzības un informēt šo personu vai tās likumisko pārstāvi par tiesībām un iespējām saņemt sociālos pakalpojumus un sociālo palīdzību, kā arī kārtību, kādā sociālie pakalpojumi vai sociālā palīdzība saņemama.”).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konkrētai personai ir nepieciešami sociālās aprūpes un sociālās rehabilitācijas pakalpojumi – pašvaldība, izmantojot SOPA iegūst pilnās rekomendācijas no finansējuma saņēmēja (BKUS) informācijas sistēmas (tiesiskais pamats – Pacientu tiesību likuma 10.panta piektās daļas 18.punkts, kas nosaka, ka sociālajam dienestam ir tiesības saņemt informāciju no ārstniecības iestādes normatīvajos aktos noteikto sociālās aprūpes un sociālās rehabilitācijas pakalpojumu sniegšanai klientam).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veselības datu apstrādi saistītā informācija ietverta MK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sadaļas "Risinājuma apraksts" 2. punktu ar pilnu informāciju par dalījumu pa intervences kategorijām (Intervences laukums, Finansējuma veids, Teritoriālie sasniegšanas mehānismi, ESF+ sekundārās tēmas un Dzimumu līdztiesība), norādot intervences kodus un tam piemērojamo pasākuma fondu finansējuma apjomu, atbilstoši Programmā un tā papildinājumā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anotācija papildināta ar informāciju par dalījumu pa intervences kategorijām (Intervences laukums, Finansējuma veids, Teritoriālie sasniegšanas mehānismi, ESF+ sekundārās tēmas un Dzimumu līdztiesība), norādot intervences kodus un tam piemērojamo pasākuma fondu finansējuma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informāciju par kārtību, kādā finansējuma saņēmējs ziņo par noteikumu projekta 4.2.apakšpunktā norādīto nacionālo rādītāju un vai tā uzkrāšana paredzēta Kohēzijas politikas fondu vadības informācijas sistēmā.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tiem SAM pasākumiem, kuriem nav noteikti programmas rādītāji, vai arī noteiktie programmas rādītāji ir vispārīgi un neatspoguļo pasākuma tvērumu, LM ir noteikusi nacionālos rādītājus. Lai vērtētu 4.3.6.3. pasākuma sniegumu, arī nacionālie rādītāji būtu uzkrājami un uzraugāmi līdzvērtīgi kā programmas rādītāji. Par MK noteikumu projektā noteiktā nacionālā iznākuma rādītāja – izveidots un aprobēts mehānisms psihosociālā atbalsta sniegšanai – 1 izpildi ziņos finansējuma saņēmējs, iesniedzot maksājuma pieprasījumu sadarbības iestādē.  Rādītāja datu uzkrāšanu tiek paredzēta KP VIS. MK noteikumu projekta anotācija papildināta ar šī rādītāja sasniegšanas pamatojošo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punkta "Pašreizējā situācija, problēmas un risinājumi" sadaļā "Risinājuma apraksts" ietverto informāciju par sadarbības partneriem papildināt ar skaidrojumu, vai līdz projekta iesnieguma iesniegšanas brīdim ir jābūt piesaistītiem visiem 22 sadarbības partneriem, t. i., vai jābūt noslēgtiem sadarbības līgumiem (skatīt iebildumu pie noteikumu projekta 13. 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skaidrojumu izziņas 4.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apakšsadaļā "Risinājuma apraksts" skaidrot, kā tiks uzskaitītas iznākuma rādītājā noteiktās personas, ņemot vērā, ka atbilstoši 4.3.6. SAM rādītāju metodoloģijas apraksta 3. zemsvītras atsaucē minētajam 4.3.6.3. pasākumā netiks uzskaitītas unikālas personas, savukārt saskaņā ar EK vadlīniju (Common indicators toolbox) projekta 3.4.2.punktā norādīto informāciju rādītājā (tas ir viens no ESF+ kopējiem iznākuma rādītājiem (identifikācijas Nr. EECO06)) tiek uzskaitītas unikālās personas, t.i., ja dalībnieks projektā piedalās vairākas reizes, dati par viņu jāziņo tikai vienu reizi.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4.3.6.3. pasākumā noteiktajā programmas iznākuma rādītājā (Nr. EECO06) – bērni vecumā līdz 18 gadiem, kas saņēmuši atbalstu – 4550, tiks uzskaitītas unikālās personas. Šādu pieeju paredz arī rādītāju metodoloģijas aprakstā ietvertais noteiktā bērnu skaita aprēķina algoritms.  SAM 4.3.6. rādītāju metodoloģijas apraksta saskaņošanas procesā nav noprecizēta zemsvītras atsaucē ietvertā informācija. Pēc MK noteikumu projekta apstiprināšanas, AI iesniegts FM precizēto 4.3.6. SAM rādītāju metodoloģijas aprakstu, redakcionāli precizējot zemsvītras atsaucē norādīto informāciju attiecībā uz pieeju dalībnieku uzskaitē 4.3.6.3. pasākumā, proti, norādot, ka rādītājā Nr. EECO06 tiks uzskaitītas unikālās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apakšsadaļā "Risinājuma apraksts" papildināt 1.punktā minēto mērķa grupas aprakstu pēc teikuma daļas "</w:t>
            </w:r>
            <w:r w:rsidR="00000000" w:rsidRPr="00000000" w:rsidDel="00000000">
              <w:rPr>
                <w:i w:val="1"/>
                <w:rtl w:val="0"/>
              </w:rPr>
              <w:t xml:space="preserve">kas saslimšanas brīdī nonāk bērnu slimnīcas stacionārā vai regulārā ambulatorā uzraudzībā</w:t>
            </w:r>
            <w:r w:rsidR="00000000" w:rsidRPr="00000000" w:rsidDel="00000000">
              <w:rPr>
                <w:rtl w:val="0"/>
              </w:rPr>
              <w:t xml:space="preserve">" ar teikuma daļu "</w:t>
            </w:r>
            <w:r w:rsidR="00000000" w:rsidRPr="00000000" w:rsidDel="00000000">
              <w:rPr>
                <w:i w:val="1"/>
                <w:rtl w:val="0"/>
              </w:rPr>
              <w:t xml:space="preserve">un kuriem ir nepieciešams psihosociāls atbalsts</w:t>
            </w:r>
            <w:r w:rsidR="00000000" w:rsidRPr="00000000" w:rsidDel="00000000">
              <w:rPr>
                <w:rtl w:val="0"/>
              </w:rPr>
              <w:t xml:space="preserve">", tādējādi salāgojot redakciju ar MK noteikumu projekta 3.1.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redakcionāls precizējums MK noteikumu projekta anotācijas sadaļas 1.3. “Pašreizējā situācija, problēmas un risinājumi” apakšsadaļas "Risinājuma apraksts" 1.punktā, salāgojot 4.3.6.3. pasākuma mērķa grupas definējumu ar MK noteikumu projekta 3.1. apakšpunktā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"Tiesību akta projekta ietekme uz valsts budžetu un pašvaldību budžetiem" 6 punktā precizēt 4.3.6.3. pasākuma plānoto ieviešanas datumu no 2022. gada 1. ceturkšņa uz 2021. gada 4. ceturksni.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4.3.6.3. pasākuma ietvaros faktiski plānotā projekta īstenošana uzsākās 2022. gada janvārī. Tādēļ MK noteikumu projekta anotācijas 6. punktā ir norādīts faktiskais plānotā projekta uzsākšanas laika periods. Informācijas nepārprotamībai, MK noteikumu projekta anotācijā precizēta informācija, ka 4.3.6.3. pasākuma projekta faktiskā īstenošana uzsākta no 2022. gada 1. ceturkšņa un to atbilstoši plānotā projekta informācijai plānots īstenot līdz 2027. gada 2. ceturksnim. Tomēr, ņemot vērā, ka ir iespējamas objektīvas nobīdes projekta īstenošanā, 4.3.6.3.pasākuma īstenošanas termiņš tiek noteikts līdz 2029.gada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noteikumu projekta anotāciju atbilstoši Ministru kabineta 2009. gada 7. aprīļa noteikumu Nr. 300 „Ministru kabineta kārtības rullis” 3. punktam, kas noteic, ka Ministru kabineta noteikumu projektam pievieno anotāciju, kurā aizpildīta vismaz sadaļa par tiesību akta projekta nepieciešamību, tas ir, anotācijas I. sadaļa, bet pārējās anotācijas sadaļas aizpilda, ja tiesību akta projekts skar attiecīgajā anotācijas sadaļā minētos jautājumus. Norādām, ka Tieslietu ministrijai nav iespējams precīzi izvērtēt, kuras noteikumu projekta normas ir pārņemtas atbilstoši attiecīgo Eiropas Savienības tiesību aktu normām. Turklāt svarīgi pie noteikumu projekta norādīt, kāpēc papildu Eiropas Savienības normām noteikumu projektā ir ietvertas normas no nacionālajiem tiesību aktiem. Lai noteikumu projekts nebūtu pretrunā Eiropas Savienības prasībām, skaidri jānorāda juridiskais pamats, kas ļauj dalībvalstīm pieņemt papildu normas. Ņemot vērā minēto, Tieslietu ministrija varēs sniegt precīzu izvērtējumu par noteikumu projekta atbilstību Eiropas Savienības tiesību aktiem pēc anotācijas precizēšanas.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precizēta MK noteikumu projekta anotācijas 5.4. apakšsadaļas 1. tabulā “Tiesību akta projekta atbilstība ES tiesību aktiem” ietvertā informācija, papildinot to ar visiem MK noteikumu projektā minētajiem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 finansējuma saņēmējs uzņemas segt sadārdzinājumu, ja tāds radīsies.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4.3.6.3. pasākuma mērķi ir paredzēts sasniegt pasākumam plānotā un pieejamā finansējuma ietvaros. Šobrīd nav indikācijas projektā paredzēto izmaksu būtiskam sadārdzinājumam. Ņemot vērā minēto, MK noteikumu projektā nav ietverama informācija par finansējuma sadārdzinājuma segšanas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4.3.6.3. pasākuma projektā tiks izstrādāts un aprobēts jauns nacionāla līmeņa sociālais pakalpojums. Izmaksu sadārdzinājuma gadījumā LM un AI meklēs risinājumus projekta īstenošanai (izmaksu pieauguma segšanai vai projekta apjoma samazināšanai).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- 01.03.2023.)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TA projekts paredz elektroniskā datu apmaiņas rīka izstrādi datu apmaiņai starp bērnu slimnīcas informācijas sistēmām un pašvaldību sociālās palīdzības un sociālo pakalpojumu administrēšanas lietojumprogrammu SOPA, lūdzam izvērtēt iespēju TA projektu saskaņot ar Datu valsts inspekciju.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atkārtota TAP saskaņošanas procesa ietvaros tiks nosūtīts saskaņošanai arī Datu valsts inspekcijai.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programmas iznākuma rādītājs – bērni vecumā līdz 18 gadiem, kas saņēmuši atbalstu – 4550;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Ministru kabineta noteikumu projektā noteikt uzraudzības rādītāja starpposma sasniedzamo vērtību līdz 2024.gada 31.decembrim, jo Eiropas Savienības kohēzijas politikas programmā 2021.–2027. gadam  un specifisko atbalsta mērķu rādītāju aprakstā starpposma rādītājs šajā specifiskā atbalsta mērķa pasākumā ir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projektā un anotācijā ietverta informācija par uzraudzības rādītāju starpposma sasniedzamajām vērtībām līdz 2024.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līdz 2024. gada 31. decembrim - programmas iznākuma rādītājs – bērni vecumā līdz 18 gadiem, kas saņēmuši atbalstu – 1400;</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nacionālais iznākuma rādītājs – izveidots un aprobēts mehānisms psihosociālā atbalsta sniegšanai –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4.2.apakšpunktā minēto rādītāju definēt kā "nacionālo rādītāju", dzēšot vārdu "iznākuma".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atbilstoši vadlīnijās Nr.1.4. “Vadlīnijas Ministru kabineta noteikumu par specifiskā atbalsta mērķa īstenošanu izstrādei Eiropas Savienības fondu 2021.—2027. gada plānošanas periodā” (šobrīd saskaņošanā) norādītajam piemēram rādītāju atspoguļojumā MK noteikumos par SAM īstenošanu, arī nacionālā līmeņa rādītājiem tiek izdalīti iznākuma un rezultāta rādītāji. Ņemot vērā minēto, LM ieskatā nav nepieciešams precizēt MK noteikumu projekta 4.2.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līdz 2029. gada 31. decembrim: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Pasākumam pieejamais kopējais attiecināmais finansējums ir 4 350 000 </w:t>
            </w:r>
            <w:r w:rsidR="00000000" w:rsidRPr="00000000" w:rsidDel="00000000">
              <w:rPr>
                <w:i w:val="1"/>
                <w:rtl w:val="0"/>
              </w:rPr>
              <w:t xml:space="preserve">euro</w:t>
            </w:r>
            <w:r w:rsidR="00000000" w:rsidRPr="00000000" w:rsidDel="00000000">
              <w:rPr>
                <w:rtl w:val="0"/>
              </w:rPr>
              <w:t xml:space="preserve">, tai skaitā Eiropas Sociālā fonda Plus finansējums – 3 697 500 </w:t>
            </w:r>
            <w:r w:rsidR="00000000" w:rsidRPr="00000000" w:rsidDel="00000000">
              <w:rPr>
                <w:i w:val="1"/>
                <w:rtl w:val="0"/>
              </w:rPr>
              <w:t xml:space="preserve">euro</w:t>
            </w:r>
            <w:r w:rsidR="00000000" w:rsidRPr="00000000" w:rsidDel="00000000">
              <w:rPr>
                <w:rtl w:val="0"/>
              </w:rPr>
              <w:t xml:space="preserve"> un valsts budžeta finansējums – 652 500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pasākumam nav plānots elastības finansējums, ierosinām izteikt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Pasākumam </w:t>
            </w:r>
            <w:r w:rsidR="00000000" w:rsidRPr="00000000" w:rsidDel="00000000">
              <w:rPr>
                <w:b w:val="1"/>
                <w:rtl w:val="0"/>
              </w:rPr>
              <w:t xml:space="preserve">plānotais un</w:t>
            </w:r>
            <w:r w:rsidR="00000000" w:rsidRPr="00000000" w:rsidDel="00000000">
              <w:rPr>
                <w:rtl w:val="0"/>
              </w:rPr>
              <w:t xml:space="preserve"> pieejamais kopējais attiecināmais finansējums ir 4 350 000 euro, tai skaitā Eiropas Sociālā fonda Plus finansējums – 3 697 500 euro un valsts budžeta finansējums – 652 500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MK noteikumu projekta 7. punkts, nosakot pasākumam plānoto un pieejamo kopējo attiecināmo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Pasākumam plānotais un pieejamais kopējais attiecināmais finansējums ir 4 350 000 </w:t>
            </w:r>
            <w:r w:rsidR="00000000" w:rsidRPr="00000000" w:rsidDel="00000000">
              <w:rPr>
                <w:i w:val="1"/>
                <w:rtl w:val="0"/>
              </w:rPr>
              <w:t xml:space="preserve">euro</w:t>
            </w:r>
            <w:r w:rsidR="00000000" w:rsidRPr="00000000" w:rsidDel="00000000">
              <w:rPr>
                <w:rtl w:val="0"/>
              </w:rPr>
              <w:t xml:space="preserve">, tai skaitā Eiropas Sociālā fonda Plus finansējums – 3 697 500 </w:t>
            </w:r>
            <w:r w:rsidR="00000000" w:rsidRPr="00000000" w:rsidDel="00000000">
              <w:rPr>
                <w:i w:val="1"/>
                <w:rtl w:val="0"/>
              </w:rPr>
              <w:t xml:space="preserve">euro</w:t>
            </w:r>
            <w:r w:rsidR="00000000" w:rsidRPr="00000000" w:rsidDel="00000000">
              <w:rPr>
                <w:rtl w:val="0"/>
              </w:rPr>
              <w:t xml:space="preserve"> un valsts budžeta finansējums – 652 500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Pasākuma ietvaros izmaksas ir attiecināmas, ja tās atbilst šajos noteikumos minētām izmaksu pozīcijām un ir radušās no 2021. gada 1. decembra.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attiecināt izmaksas, kas radušās pirms MK noteikumu apstiprināšanas, vēršam uzmanību, ka nedrīkst attiecināt jau pabeigtas projekta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4.3.6.3. pasākuma ietvaros projekta izmaksas ir attiecināmas no 2021. gada 1.decembra, jo to paredz MK informatīvai ziņojums, kas nosaka 4.3.6.3. pasākuma projekta nosacījumus pirms MK noteikumu apstiprināšanas. Attiecīgi projekta darbības tiek īstenotas saskaņā ar plānotā projekta laika grafiku un atkarībā no MK noteikumu spēkā stāšanās dienas nav izslēgts, ka kāda no projekta darbībām jau būs īstenota. Ņemot vērā, ka 4.3.6.3. pasākuma īstenošanu regulē gan MK informatīvais ziņojums, gan MK noteikumi, nosacījums par pabeigtām projekta darbībām skatāms kontekstā ar abiem minētajiem 4.3.6.3. pasākuma īstenošanu  regulējošiem dokumentiem. T.i., projektā netiks iekļautas darbības, kas pabeigtas pirms MK informatīvā ziņojumu spēkā stāšanās.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Pasākuma ietvaros izmaksas ir attiecināmas, ja tās atbilst šajos noteikumos minētām izmaksu pozīcijām un ir radušās no 2021. gada 1. decembra.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Projekta iesniedzējs pasākuma ietvaros ir bērnu slimnīca – lielākā specializētā bērnu daudzprofilu ārstniecības iestāde Latvijā, kura vienlaikus kā sociālo pakalpojumu sniedzēju reģistrā reģistrēts sociālo pakalpojumu sniedzējs nodrošina sociālā darba un sociālās rehabilitācijas pakalpojumu bērniem ārstniecības un atveseļošanās procesa laikā un viņu ģimenes locekļiem.  Projekta iesniedzējs, kura projekta iesniegums ir apstiprināts, ir Eiropas Sociālā fonda Plus finansējuma saņēmējs (turpmāk –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punktu papildināt, kā priekšpēdējo teikumu iekļaujot šādu tekstu "Projekta iesniedzējs iesniedz projekta iesniegumu Kohēzijas politikas fondu vadības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iesniedzējs pasākuma ietvaros ir bērnu slimnīca – lielākā specializētā bērnu daudzprofilu ārstniecības iestāde Latvijā, kura vienlaikus kā sociālo pakalpojumu sniedzēju reģistrā reģistrēts sociālo pakalpojumu sniedzējs nodrošina sociālā darba un sociālās rehabilitācijas pakalpojumu bērniem ārstniecības un atveseļošanās procesa laikā un viņu ģimenes locekļiem.  Projekta iesniedzējs iesniedz projekta iesniegumu Kohēzijas politikas fondu vadības informācijas sistēmā. Projekta iesniedzējs, kura projekta iesniegums ir apstiprināts, ir Eiropas Sociālā fonda Plus finansējuma saņēmējs (turpmāk –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nosacījums, ka projekta iesniegums jāiesniedz izmantojot Kohēzijas politikas fondu vadības informācijas sistēmu (KPVIS) tiks ietverts projektu iesniegumu atlases nolikumā, kā to paredz saskaņošanā esošā normatīvā akta “Kārtība, kādā Eiropas Savienības fondu vadībā iesaistītās institūcijas nodrošina šo fondu ieviešanu 2021.–2027. gada plānošanas periodā” 14. punkts, kas nosaka nolikumā ietveramo informāciju, tostarp, ka projekta iesniegums iesniedzams, izmantojot KPVIS (14.7.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Projekta iesniedzējs pasākuma ietvaros ir bērnu slimnīca – lielākā specializētā bērnu daudzprofilu ārstniecības iestāde Latvijā, kura vienlaikus kā sociālo pakalpojumu sniedzēju reģistrā reģistrēts sociālo pakalpojumu sniedzējs nodrošina sociālā darba un sociālās rehabilitācijas pakalpojumu bērniem ārstniecības un atveseļošanās procesa laikā un viņu ģimenes locekļiem.  Projekta iesniedzējs, kura projekta iesniegums ir apstiprināts, ir Eiropas Sociālā fonda Plus finansējuma saņēmējs (turpmāk – finansējuma saņēmējs).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ar sadarbības partneriem slēdz sadarbības līgumu, kurā iekļauj informāciju saskaņā ar normatīvajos aktos par kārtību, kādā Eiropas Savienības fondu vadībā iesaistītās institūcijas nodrošina šo fondu ieviešanu 2021. – 2027. gada plānošanas periodā noteikto, un papildus iekļauj vismaz šādu informāciju par sadarbības partneru pienākumiem: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minētajam, sadarbības līgumā paredzēts atrunāt nosacījumus datu apmaiņai starp bērnu slimnīcas informācijas sistēmām un SOPA, izmantojot izstrādātā elektronisko datu apmaiņas rīka funkcionalitāti. Lūdzam izvērtēt vai attiecīgi nevajadzētu papildināt MK noteikumu projekta 13. punktu ar iepriekš minēto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papildināts ar 13.4. apakšpunktu, nosakot, ka sadarbības partneris informācijas apmaiņai par 4.3.6.3. pasākuma mērķa grupas personām nepieciešamo un saņemto atbalstu izmanto šī pasākuma ietvaros izstrādāto elektronisko datu apmaiņas rīku.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ar sadarbības partneriem slēdz sadarbības līgumu, kurā iekļauj informāciju saskaņā ar normatīvajos aktos par kārtību, kādā Eiropas Savienības fondu vadībā iesaistītās institūcijas nodrošina šo fondu ieviešanu 2021. – 2027. gada plānošanas periodā noteikto, un papildus iekļauj vismaz šādu informāciju par sadarbības partneru pienākumiem: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nodrošināt šo noteikumu 13.1. apakšpunktā minēto sociālo darbinieku dalību šo noteikumu 28. apakšpunktā minētajos informatīvajos semināros;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13.2. apakšpunktā precizēt iekļauto atsauci no 28.punkta uz 27.punktu.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13.2. apakšpunktā norādītā atsauce no 28. uz 27.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nodrošināt šo noteikumu 13.1. apakšpunktā minēto sociālo darbinieku dalību šo noteikumu 27. punktā minētajos informatīvajos semināros;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iesniegt bērnu slimnīcai pašvaldību sociālās palīdzības un sociālo pakalpojumu administrēšanas lietojumprogrammas SOPA auditācijas pierakstus par rekomendēto atbalsta pasākumu izpildi šo noteikumu 3. punktā minēto mērķa grupu personām, ievērojot normatīvajos aktos par kārtību, kādā tiek nodrošināta informācijas un komunikācijas tehnoloģiju sistēmu atbilstība minimālajām drošības prasībām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un nepieciešamības gadījumā precizēt noteikumu projekta 13.3.apakšpunktā vārdus "bērnu slimnīcai" uz vārdiem "finansējuma saņēmējam" , lai ir nepārprotami skaidrs, kam nepieciešams iesniegt apakšpunktā minēto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MK noteikumu projekta 13.3. apakšpunkts, vārdus “bērnu slimnīcai” aizstājot ar vārdiem “finansējuma saņēmējam”.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iesniegt finansējuma saņēmējam pašvaldību sociālās palīdzības un sociālo pakalpojumu administrēšanas lietojumprogrammas SOPA auditācijas pierakstus par rekomendēto atbalsta pasākumu izpildi šo noteikumu 3. punktā minēto mērķa grupu personām, ievērojot normatīvajos aktos par kārtību, kādā tiek nodrošināta informācijas un komunikācijas tehnoloģiju sistēmu atbilstība minimālajām drošības prasībām noteikto.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Pasākuma ietvaros plāno šādas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MK noteikumu projekta 15.punktu. Papildus aicinām šo precizējumu veikt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Pasākuma ietvaros plāno šādas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MK noteikumu projekta 15. punkts un MK noteikumu projekta anotācija, ietverot vārdu “attiecināmās”.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Pasākuma ietvaros plāno šādas attiecināmās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Pievienotās vērtības nodoklis, kas tiešā veidā saistīts ar projektu, uzskatāms par attiecināmām izmaksām saskaņā ar regulas Nr. 2021/1060 64. panta 1. punkta “c” apakšpunktā ietvertajiem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papildināt ar skaidrojumu, norādot, ka attiecībā uz PVN tiks nodrošināts dubultā finansējuma novēršanas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anotācija papildināta ar informāciju, ka arī attiecībā uz PVN tiks nodrošināts dubultā finansējuma novēršanas risks.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Pievienotās vērtības nodoklis, kas tiešā veidā saistīts ar projektu, uzskatāms par attiecināmām izmaksām saskaņā ar regulas Nr. 2021/1060 64. panta 1. punkta “c” apakšpunktā ietvertajiem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šo noteikumu 14.1. apakšpunktā minētās atbalstāmās darbības īstenošanu pārvalda Labklājības ministrijas izveidota Invaliditātes lietu nacionālā padome (turpmāk – padome). Atbildīgās iestādes, finansējuma saņēmēja un vadošās iestādes pārstāvji padomes darbībā var piedalīties novērotāja statusā.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svītrot Vadošās iestādes pārstāvjus no iespējamo novērotāju saraksta Labklājības ministrijas izveidotajā Invaliditātes lietu nacionālā padomē vai skaidrot, kāda būs Vadošās iestādes ietekme kā novērotājam minētajā padomē.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20. (iepriekš 21.) punkts, svītrojot Vadošās iestādes pārstāvjus no iespējamo novērotāju saraksta Labklājības ministrijas izveidotajā Invaliditātes lietu nacionālā padomē.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Pasākuma ietvaros šo noteikumu 14.1. apakšpunktā minētās atbalstāmās darbības īstenošanu pārvalda Labklājības ministrijas izveidota Invaliditātes lietu nacionālā padome (turpmāk – padome). Padomes sēdēs atbildīgās iestādes un finansējuma saņēmēja pārstāvjus var pieaicināt novērotāja statusā.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23.2.1. izstrādā šo noteikumu 23.1. apakšpunktā minētās rokasgrāmatas digitālo versiju un, ja nepieciešams, aktualizē 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MK noteikumu projekta 23.2.1. apakšpunktu ar nosacījumu par rokasgrāmatas digitālās versijas ievietošanu bērnu slimnīcas portālā www.veselapasaule.lv, atbilstoši anotācijā norādītajai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tīmekļa vietne, kurā tiks publicēta rokasgrāmatas psihosociālā atbalsta sniegšanai digitālā versija, var mainīties. Lai izvairītos no administratīvā sloga saistībā ar MK noteikumu grozījumu veikšanu gadījumā, ja minētā tīmekļa vietne mainās, LM ieskatā MK noteikumu projekta 22.2.1. (iepriekš 23.2.1.) apakšpunktā nav ietverams konkrētas tīmekļa vietnes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 izstrādā šo noteikumu 22.1. apakšpunktā minētās rokasgrāmatas digitālo versiju un, ja nepieciešams, aktualizē to;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24.1.4. nodrošina personas datu nodošanu psihosociālā atbalsta sniegšanā iesaistītajām institūcijām saskaņā ar personas datu aizsardzības regulējošo normatīvo aktu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plānota personas datu apstrāde, aicinām projektu saskaņot ar Datu valsts inspekciju (turpmāk - DVI), saskaņā ar DVI 2023.gada  3.februāra vēstuli Nr.7-4.2/19-N "Par tiesību aktu projektu saskaņošanu".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atkārtota TAP saskaņošanas procesa ietvaros tiks nosūtīts saskaņošanai arī Datu valsts inspekcijai.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23.1.4. nodrošina šo noteikumu 23.1.7. apakšpunktā minēto personas datu nodošanu sadarbības partneriem saskaņā ar personas datu aizsardzības regulējošo normatīvo aktu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nodrošina, ka informācijas apmaiņu starp bērnu slimnīcas informācijas sistēmām un šo noteikumu 13.3. apakšpunktā minēto lietojumprogrammu par šo noteikumu 3. punktā minētajām mērķa grupām nepieciešamo un saņemto atbalstu veic, izmantojot šo noteikumu 25.1. apakšpunktā minēto elektronisko datu apmaiņas rīku;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noteikumu projekta 29.1. apakšpunktā, kas ir saprotams ar “bērnu slimnīcas informācijas sistēmām” , vai tās ir finansējuma saņēmēja informācijas sistēmas? Nepieciešamības gadījumā 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MK noteikumu projekta 28.1. (iepriekš 29.1.) apakšpunkts paredzot, ka izmantojot elektronisko datu apmaiņas rīku informācijas apmaiņa tiek nodrošināta starp finansējuma saņēmēja informācijas sistēmām un pašvaldību sociālās palīdzības un sociālo pakalpojumu administrēšanas lietojumprogrammu SOPA.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nodrošina, ka informācijas apmaiņu starp finansējuma saņēmēja informācijas sistēmām un šo noteikumu 13.3. apakšpunktā minēto lietojumprogrammu par šo noteikumu 3. punktā minētajām mērķa grupām nepieciešamo un saņemto atbalstu veic, izmantojot šo noteikumu 24.1. apakšpunktā minēto elektronisko datu apmaiņas rīku;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personas datu apstrādi veic saskaņā ar Eiropas Parlamenta un Padomes 2016. gada 27.aprīļa regulu (ES) 2016/679 par fizisko personu aizsardzību attiecībā uz personas datu apstrādi un šādu datu brīvu apriti un ar ko atceļ Direktīvu 95/46/EK (Vispārīgā datu aizsardzības regula);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(DVI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Regula ir tieši piemērojama, līdz ar to noteikumu projektā nav nepieciešams noteikt prasību, ka īstenojot projektu finansējuma saņēmējam un sadarbības partneriem ir nepieciešams personas datu apstrādi veikt saskaņā ar Regulu. Līdz ar to šis noteikums var būt svītrots no noteikumu teksta.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MK noteikumu projekta 28.2.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personas datu apstrādi veic saskaņā ar Eiropas Parlamenta un Padomes 2016. gada 27.aprīļa regulu (ES) 2016/679 par fizisko personu aizsardzību attiecībā uz personas datu apstrādi un šādu datu brīvu apriti un ar ko atceļ Direktīvu 95/46/EK (Vispārīgā datu aizsardzības regula);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korektu atsauci uz Datu regulu, lūdzam precizēt apakšpunktu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personas datu apstrādi veic saskaņā ar Eiropas Parlamenta un Padomes 2016. gada 27. aprīļa Regulu (ES) 2016/679 par fizisku personu aizsardzību attiecībā uz personas datu apstrādi un šādu datu brīvu apriti un ar ko atceļ Direktīvu 95/46/EK (Vispārīgā datu aizsardzības regula);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MK noteikumu projekta 28.2.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nodrošina informācijas un publicitātes, kā arī vizuālās identitātes pasākumus, kas noteikti Regulā Nr. 2021/1060, normatīvajos aktos par kārtību, kādā Eiropas Savienības fondu vadībā iesaistītās institūcijas nodrošina šo fondu ieviešanu 2021. – 2027. gada plānošanas periodā un Eiropas Savienības fondu 2021. – 2027. gada plānošanas perioda un Atveseļošanas fonda komunikācijas un dizaina vadlīnijās;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30.2. apakšpunktu piedāvātajā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Parlamenta un Padomes 2021. gada 24. jūnija Regulas (ES) Nr. 2021/1060 47. pantu un 50. pantu un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MK noteikumu projekta 29.1. (iepriekš 30.2.) apakšpunkts, ņemot vērā FM piedāvāto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nodrošina informācijas un publicitātes, kā arī vizuālās identitātes pasākumus, kas noteikti regulas Nr. 2021/1060 47. un 50. pantā, normatīvajos aktos par kārtību, kādā Eiropas Savienības fondu vadībā iesaistītās institūcijas nodrošina šo fondu ieviešanu 2021. – 2027. gada plānošanas periodā, un ES fondu 2021. – 2027. gada plānošanas perioda un Atveseļošanas fonda komunikācijas un dizaina vadlīnijās;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nodrošina informācijas un publicitātes, kā arī vizuālās identitātes pasākumus, kas noteikti Regulā Nr. 2021/1060, normatīvajos aktos par kārtību, kādā Eiropas Savienības fondu vadībā iesaistītās institūcijas nodrošina šo fondu ieviešanu 2021. – 2027. gada plānošanas periodā un Eiropas Savienības fondu 2021. – 2027. gada plānošanas perioda un Atveseļošanas fonda komunikācijas un dizaina vadlīnijās;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atbilstoši minētajām vadlīnijām noteikumu projektā nebūtu jāiekļauj prasība, ka arī sadarbības partnerim (tāpat kā finansējuma saņēmējam) ir jāievieto informācija par projektu savā tīmekļa vietnē un sociālajos tīklos (ja tādi ir) un jāaktualizē, tiklīdz pieejama aktuālākā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Esam izvērtējuši priekšlikumā izteikto ierosinājumu. Ņemot vērā, ka pašvaldības 4.3.6.3. pasākumā iesaistās uz brīvprātības principa (t.i., bez papildu finansējuma), LM ieskatā nav samērīgi MK noteikumu projektā noteikt pašvaldībām papildu pienākumu nodrošināt informācijas un publicitātes pasākumus un savā tīmekļa vietnē un sociālajos tīklos publicēt un aktualizēt informāciju par 4.3.6.3. pasākuma projekta īstenošanu. Vienlaikus MK noteikumu projekta anotācija papildināta rekomendējošu informāciju, proti, ka pašvaldības, ja vēlas, publicē informāciju par projekta īstenošanu savās tīmekļa vietnēs un sociālajos tīklos un aktualizē to, tiklīdz ir pieejama aktuālākā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nodrošina informācijas un publicitātes, kā arī vizuālās identitātes pasākumus, kas noteikti regulas Nr. 2021/1060 47. un 50. pantā, normatīvajos aktos par kārtību, kādā Eiropas Savienības fondu vadībā iesaistītās institūcijas nodrošina šo fondu ieviešanu 2021. – 2027. gada plānošanas periodā, un ES fondu 2021. – 2027. gada plānošanas perioda un Atveseļošanas fonda komunikācijas un dizaina vadlīnijās;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30.7. uzkrāj datus par šādiem horizontālā principa “Vienlīdzība, iekļaušana, nediskriminācija un pamattiesību ievērošana”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uz 4.3.6.3. pasākumu nav attiecināms arī radītājs - VINP04 </w:t>
            </w:r>
            <w:r w:rsidR="00000000" w:rsidRPr="00000000" w:rsidDel="00000000">
              <w:rPr>
                <w:i w:val="1"/>
                <w:rtl w:val="0"/>
              </w:rPr>
              <w:t xml:space="preserve">Atbalstu saņēmušās sociālās atstumtības un nabadzības riskam pakļautās personas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papildināts ar punktu, kas nosaka, ka 4.3.6.3. pasākumā tiek uzkrāti dati arī par horizontālā principa “Vienlīdzība, iekļaušana, nediskriminācija un pamattiesību ievērošana” rādītāju – atbalstu saņēmušās sociālās atstumtības un nabadzības riskam pakļautās personas.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29.7. uzkrāj datus par šādiem horizontālā principa “Vienlīdzība, iekļaušana, nediskriminācija un pamattiesību ievērošana” rādītājiem: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Pasākuma ietvaros projektu īsteno saskaņā ar līguma par projekta īstenošanu, bet ne ilgāk kā līdz 2027. gada 30. jūnijam.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projekta īstenošanas termiņu ar noteikumu projekta 4. punktu , ņemot vērā, ka noteikumu projekta 4. punktā ir noteikts, ka rādītāji sasniedzami līdz 2029. gada 31. decembrim.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30. (iepriekš 31.) punktā 4.3.6.3. pasākuma īstenošanas termiņš precizēts uz 2029. gada 31. decembri, attiecīgi to salāgojot ar MK noteikumu projekta 4.punktu. Attiecīgi papildināta MK noteikumu projekta anotācijas 3. sadaļā “Tiesību akta projekta ietekme uz valsts budžetu un pašvaldību budžetiem” 6. punktā ietvertā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Pasākuma ietvaros projektu īsteno saskaņā ar līguma par projekta īstenošanu, bet ne ilgāk kā līdz 2029. gada 31. decembrim.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anotācijā minēto informāciju par avansa un starpposma maksājumu kopsummu 100% apmērā, lūdzam papildināt anotācijas 1.3. sadaļu pie pamatojuma par avansa un starpposma maksājuma kopsummu ar atsauci uz tiesību normu šāda apmēra noteikšanai, t.i., Ministru kabineta noteikumu "Valsts budžeta līdzekļu plānošanas kārtība Eiropas Savienības fondu projektu īstenošanai un maksājumu veikšanai 2021.-2027.gada plānošanas periodā" (iesniegti apstiprināšanai Ministru kabineta) 17. punktu. Vēršam uzmanību, ka atbilstoši iepriekš minētajai normai, ja finansējuma saņēmējs ir no valsts budžeta daļēji finansēta atvasināta publiska persona (izņemot plānošanas reģionus), budžeta nefinansēta iestāde, </w:t>
            </w:r>
            <w:r w:rsidR="00000000" w:rsidRPr="00000000" w:rsidDel="00000000">
              <w:rPr>
                <w:u w:val="single"/>
                <w:rtl w:val="0"/>
              </w:rPr>
              <w:t xml:space="preserve">valsts kapitālsabiedrība</w:t>
            </w:r>
            <w:r w:rsidR="00000000" w:rsidRPr="00000000" w:rsidDel="00000000">
              <w:rPr>
                <w:rtl w:val="0"/>
              </w:rPr>
              <w:t xml:space="preserve">, nodibinājums vai biedrība, kura projekta ietvaros, avansa un starpposma maksājumu kopsummu izmanto tai deleģētā valsts pārvaldes uzdevuma īstenošanai, tad avansa un starpposma maksājuma kopsumma var būt 100 % no projektam piešķirtā Eiropas Savienības fonda finansējuma un, ja tas ir paredzēts projektā, valsts budžeta līdzfinansējuma kopsummas, ja šāda avansa un starpposma maksājumu kopsumma ir paredzēta normatīvajā aktā par specifiskā atbalsta mērķa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anotācijas 1.3. sadaļā ietvertā informācija attiecībā uz avansa un starpposma maksājuma kopsummu 100% apmērā, papildināta ar atsauci uz Ministru kabineta noteikumu "Valsts budžeta līdzekļu plānošanas kārtība Eiropas Savienības fondu projektu īstenošanai un maksājumu veikšanai 2021.-2027.gada plānošanas periodā" 17.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- 01.03.2023.)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to, ka projekts jau norisinās (un to īsteno BKUS) saskaņā ar 2022.gada 18.janvārī MK sēdē izskatīto informatīvo ziņojumu (21-TA-799) par Eiropas Savienības fondu un Kohēzijas fonda darbības programmas 2021.-2027.gadam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jau šobrīd MK noteikumu projekta anotācijā ir ietverta informācija, ka saskaņā ar 2022. gada 28. janvārī pieņemto MK informatīvo ziņojumu, 4.3.6.3. pasākuma īstenošana tika uzsākta 2021. gada 4. ceturksnī, t.i., pirms MK noteikumu par 4.3.6.3. pasākuma īstenošanu izstrādes. Attiecīgi MK noteikumu projekts paredz pārizdot MK informatīvajā ziņojumā ietvertos 4.3.6.3.pasākuma īstenošanas nosacījumus MK noteikumu formā atbilstoši Eiropas Savienības fondu 2021. – 2027. gada plānošanas perioda vadības likuma 19. panta 6. un 13.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vienošanās par projekta īstenošanu vienpusēja uzteikuma nosacījumus. Papildus lūdzam norādīt, ka šie nosacījumi tiks iekļauti vienošanās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Eiropas Savienības fondu 2021.—2027. gada plānošanas perioda vadības likuma 19. panta 2.punktā ietvertajā deleģējumā noteikts, ka līguma vai vienošanās vienpusējas atkāpšanās nosacījumi nosakāmi ES fondu ieviešanas normatīvajā aktā, t.i., “Kārtība, kādā Eiropas Savienības fondu vadībā iesaistītās institūcijas nodrošina šo fondu ieviešanu 2021.–2027. gada plānošanas periodā”, ko izstrādā un virza saskaņošanai Finanšu ministrija. Savukārt saskaņošanā esošajās vadlīnijās Ministru kabineta noteikumu par specifiskā atbalsta mērķa īstenošanu izstrādei Eiropas Savienības fondu 2021.—2027. gada plānošanas periodā ir minēts, ka MK noteikumu anotācijā var informatīvi norādīt līguma vai vienošanās par projekta īstenošanu sadarbības iestādes vienpusēja uzteikuma nosacījumus, kas tiks iekļauti attiecīgajā līgumā vai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nedublētu citā normatīvajā aktā noteikto, LM ieskatā MK noteikumu projekta anotācija nav jāpapildina ar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anotācijas 1.3. punkta "Pašreizējā situācija, problēmas un risinājumi" sadaļā "Risinājuma apraksts" norādītās darbību indikatīvās izmaksas, ņemot vērā, ka faktiski projekta iesniegumā tiks uzrādītas tikai tiešās attiecināmās personāla izmaksas, savukārt pārējās attiecināmās izmaksas tiek noteiktas kā vienotā likume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informāciju par plānoto projekta iesniegumu šīs summas tika ņemtas vērā, jo to paredzēja informatīvais ziņojums, taču šobrīd, veicot projekta iesnieguma vērtēšanu, un pēcāk arī projekta uzraudzības laikā pārliecināties par faktisko izmaksu samērību ar indikatīvajām izmaksām nebūs iespējams.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jau šobrīd MK noteikumu projekta anotācijā ir norādītas 4.3.6.3. pasākuma ietvaros plānoto atbalstāmo darbību indikatīvās izmaksas. Savukārt MK noteikumu projekta anotācijas 3. sadaļas “Tiesību akta projekta ietekme uz valsts budžetu un pašvaldību budžetiem” 7. punktā ir ietverts indikatīvais projekta vadības un īstenošanas personāla uzskaitījums. Attiecībā uz projekta vadībā un īstenošanā iesaistītā personāla izmaksām, vēlamies vērst uzmanību, ka minētā informācija ir projekta līmeņa informācija un detālāku piesaistītā personāla skaitu un atlīdzību apmēru noteiks finansējuma saņēmējs, iesniedzot projekta iesniegumu sadarbības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apakšsadaļu "Risinājuma apraksts" papildināt ar 4.3.6.3.pasākuma mērķa aprakstu (MK noteikumu projekta 2.punkts).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anotācijas apakšsadaļa "Risinājuma apraksts" papildināta ar 4.3.6.3. pasākuma mērķa definējumu.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punktu “Cita informācija”, norādot nepieciešamās darbības projekta uzturēšanai un to indikatīvās izmaksas, ņemot vērā, ka MK 17.01.2023. noteikumu Nr.15 “Maksimāli pieļaujamā valsts budžeta izdevumu kopapjoma un katrai ministrijai un citai centrālajai valsts iestādei paredzētā izdevumu kopējā apjoma noteikšanas kārtība vidējam termiņam” 9.4.apakšpunkts  attiecas uz izdevumiem pabeigto Eiropas Savienības politiku instrumentu un pārējās ārvalstu finanšu palīdzības līdzfinansēto projektu uzturēšanai, ja projekts vai tā posms ir pilnībā pabeigts, nodots ekspluatācijā un par to ir veikts galīgā norēķina maksājums, un tas turpmāk jāfinansē no valsts budžeta līdzekļiem. Līdz ar to Labklājības ministrijai pirms noteikumu projekta virzīšanas apstiprināšanai Ministru kabinetā saskaņot priekšlikuma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anotācijas 3. sadaļas apakšsadaļā “Cita informācija” ietvertā informācija, minot, ka 4.3.6.3. pasākumam paredzēts nodrošināt ilgtspēju. Pēc 4.3.6.3. pasākuma projekta īstenošanas, LM normatīvajos aktos paredzētajā kārtībā, veicot detalizētus aprēķinus par papildu nepieciešamo finansējumu, sagatavos un iesniegs priekšlikumus, Ministru kabinetā gadskārtējā valsts budžeta un vidēja termiņa budžeta ietvara likumprojekta sagatavošanas un izskatīšanas procesā kopā ar visu ministriju iesniegtajiem pieteikumiem prioritārajiem pasākumiem. Šobrīd nav iespējams noteikt indikatīvās izmaksas mehānisma psihosociālā atbalsta sniegšanas nodrošināšanai pēc 4.3.6.3. pasākuma projekta īstenošanas beigām, jo 4.3.6.3. pasākuma ietvaros paredzēts izstrādāt un aprobēt mehānismu psihosociālā atbalsta sniegšanai, tostarp apzināt psihosociālā atbalsta ietvaru un atbalsta sniegšanā iesaistītos speciālistus.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sadaļu "Nevalstiskās organizācijas". Lūdzam papildināt anotāciju ar informāciju par biedrību un nodibinājumu iesaisti, nevalstisko organizāciju  iesaisti MK noteikumu projekta izstrādē, lai nodrošinātu atbilstību Ministru prezidenta rezolūcijā* noteiktajam vai skaidrot, kāpēc iesaiste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Ministru prezidenta 2021. gada 7. septembra rezolūciju Nr. 2021-1.1.1./50-50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nevalstiskās organizācijas MK noteikumu projekta izstrādes procesā konsultatīvo atbalstu sniedza INLP ietvaros, kuras sastāvā ir Latvijas Nedzirdīgo savienības, Latvijas Neredzīgo biedrības, biedrības “Rīgas pilsētas “Rūpju bērns””, nodibinājuma “Invalīdu un viņu draugu apvienība “Apeirons””, biedrības “Latvijas Paralimpiskā komiteja” un biedrības “Resursu centrs cilvēkiem ar garīgiem traucējumiem “Zelda”” pārstāvji.   (t.i., ILNP 14.09.2022. un 02.11.2022. sēdes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anotācijas 6.1. sadaļas “Projekta izstrādē iesaistītās institūcijas” apakšsadaļa “Nevalstiskās organizācijas”. papildināta ar informāciju par iepriekš norādītajām organizācijām.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uz valsts un pašvaldību informācijas un komunikācijas tehnoloģiju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projekts neskar anotācijas 8.1.2. apakšsadaļā "uz valsts un pašvaldību informācijas un komunikācijas tehnoloģiju attīstību" minēto jomu un attiecīgi papildināt aprakstu, ņemot vērā, ka projekta ietvaros tiks veikta elektroniskā datu apmaiņas rīka izstrāde datu apmaiņai starp bērnu slimnīcas informācijas sistēmām un pašvaldību sociālās palīdzības un sociālo pakalpojumu administrēšanas lietojumprogrammu SOPA.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4.3.6.3. pasākuma ietvaros tiks veikta elektroniskā datu apmaiņas rīka izstrāde datu apmaiņai starp bērnu slimnīcas informācijas sistēmām un pašvaldību sociālās palīdzības un sociālo pakalpojumu administrēšanas lietojumprogrammu SOPA. Minētais atbalsts informācijas sistēmu pilnveidei, sniegs ieguldījumu pašvaldību informācijas un komunikācijas tehnoloģiju attīstībā, lai nodrošinātu normatīvajos aktos noteikto sociālās aprūpes un sociālās rehabilitācijas pakalpojumu sniegšanu klientam, atbilstoši pasākumā paredzētam. Ar minēto informāciju papildināta MK noteikumu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uz valsts un pašvaldību informācijas un komunikācijas tehnoloģiju attīstību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22-TA-3705</w:t>
    </w:r>
    <w:r>
      <w:br/>
    </w:r>
    <w:r w:rsidR="00000000" w:rsidRPr="00000000" w:rsidDel="00000000">
      <w:rPr>
        <w:rtl w:val="0"/>
      </w:rPr>
      <w:t xml:space="preserve">05.06.2023. 14.23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22-TA-3705</w:t>
    </w:r>
    <w:r>
      <w:br/>
    </w:r>
    <w:r w:rsidR="00000000" w:rsidRPr="00000000" w:rsidDel="00000000">
      <w:rPr>
        <w:rtl w:val="0"/>
      </w:rPr>
      <w:t xml:space="preserve">05.06.2023. 14.23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Izziņa_22-TA-3705.docx</dc:title>
</cp:coreProperties>
</file>

<file path=docProps/custom.xml><?xml version="1.0" encoding="utf-8"?>
<Properties xmlns="http://schemas.openxmlformats.org/officeDocument/2006/custom-properties" xmlns:vt="http://schemas.openxmlformats.org/officeDocument/2006/docPropsVTypes"/>
</file>