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A3EE3" w14:textId="77777777" w:rsidR="001F6F22" w:rsidRPr="001F6F22" w:rsidRDefault="001F6F22" w:rsidP="001F6F22">
      <w:pPr>
        <w:textAlignment w:val="baseline"/>
        <w:rPr>
          <w:rFonts w:ascii="Calibri" w:eastAsia="Times New Roman" w:hAnsi="Calibri" w:cs="Calibri"/>
          <w:color w:val="000000"/>
          <w:kern w:val="0"/>
          <w:sz w:val="22"/>
          <w:szCs w:val="22"/>
          <w:lang w:val="en-LV" w:eastAsia="en-GB"/>
          <w14:ligatures w14:val="none"/>
        </w:rPr>
      </w:pPr>
    </w:p>
    <w:p w14:paraId="72B52A1C" w14:textId="77777777" w:rsidR="001F6F22" w:rsidRPr="001F6F22" w:rsidRDefault="001F6F22" w:rsidP="001F6F22">
      <w:pPr>
        <w:textAlignment w:val="baseline"/>
        <w:rPr>
          <w:rFonts w:ascii="Segoe UI" w:eastAsia="Times New Roman" w:hAnsi="Segoe UI" w:cs="Segoe UI"/>
          <w:color w:val="000000"/>
          <w:kern w:val="0"/>
          <w:sz w:val="21"/>
          <w:szCs w:val="21"/>
          <w:lang w:val="en-LV" w:eastAsia="en-GB"/>
          <w14:ligatures w14:val="none"/>
        </w:rPr>
      </w:pPr>
      <w:r w:rsidRPr="001F6F22">
        <w:rPr>
          <w:rFonts w:ascii="Calibri" w:eastAsia="Times New Roman" w:hAnsi="Calibri" w:cs="Calibri"/>
          <w:b/>
          <w:bCs/>
          <w:color w:val="000000"/>
          <w:kern w:val="0"/>
          <w:sz w:val="22"/>
          <w:szCs w:val="22"/>
          <w:lang w:val="en-LV" w:eastAsia="en-GB"/>
          <w14:ligatures w14:val="none"/>
        </w:rPr>
        <w:t>No:</w:t>
      </w:r>
      <w:r w:rsidRPr="001F6F22">
        <w:rPr>
          <w:rFonts w:ascii="Calibri" w:eastAsia="Times New Roman" w:hAnsi="Calibri" w:cs="Calibri"/>
          <w:color w:val="000000"/>
          <w:kern w:val="0"/>
          <w:sz w:val="22"/>
          <w:szCs w:val="22"/>
          <w:lang w:val="en-LV" w:eastAsia="en-GB"/>
          <w14:ligatures w14:val="none"/>
        </w:rPr>
        <w:t> Estere Kozlinska &lt;Estere.Kozlinska@kp.gov.lv&gt;</w:t>
      </w:r>
      <w:r w:rsidRPr="001F6F22">
        <w:rPr>
          <w:rFonts w:ascii="Calibri" w:eastAsia="Times New Roman" w:hAnsi="Calibri" w:cs="Calibri"/>
          <w:color w:val="000000"/>
          <w:kern w:val="0"/>
          <w:sz w:val="22"/>
          <w:szCs w:val="22"/>
          <w:lang w:val="en-LV" w:eastAsia="en-GB"/>
          <w14:ligatures w14:val="none"/>
        </w:rPr>
        <w:br/>
      </w:r>
      <w:r w:rsidRPr="001F6F22">
        <w:rPr>
          <w:rFonts w:ascii="Calibri" w:eastAsia="Times New Roman" w:hAnsi="Calibri" w:cs="Calibri"/>
          <w:b/>
          <w:bCs/>
          <w:color w:val="000000"/>
          <w:kern w:val="0"/>
          <w:sz w:val="22"/>
          <w:szCs w:val="22"/>
          <w:lang w:val="en-LV" w:eastAsia="en-GB"/>
          <w14:ligatures w14:val="none"/>
        </w:rPr>
        <w:t>Nosūtīts:</w:t>
      </w:r>
      <w:r w:rsidRPr="001F6F22">
        <w:rPr>
          <w:rFonts w:ascii="Calibri" w:eastAsia="Times New Roman" w:hAnsi="Calibri" w:cs="Calibri"/>
          <w:color w:val="000000"/>
          <w:kern w:val="0"/>
          <w:sz w:val="22"/>
          <w:szCs w:val="22"/>
          <w:lang w:val="en-LV" w:eastAsia="en-GB"/>
          <w14:ligatures w14:val="none"/>
        </w:rPr>
        <w:t> trešdiena, 2022. gada 19. janvāris 15:34</w:t>
      </w:r>
      <w:r w:rsidRPr="001F6F22">
        <w:rPr>
          <w:rFonts w:ascii="Calibri" w:eastAsia="Times New Roman" w:hAnsi="Calibri" w:cs="Calibri"/>
          <w:color w:val="000000"/>
          <w:kern w:val="0"/>
          <w:sz w:val="22"/>
          <w:szCs w:val="22"/>
          <w:lang w:val="en-LV" w:eastAsia="en-GB"/>
          <w14:ligatures w14:val="none"/>
        </w:rPr>
        <w:br/>
      </w:r>
      <w:r w:rsidRPr="001F6F22">
        <w:rPr>
          <w:rFonts w:ascii="Calibri" w:eastAsia="Times New Roman" w:hAnsi="Calibri" w:cs="Calibri"/>
          <w:b/>
          <w:bCs/>
          <w:color w:val="000000"/>
          <w:kern w:val="0"/>
          <w:sz w:val="22"/>
          <w:szCs w:val="22"/>
          <w:lang w:val="en-LV" w:eastAsia="en-GB"/>
          <w14:ligatures w14:val="none"/>
        </w:rPr>
        <w:t>Kam:</w:t>
      </w:r>
      <w:r w:rsidRPr="001F6F22">
        <w:rPr>
          <w:rFonts w:ascii="Calibri" w:eastAsia="Times New Roman" w:hAnsi="Calibri" w:cs="Calibri"/>
          <w:color w:val="000000"/>
          <w:kern w:val="0"/>
          <w:sz w:val="22"/>
          <w:szCs w:val="22"/>
          <w:lang w:val="en-LV" w:eastAsia="en-GB"/>
          <w14:ligatures w14:val="none"/>
        </w:rPr>
        <w:t> Inese Albova &lt;inese.albova@fm.gov.lv&gt;</w:t>
      </w:r>
      <w:r w:rsidRPr="001F6F22">
        <w:rPr>
          <w:rFonts w:ascii="Calibri" w:eastAsia="Times New Roman" w:hAnsi="Calibri" w:cs="Calibri"/>
          <w:color w:val="000000"/>
          <w:kern w:val="0"/>
          <w:sz w:val="22"/>
          <w:szCs w:val="22"/>
          <w:lang w:val="en-LV" w:eastAsia="en-GB"/>
          <w14:ligatures w14:val="none"/>
        </w:rPr>
        <w:br/>
      </w:r>
      <w:r w:rsidRPr="001F6F22">
        <w:rPr>
          <w:rFonts w:ascii="Calibri" w:eastAsia="Times New Roman" w:hAnsi="Calibri" w:cs="Calibri"/>
          <w:b/>
          <w:bCs/>
          <w:color w:val="000000"/>
          <w:kern w:val="0"/>
          <w:sz w:val="22"/>
          <w:szCs w:val="22"/>
          <w:lang w:val="en-LV" w:eastAsia="en-GB"/>
          <w14:ligatures w14:val="none"/>
        </w:rPr>
        <w:t>Kopija:</w:t>
      </w:r>
      <w:r w:rsidRPr="001F6F22">
        <w:rPr>
          <w:rFonts w:ascii="Calibri" w:eastAsia="Times New Roman" w:hAnsi="Calibri" w:cs="Calibri"/>
          <w:color w:val="000000"/>
          <w:kern w:val="0"/>
          <w:sz w:val="22"/>
          <w:szCs w:val="22"/>
          <w:lang w:val="en-LV" w:eastAsia="en-GB"/>
          <w14:ligatures w14:val="none"/>
        </w:rPr>
        <w:t> Rūta Šutko &lt;Ruta.Sutko@kp.gov.lv&gt;; KP Konkurence &lt;pasts@kp.gov.lv&gt;</w:t>
      </w:r>
      <w:r w:rsidRPr="001F6F22">
        <w:rPr>
          <w:rFonts w:ascii="Calibri" w:eastAsia="Times New Roman" w:hAnsi="Calibri" w:cs="Calibri"/>
          <w:color w:val="000000"/>
          <w:kern w:val="0"/>
          <w:sz w:val="22"/>
          <w:szCs w:val="22"/>
          <w:lang w:val="en-LV" w:eastAsia="en-GB"/>
          <w14:ligatures w14:val="none"/>
        </w:rPr>
        <w:br/>
      </w:r>
      <w:r w:rsidRPr="001F6F22">
        <w:rPr>
          <w:rFonts w:ascii="Calibri" w:eastAsia="Times New Roman" w:hAnsi="Calibri" w:cs="Calibri"/>
          <w:b/>
          <w:bCs/>
          <w:color w:val="000000"/>
          <w:kern w:val="0"/>
          <w:sz w:val="22"/>
          <w:szCs w:val="22"/>
          <w:lang w:val="en-LV" w:eastAsia="en-GB"/>
          <w14:ligatures w14:val="none"/>
        </w:rPr>
        <w:t>Tēma:</w:t>
      </w:r>
      <w:r w:rsidRPr="001F6F22">
        <w:rPr>
          <w:rFonts w:ascii="Calibri" w:eastAsia="Times New Roman" w:hAnsi="Calibri" w:cs="Calibri"/>
          <w:color w:val="000000"/>
          <w:kern w:val="0"/>
          <w:sz w:val="22"/>
          <w:szCs w:val="22"/>
          <w:lang w:val="en-LV" w:eastAsia="en-GB"/>
          <w14:ligatures w14:val="none"/>
        </w:rPr>
        <w:t> Par likumprojekta "Grozījumi Sauszemes transportlīdzekļu īpašnieku civiltiesiskās atbildības obligātās apdrošināšanas likumā" (VSS-617) elektronisku saskaņošanu</w:t>
      </w:r>
    </w:p>
    <w:p w14:paraId="2B1D66D0" w14:textId="77777777" w:rsidR="001F6F22" w:rsidRPr="001F6F22" w:rsidRDefault="001F6F22" w:rsidP="001F6F22">
      <w:pPr>
        <w:textAlignment w:val="baseline"/>
        <w:rPr>
          <w:rFonts w:ascii="Segoe UI" w:eastAsia="Times New Roman" w:hAnsi="Segoe UI" w:cs="Segoe UI"/>
          <w:color w:val="000000"/>
          <w:kern w:val="0"/>
          <w:sz w:val="21"/>
          <w:szCs w:val="21"/>
          <w:lang w:val="en-LV" w:eastAsia="en-GB"/>
          <w14:ligatures w14:val="none"/>
        </w:rPr>
      </w:pPr>
      <w:r w:rsidRPr="001F6F22">
        <w:rPr>
          <w:rFonts w:ascii="Segoe UI" w:eastAsia="Times New Roman" w:hAnsi="Segoe UI" w:cs="Segoe UI"/>
          <w:color w:val="000000"/>
          <w:kern w:val="0"/>
          <w:sz w:val="21"/>
          <w:szCs w:val="21"/>
          <w:lang w:val="en-LV" w:eastAsia="en-GB"/>
          <w14:ligatures w14:val="none"/>
        </w:rPr>
        <w:t> </w:t>
      </w:r>
    </w:p>
    <w:p w14:paraId="21FE101B" w14:textId="77777777" w:rsidR="001F6F22" w:rsidRPr="001F6F22" w:rsidRDefault="001F6F22" w:rsidP="001F6F22">
      <w:pPr>
        <w:textAlignment w:val="baseline"/>
        <w:rPr>
          <w:rFonts w:ascii="Calibri" w:eastAsia="Times New Roman" w:hAnsi="Calibri" w:cs="Calibri"/>
          <w:color w:val="000000"/>
          <w:kern w:val="0"/>
          <w:sz w:val="22"/>
          <w:szCs w:val="22"/>
          <w:lang w:eastAsia="en-GB"/>
          <w14:ligatures w14:val="none"/>
        </w:rPr>
      </w:pPr>
      <w:r w:rsidRPr="001F6F22">
        <w:rPr>
          <w:rFonts w:ascii="Calibri" w:eastAsia="Times New Roman" w:hAnsi="Calibri" w:cs="Calibri"/>
          <w:color w:val="000000"/>
          <w:kern w:val="0"/>
          <w:sz w:val="22"/>
          <w:szCs w:val="22"/>
          <w:lang w:eastAsia="en-GB"/>
          <w14:ligatures w14:val="none"/>
        </w:rPr>
        <w:t>Labdien!</w:t>
      </w:r>
    </w:p>
    <w:p w14:paraId="2ABCADC8" w14:textId="77777777" w:rsidR="001F6F22" w:rsidRPr="001F6F22" w:rsidRDefault="001F6F22" w:rsidP="001F6F22">
      <w:pPr>
        <w:textAlignment w:val="baseline"/>
        <w:rPr>
          <w:rFonts w:ascii="Calibri" w:eastAsia="Times New Roman" w:hAnsi="Calibri" w:cs="Calibri"/>
          <w:color w:val="000000"/>
          <w:kern w:val="0"/>
          <w:sz w:val="22"/>
          <w:szCs w:val="22"/>
          <w:lang w:eastAsia="en-GB"/>
          <w14:ligatures w14:val="none"/>
        </w:rPr>
      </w:pPr>
      <w:r w:rsidRPr="001F6F22">
        <w:rPr>
          <w:rFonts w:ascii="Calibri" w:eastAsia="Times New Roman" w:hAnsi="Calibri" w:cs="Calibri"/>
          <w:color w:val="000000"/>
          <w:kern w:val="0"/>
          <w:sz w:val="22"/>
          <w:szCs w:val="22"/>
          <w:lang w:eastAsia="en-GB"/>
          <w14:ligatures w14:val="none"/>
        </w:rPr>
        <w:t> </w:t>
      </w:r>
    </w:p>
    <w:p w14:paraId="2363A08F" w14:textId="77777777" w:rsidR="001F6F22" w:rsidRPr="001F6F22" w:rsidRDefault="001F6F22" w:rsidP="001F6F22">
      <w:pPr>
        <w:textAlignment w:val="baseline"/>
        <w:rPr>
          <w:rFonts w:ascii="Calibri" w:eastAsia="Times New Roman" w:hAnsi="Calibri" w:cs="Calibri"/>
          <w:color w:val="000000"/>
          <w:kern w:val="0"/>
          <w:sz w:val="22"/>
          <w:szCs w:val="22"/>
          <w:lang w:eastAsia="en-GB"/>
          <w14:ligatures w14:val="none"/>
        </w:rPr>
      </w:pPr>
      <w:r w:rsidRPr="001F6F22">
        <w:rPr>
          <w:rFonts w:ascii="Calibri" w:eastAsia="Times New Roman" w:hAnsi="Calibri" w:cs="Calibri"/>
          <w:color w:val="000000"/>
          <w:kern w:val="0"/>
          <w:sz w:val="22"/>
          <w:szCs w:val="22"/>
          <w:lang w:eastAsia="en-GB"/>
          <w14:ligatures w14:val="none"/>
        </w:rPr>
        <w:t>Konkurences padome (turpmāk – KP) ir izvērtējusi likumprojektu “Grozījumi Sauszemes transportlīdzekļu īpašnieku civiltiesiskās atbildības obligātās apdrošināšanas likumā” (VSS-617) (turpmāk – Likumprojekts) un kopumā atbalsta Likumprojekta tālāku virzību. Tajā pašā laikā KP paskaidro, ka atbilstoši </w:t>
      </w:r>
      <w:hyperlink r:id="rId4" w:history="1">
        <w:r w:rsidRPr="001F6F22">
          <w:rPr>
            <w:rFonts w:ascii="Calibri" w:eastAsia="Times New Roman" w:hAnsi="Calibri" w:cs="Calibri"/>
            <w:color w:val="0000FF"/>
            <w:kern w:val="0"/>
            <w:sz w:val="22"/>
            <w:szCs w:val="22"/>
            <w:u w:val="single"/>
            <w:bdr w:val="none" w:sz="0" w:space="0" w:color="auto" w:frame="1"/>
            <w:lang w:eastAsia="en-GB"/>
            <w14:ligatures w14:val="none"/>
          </w:rPr>
          <w:t>2019. gada OCTA tirgus uzraudzībā</w:t>
        </w:r>
      </w:hyperlink>
      <w:r w:rsidRPr="001F6F22">
        <w:rPr>
          <w:rFonts w:ascii="Calibri" w:eastAsia="Times New Roman" w:hAnsi="Calibri" w:cs="Calibri"/>
          <w:color w:val="000000"/>
          <w:kern w:val="0"/>
          <w:sz w:val="22"/>
          <w:szCs w:val="22"/>
          <w:lang w:eastAsia="en-GB"/>
          <w14:ligatures w14:val="none"/>
        </w:rPr>
        <w:t> norādītajam situācija, kad viena un tā pati persona vada divas organizācijas (Latvijas Transportlīdzekļu apdrošinātāju biroju (turpmāk – LTAB) un Latvijas Apdrošinātāju asociāciju) ar būtiski pretējām interesēm var radīt riskus, ka šī persona darbojas vienas apdrošināšanas izplatīšanas tirgus dalībnieku interesēs, kā arī var izraisīt neobjektīvu vai diskriminējošu lēmumu pieņemšanu. Tikmēr šī brīža grozījumi Sauszemes transportlīdzekļu īpašnieku civiltiesiskās atbildības obligātās apdrošināšanas likumā, to papildinot ar 44. panta piekto daļu, kā arī 47. panta otro un trešo daļu tikai risina tos gadījumos, uz ko attiecas  likuma “Par interešu konflikta novēršanu valsts amatpersonu darbībā” regulējums, taču nenovērš interešu konflikta situāciju, uz kuru KP norādīja jau minētajā uzraudzībā. Tādējādi KP aicina FM apsvērt ar to saskaņojamajā LTAB valdes locekļu atbilstības un piemērotības politikā ietvert arī nosacījumu, kas ierobežo personu, kura ir vadošā amatā citā organizācijā, kas aizstāv tās biedru intereses un kuras intereses ir pretējas tām, ko pārstāv LTAB, kļūt par LTAB valdes locekli. </w:t>
      </w:r>
    </w:p>
    <w:p w14:paraId="40134BB1" w14:textId="77777777" w:rsidR="001F6F22" w:rsidRPr="001F6F22" w:rsidRDefault="001F6F22" w:rsidP="001F6F22">
      <w:pPr>
        <w:textAlignment w:val="baseline"/>
        <w:rPr>
          <w:rFonts w:ascii="Calibri" w:eastAsia="Times New Roman" w:hAnsi="Calibri" w:cs="Calibri"/>
          <w:color w:val="000000"/>
          <w:kern w:val="0"/>
          <w:sz w:val="22"/>
          <w:szCs w:val="22"/>
          <w:lang w:eastAsia="en-GB"/>
          <w14:ligatures w14:val="none"/>
        </w:rPr>
      </w:pPr>
      <w:r w:rsidRPr="001F6F22">
        <w:rPr>
          <w:rFonts w:ascii="Calibri" w:eastAsia="Times New Roman" w:hAnsi="Calibri" w:cs="Calibri"/>
          <w:color w:val="000000"/>
          <w:kern w:val="0"/>
          <w:sz w:val="22"/>
          <w:szCs w:val="22"/>
          <w:lang w:eastAsia="en-GB"/>
          <w14:ligatures w14:val="none"/>
        </w:rPr>
        <w:t> </w:t>
      </w:r>
    </w:p>
    <w:p w14:paraId="3F4B928D" w14:textId="77777777" w:rsidR="001F6F22" w:rsidRPr="001F6F22" w:rsidRDefault="001F6F22" w:rsidP="001F6F22">
      <w:pPr>
        <w:textAlignment w:val="baseline"/>
        <w:rPr>
          <w:rFonts w:ascii="Calibri" w:eastAsia="Times New Roman" w:hAnsi="Calibri" w:cs="Calibri"/>
          <w:color w:val="000000"/>
          <w:kern w:val="0"/>
          <w:sz w:val="22"/>
          <w:szCs w:val="22"/>
          <w:lang w:eastAsia="en-GB"/>
          <w14:ligatures w14:val="none"/>
        </w:rPr>
      </w:pPr>
      <w:r w:rsidRPr="001F6F22">
        <w:rPr>
          <w:rFonts w:ascii="Calibri" w:eastAsia="Times New Roman" w:hAnsi="Calibri" w:cs="Calibri"/>
          <w:color w:val="000000"/>
          <w:kern w:val="0"/>
          <w:sz w:val="22"/>
          <w:szCs w:val="22"/>
          <w:lang w:eastAsia="en-GB"/>
          <w14:ligatures w14:val="none"/>
        </w:rPr>
        <w:t xml:space="preserve">Papildu jautājumu gadījumā lūgums sazināties ar KP Analītiskā departamenta eksperti Esteri </w:t>
      </w:r>
      <w:proofErr w:type="spellStart"/>
      <w:r w:rsidRPr="001F6F22">
        <w:rPr>
          <w:rFonts w:ascii="Calibri" w:eastAsia="Times New Roman" w:hAnsi="Calibri" w:cs="Calibri"/>
          <w:color w:val="000000"/>
          <w:kern w:val="0"/>
          <w:sz w:val="22"/>
          <w:szCs w:val="22"/>
          <w:lang w:eastAsia="en-GB"/>
          <w14:ligatures w14:val="none"/>
        </w:rPr>
        <w:t>Kozlinsku</w:t>
      </w:r>
      <w:proofErr w:type="spellEnd"/>
      <w:r w:rsidRPr="001F6F22">
        <w:rPr>
          <w:rFonts w:ascii="Calibri" w:eastAsia="Times New Roman" w:hAnsi="Calibri" w:cs="Calibri"/>
          <w:color w:val="000000"/>
          <w:kern w:val="0"/>
          <w:sz w:val="22"/>
          <w:szCs w:val="22"/>
          <w:lang w:eastAsia="en-GB"/>
          <w14:ligatures w14:val="none"/>
        </w:rPr>
        <w:t>.</w:t>
      </w:r>
    </w:p>
    <w:p w14:paraId="51420F7A" w14:textId="77777777" w:rsidR="001F6F22" w:rsidRPr="001F6F22" w:rsidRDefault="001F6F22" w:rsidP="001F6F22">
      <w:pPr>
        <w:textAlignment w:val="baseline"/>
        <w:rPr>
          <w:rFonts w:ascii="Calibri" w:eastAsia="Times New Roman" w:hAnsi="Calibri" w:cs="Calibri"/>
          <w:color w:val="000000"/>
          <w:kern w:val="0"/>
          <w:sz w:val="22"/>
          <w:szCs w:val="22"/>
          <w:lang w:eastAsia="en-GB"/>
          <w14:ligatures w14:val="none"/>
        </w:rPr>
      </w:pPr>
      <w:r w:rsidRPr="001F6F22">
        <w:rPr>
          <w:rFonts w:ascii="Calibri" w:eastAsia="Times New Roman" w:hAnsi="Calibri" w:cs="Calibri"/>
          <w:color w:val="000000"/>
          <w:kern w:val="0"/>
          <w:sz w:val="22"/>
          <w:szCs w:val="22"/>
          <w:lang w:eastAsia="en-GB"/>
          <w14:ligatures w14:val="none"/>
        </w:rPr>
        <w:t> </w:t>
      </w:r>
    </w:p>
    <w:p w14:paraId="6E589681" w14:textId="77777777" w:rsidR="001F6F22" w:rsidRPr="001F6F22" w:rsidRDefault="001F6F22" w:rsidP="001F6F22">
      <w:pPr>
        <w:textAlignment w:val="baseline"/>
        <w:rPr>
          <w:rFonts w:ascii="Calibri" w:eastAsia="Times New Roman" w:hAnsi="Calibri" w:cs="Calibri"/>
          <w:color w:val="000000"/>
          <w:kern w:val="0"/>
          <w:sz w:val="22"/>
          <w:szCs w:val="22"/>
          <w:lang w:eastAsia="en-GB"/>
          <w14:ligatures w14:val="none"/>
        </w:rPr>
      </w:pPr>
      <w:r w:rsidRPr="001F6F22">
        <w:rPr>
          <w:rFonts w:ascii="Calibri" w:eastAsia="Times New Roman" w:hAnsi="Calibri" w:cs="Calibri"/>
          <w:color w:val="000000"/>
          <w:kern w:val="0"/>
          <w:sz w:val="22"/>
          <w:szCs w:val="22"/>
          <w:lang w:eastAsia="en-GB"/>
          <w14:ligatures w14:val="none"/>
        </w:rPr>
        <w:t>Cieņā,</w:t>
      </w:r>
    </w:p>
    <w:tbl>
      <w:tblPr>
        <w:tblW w:w="9628" w:type="dxa"/>
        <w:tblInd w:w="324" w:type="dxa"/>
        <w:tblCellMar>
          <w:left w:w="0" w:type="dxa"/>
          <w:right w:w="0" w:type="dxa"/>
        </w:tblCellMar>
        <w:tblLook w:val="04A0" w:firstRow="1" w:lastRow="0" w:firstColumn="1" w:lastColumn="0" w:noHBand="0" w:noVBand="1"/>
      </w:tblPr>
      <w:tblGrid>
        <w:gridCol w:w="3539"/>
        <w:gridCol w:w="6089"/>
      </w:tblGrid>
      <w:tr w:rsidR="001F6F22" w:rsidRPr="001F6F22" w14:paraId="56687351" w14:textId="77777777" w:rsidTr="001F6F22">
        <w:tc>
          <w:tcPr>
            <w:tcW w:w="3539" w:type="dxa"/>
            <w:tcBorders>
              <w:top w:val="nil"/>
              <w:left w:val="nil"/>
              <w:bottom w:val="nil"/>
              <w:right w:val="single" w:sz="8" w:space="0" w:color="auto"/>
            </w:tcBorders>
            <w:tcMar>
              <w:top w:w="0" w:type="dxa"/>
              <w:left w:w="108" w:type="dxa"/>
              <w:bottom w:w="0" w:type="dxa"/>
              <w:right w:w="108" w:type="dxa"/>
            </w:tcMar>
            <w:hideMark/>
          </w:tcPr>
          <w:p w14:paraId="5792D53D" w14:textId="77777777" w:rsidR="001F6F22" w:rsidRPr="001F6F22" w:rsidRDefault="001F6F22" w:rsidP="001F6F22">
            <w:pPr>
              <w:jc w:val="center"/>
              <w:rPr>
                <w:rFonts w:ascii="Calibri" w:eastAsia="Times New Roman" w:hAnsi="Calibri" w:cs="Calibri"/>
                <w:kern w:val="0"/>
                <w:sz w:val="22"/>
                <w:szCs w:val="22"/>
                <w:lang w:val="en-LV" w:eastAsia="en-GB"/>
                <w14:ligatures w14:val="none"/>
              </w:rPr>
            </w:pPr>
            <w:r w:rsidRPr="001F6F22">
              <w:rPr>
                <w:rFonts w:ascii="Verdana" w:eastAsia="Times New Roman" w:hAnsi="Verdana" w:cs="Calibri"/>
                <w:kern w:val="0"/>
                <w:sz w:val="18"/>
                <w:szCs w:val="18"/>
                <w:bdr w:val="none" w:sz="0" w:space="0" w:color="auto" w:frame="1"/>
                <w:lang w:val="en-LV" w:eastAsia="en-GB"/>
                <w14:ligatures w14:val="none"/>
              </w:rPr>
              <w:t> </w:t>
            </w:r>
          </w:p>
          <w:p w14:paraId="370B6119" w14:textId="77777777" w:rsidR="001F6F22" w:rsidRPr="001F6F22" w:rsidRDefault="001F6F22" w:rsidP="001F6F22">
            <w:pPr>
              <w:jc w:val="center"/>
              <w:rPr>
                <w:rFonts w:ascii="Calibri" w:eastAsia="Times New Roman" w:hAnsi="Calibri" w:cs="Calibri"/>
                <w:kern w:val="0"/>
                <w:sz w:val="22"/>
                <w:szCs w:val="22"/>
                <w:lang w:val="en-LV" w:eastAsia="en-GB"/>
                <w14:ligatures w14:val="none"/>
              </w:rPr>
            </w:pPr>
            <w:r w:rsidRPr="001F6F22">
              <w:rPr>
                <w:rFonts w:ascii="Verdana" w:eastAsia="Times New Roman" w:hAnsi="Verdana" w:cs="Calibri"/>
                <w:kern w:val="0"/>
                <w:sz w:val="18"/>
                <w:szCs w:val="18"/>
                <w:bdr w:val="none" w:sz="0" w:space="0" w:color="auto" w:frame="1"/>
                <w:lang w:val="en-LV" w:eastAsia="en-GB"/>
                <w14:ligatures w14:val="none"/>
              </w:rPr>
              <w:t> </w:t>
            </w:r>
          </w:p>
          <w:p w14:paraId="4A98D10D" w14:textId="77777777" w:rsidR="001F6F22" w:rsidRPr="001F6F22" w:rsidRDefault="001F6F22" w:rsidP="001F6F22">
            <w:pPr>
              <w:jc w:val="center"/>
              <w:rPr>
                <w:rFonts w:ascii="Calibri" w:eastAsia="Times New Roman" w:hAnsi="Calibri" w:cs="Calibri"/>
                <w:kern w:val="0"/>
                <w:sz w:val="22"/>
                <w:szCs w:val="22"/>
                <w:lang w:val="en-LV" w:eastAsia="en-GB"/>
                <w14:ligatures w14:val="none"/>
              </w:rPr>
            </w:pPr>
            <w:r w:rsidRPr="001F6F22">
              <w:rPr>
                <w:rFonts w:ascii="Verdana" w:eastAsia="Times New Roman" w:hAnsi="Verdana" w:cs="Calibri"/>
                <w:kern w:val="0"/>
                <w:sz w:val="18"/>
                <w:szCs w:val="18"/>
                <w:bdr w:val="none" w:sz="0" w:space="0" w:color="auto" w:frame="1"/>
                <w:lang w:val="en-LV" w:eastAsia="en-GB"/>
                <w14:ligatures w14:val="none"/>
              </w:rPr>
              <w:t> </w:t>
            </w:r>
          </w:p>
          <w:p w14:paraId="6398B8D0" w14:textId="77777777" w:rsidR="001F6F22" w:rsidRPr="001F6F22" w:rsidRDefault="001F6F22" w:rsidP="001F6F22">
            <w:pPr>
              <w:jc w:val="center"/>
              <w:rPr>
                <w:rFonts w:ascii="Calibri" w:eastAsia="Times New Roman" w:hAnsi="Calibri" w:cs="Calibri"/>
                <w:kern w:val="0"/>
                <w:sz w:val="22"/>
                <w:szCs w:val="22"/>
                <w:lang w:val="en-LV" w:eastAsia="en-GB"/>
                <w14:ligatures w14:val="none"/>
              </w:rPr>
            </w:pPr>
            <w:r w:rsidRPr="001F6F22">
              <w:rPr>
                <w:rFonts w:ascii="Verdana" w:eastAsia="Times New Roman" w:hAnsi="Verdana" w:cs="Calibri"/>
                <w:kern w:val="0"/>
                <w:sz w:val="18"/>
                <w:szCs w:val="18"/>
                <w:bdr w:val="none" w:sz="0" w:space="0" w:color="auto" w:frame="1"/>
                <w:lang w:val="en-LV" w:eastAsia="en-GB"/>
                <w14:ligatures w14:val="none"/>
              </w:rPr>
              <w:t> </w:t>
            </w:r>
          </w:p>
          <w:p w14:paraId="74F6DC46" w14:textId="0A9B50CD" w:rsidR="001F6F22" w:rsidRPr="001F6F22" w:rsidRDefault="001F6F22" w:rsidP="001F6F22">
            <w:pPr>
              <w:jc w:val="center"/>
              <w:rPr>
                <w:rFonts w:ascii="Calibri" w:eastAsia="Times New Roman" w:hAnsi="Calibri" w:cs="Calibri"/>
                <w:kern w:val="0"/>
                <w:sz w:val="22"/>
                <w:szCs w:val="22"/>
                <w:lang w:val="en-LV" w:eastAsia="en-GB"/>
                <w14:ligatures w14:val="none"/>
              </w:rPr>
            </w:pPr>
            <w:r w:rsidRPr="001F6F22">
              <w:rPr>
                <w:noProof/>
              </w:rPr>
              <w:drawing>
                <wp:inline distT="0" distB="0" distL="0" distR="0" wp14:anchorId="53EC0FF0" wp14:editId="4E721BA4">
                  <wp:extent cx="1674495" cy="1270635"/>
                  <wp:effectExtent l="0" t="0" r="1905" b="0"/>
                  <wp:docPr id="1" name="Picture 1" descr="Diagram&#10;&#10;Description automatically generated">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74495" cy="1270635"/>
                          </a:xfrm>
                          <a:prstGeom prst="rect">
                            <a:avLst/>
                          </a:prstGeom>
                          <a:noFill/>
                          <a:ln>
                            <a:noFill/>
                          </a:ln>
                        </pic:spPr>
                      </pic:pic>
                    </a:graphicData>
                  </a:graphic>
                </wp:inline>
              </w:drawing>
            </w:r>
          </w:p>
          <w:p w14:paraId="3D6D6C08" w14:textId="77777777" w:rsidR="001F6F22" w:rsidRPr="001F6F22" w:rsidRDefault="001F6F22" w:rsidP="001F6F22">
            <w:pPr>
              <w:jc w:val="center"/>
              <w:rPr>
                <w:rFonts w:ascii="Calibri" w:eastAsia="Times New Roman" w:hAnsi="Calibri" w:cs="Calibri"/>
                <w:kern w:val="0"/>
                <w:sz w:val="22"/>
                <w:szCs w:val="22"/>
                <w:lang w:val="en-LV" w:eastAsia="en-GB"/>
                <w14:ligatures w14:val="none"/>
              </w:rPr>
            </w:pPr>
            <w:r w:rsidRPr="001F6F22">
              <w:rPr>
                <w:rFonts w:ascii="Verdana" w:eastAsia="Times New Roman" w:hAnsi="Verdana" w:cs="Calibri"/>
                <w:kern w:val="0"/>
                <w:sz w:val="18"/>
                <w:szCs w:val="18"/>
                <w:bdr w:val="none" w:sz="0" w:space="0" w:color="auto" w:frame="1"/>
                <w:lang w:val="en-LV" w:eastAsia="en-GB"/>
                <w14:ligatures w14:val="none"/>
              </w:rPr>
              <w:t> </w:t>
            </w:r>
          </w:p>
          <w:p w14:paraId="29D63976" w14:textId="77777777" w:rsidR="001F6F22" w:rsidRPr="001F6F22" w:rsidRDefault="001F6F22" w:rsidP="001F6F22">
            <w:pPr>
              <w:jc w:val="center"/>
              <w:rPr>
                <w:rFonts w:ascii="Calibri" w:eastAsia="Times New Roman" w:hAnsi="Calibri" w:cs="Calibri"/>
                <w:kern w:val="0"/>
                <w:sz w:val="22"/>
                <w:szCs w:val="22"/>
                <w:lang w:val="en-LV" w:eastAsia="en-GB"/>
                <w14:ligatures w14:val="none"/>
              </w:rPr>
            </w:pPr>
            <w:r w:rsidRPr="001F6F22">
              <w:rPr>
                <w:rFonts w:ascii="Verdana" w:eastAsia="Times New Roman" w:hAnsi="Verdana" w:cs="Calibri"/>
                <w:kern w:val="0"/>
                <w:sz w:val="18"/>
                <w:szCs w:val="18"/>
                <w:bdr w:val="none" w:sz="0" w:space="0" w:color="auto" w:frame="1"/>
                <w:lang w:val="en-LV" w:eastAsia="en-GB"/>
                <w14:ligatures w14:val="none"/>
              </w:rPr>
              <w:t> </w:t>
            </w:r>
          </w:p>
          <w:p w14:paraId="1A673372" w14:textId="77777777" w:rsidR="001F6F22" w:rsidRPr="001F6F22" w:rsidRDefault="001F6F22" w:rsidP="001F6F22">
            <w:pPr>
              <w:rPr>
                <w:rFonts w:ascii="Calibri" w:eastAsia="Times New Roman" w:hAnsi="Calibri" w:cs="Calibri"/>
                <w:kern w:val="0"/>
                <w:sz w:val="22"/>
                <w:szCs w:val="22"/>
                <w:lang w:val="en-LV" w:eastAsia="en-GB"/>
                <w14:ligatures w14:val="none"/>
              </w:rPr>
            </w:pPr>
            <w:r w:rsidRPr="001F6F22">
              <w:rPr>
                <w:rFonts w:ascii="Times New Roman" w:eastAsia="Times New Roman" w:hAnsi="Times New Roman" w:cs="Times New Roman"/>
                <w:i/>
                <w:iCs/>
                <w:caps/>
                <w:kern w:val="0"/>
                <w:sz w:val="18"/>
                <w:szCs w:val="18"/>
                <w:bdr w:val="none" w:sz="0" w:space="0" w:color="auto" w:frame="1"/>
                <w:lang w:val="en-LV" w:eastAsia="en-GB"/>
                <w14:ligatures w14:val="none"/>
              </w:rPr>
              <w:t> </w:t>
            </w:r>
          </w:p>
        </w:tc>
        <w:tc>
          <w:tcPr>
            <w:tcW w:w="6089" w:type="dxa"/>
            <w:tcMar>
              <w:top w:w="0" w:type="dxa"/>
              <w:left w:w="108" w:type="dxa"/>
              <w:bottom w:w="0" w:type="dxa"/>
              <w:right w:w="108" w:type="dxa"/>
            </w:tcMar>
            <w:hideMark/>
          </w:tcPr>
          <w:p w14:paraId="042D4C26" w14:textId="77777777" w:rsidR="001F6F22" w:rsidRPr="001F6F22" w:rsidRDefault="001F6F22" w:rsidP="001F6F22">
            <w:pPr>
              <w:rPr>
                <w:rFonts w:ascii="Calibri" w:eastAsia="Times New Roman" w:hAnsi="Calibri" w:cs="Calibri"/>
                <w:kern w:val="0"/>
                <w:sz w:val="22"/>
                <w:szCs w:val="22"/>
                <w:lang w:val="en-LV" w:eastAsia="en-GB"/>
                <w14:ligatures w14:val="none"/>
              </w:rPr>
            </w:pPr>
            <w:r w:rsidRPr="001F6F22">
              <w:rPr>
                <w:rFonts w:ascii="Verdana" w:eastAsia="Times New Roman" w:hAnsi="Verdana" w:cs="Calibri"/>
                <w:b/>
                <w:bCs/>
                <w:color w:val="00859B"/>
                <w:kern w:val="0"/>
                <w:sz w:val="18"/>
                <w:szCs w:val="18"/>
                <w:bdr w:val="none" w:sz="0" w:space="0" w:color="auto" w:frame="1"/>
                <w:lang w:val="en-LV" w:eastAsia="en-GB"/>
                <w14:ligatures w14:val="none"/>
              </w:rPr>
              <w:t> </w:t>
            </w:r>
          </w:p>
          <w:p w14:paraId="58CEF5F7" w14:textId="77777777" w:rsidR="001F6F22" w:rsidRPr="001F6F22" w:rsidRDefault="001F6F22" w:rsidP="001F6F22">
            <w:pPr>
              <w:rPr>
                <w:rFonts w:ascii="Calibri" w:eastAsia="Times New Roman" w:hAnsi="Calibri" w:cs="Calibri"/>
                <w:kern w:val="0"/>
                <w:sz w:val="22"/>
                <w:szCs w:val="22"/>
                <w:lang w:val="en-LV" w:eastAsia="en-GB"/>
                <w14:ligatures w14:val="none"/>
              </w:rPr>
            </w:pPr>
            <w:r w:rsidRPr="001F6F22">
              <w:rPr>
                <w:rFonts w:ascii="Verdana" w:eastAsia="Times New Roman" w:hAnsi="Verdana" w:cs="Calibri"/>
                <w:b/>
                <w:bCs/>
                <w:color w:val="00859B"/>
                <w:kern w:val="0"/>
                <w:sz w:val="18"/>
                <w:szCs w:val="18"/>
                <w:bdr w:val="none" w:sz="0" w:space="0" w:color="auto" w:frame="1"/>
                <w:lang w:val="en-LV" w:eastAsia="en-GB"/>
                <w14:ligatures w14:val="none"/>
              </w:rPr>
              <w:t>Estere Kozlinska</w:t>
            </w:r>
          </w:p>
          <w:p w14:paraId="16BEEC5C" w14:textId="77777777" w:rsidR="001F6F22" w:rsidRPr="001F6F22" w:rsidRDefault="001F6F22" w:rsidP="001F6F22">
            <w:pPr>
              <w:rPr>
                <w:rFonts w:ascii="Calibri" w:eastAsia="Times New Roman" w:hAnsi="Calibri" w:cs="Calibri"/>
                <w:kern w:val="0"/>
                <w:sz w:val="22"/>
                <w:szCs w:val="22"/>
                <w:lang w:val="en-LV" w:eastAsia="en-GB"/>
                <w14:ligatures w14:val="none"/>
              </w:rPr>
            </w:pPr>
            <w:r w:rsidRPr="001F6F22">
              <w:rPr>
                <w:rFonts w:ascii="Verdana" w:eastAsia="Times New Roman" w:hAnsi="Verdana" w:cs="Calibri"/>
                <w:kern w:val="0"/>
                <w:sz w:val="18"/>
                <w:szCs w:val="18"/>
                <w:bdr w:val="none" w:sz="0" w:space="0" w:color="auto" w:frame="1"/>
                <w:lang w:val="en-LV" w:eastAsia="en-GB"/>
                <w14:ligatures w14:val="none"/>
              </w:rPr>
              <w:t>Konkurences padomes</w:t>
            </w:r>
          </w:p>
          <w:p w14:paraId="357E40EA" w14:textId="77777777" w:rsidR="001F6F22" w:rsidRPr="001F6F22" w:rsidRDefault="001F6F22" w:rsidP="001F6F22">
            <w:pPr>
              <w:rPr>
                <w:rFonts w:ascii="Calibri" w:eastAsia="Times New Roman" w:hAnsi="Calibri" w:cs="Calibri"/>
                <w:kern w:val="0"/>
                <w:sz w:val="22"/>
                <w:szCs w:val="22"/>
                <w:lang w:val="en-LV" w:eastAsia="en-GB"/>
                <w14:ligatures w14:val="none"/>
              </w:rPr>
            </w:pPr>
            <w:r w:rsidRPr="001F6F22">
              <w:rPr>
                <w:rFonts w:ascii="Verdana" w:eastAsia="Times New Roman" w:hAnsi="Verdana" w:cs="Calibri"/>
                <w:kern w:val="0"/>
                <w:sz w:val="18"/>
                <w:szCs w:val="18"/>
                <w:bdr w:val="none" w:sz="0" w:space="0" w:color="auto" w:frame="1"/>
                <w:lang w:val="en-LV" w:eastAsia="en-GB"/>
                <w14:ligatures w14:val="none"/>
              </w:rPr>
              <w:t>Analītiskā departamenta</w:t>
            </w:r>
          </w:p>
          <w:p w14:paraId="478D3363" w14:textId="77777777" w:rsidR="001F6F22" w:rsidRPr="001F6F22" w:rsidRDefault="001F6F22" w:rsidP="001F6F22">
            <w:pPr>
              <w:rPr>
                <w:rFonts w:ascii="Calibri" w:eastAsia="Times New Roman" w:hAnsi="Calibri" w:cs="Calibri"/>
                <w:kern w:val="0"/>
                <w:sz w:val="22"/>
                <w:szCs w:val="22"/>
                <w:lang w:val="en-LV" w:eastAsia="en-GB"/>
                <w14:ligatures w14:val="none"/>
              </w:rPr>
            </w:pPr>
            <w:r w:rsidRPr="001F6F22">
              <w:rPr>
                <w:rFonts w:ascii="Verdana" w:eastAsia="Times New Roman" w:hAnsi="Verdana" w:cs="Calibri"/>
                <w:kern w:val="0"/>
                <w:sz w:val="18"/>
                <w:szCs w:val="18"/>
                <w:bdr w:val="none" w:sz="0" w:space="0" w:color="auto" w:frame="1"/>
                <w:lang w:val="en-LV" w:eastAsia="en-GB"/>
                <w14:ligatures w14:val="none"/>
              </w:rPr>
              <w:t>Eksperte</w:t>
            </w:r>
          </w:p>
          <w:p w14:paraId="0EF949C4" w14:textId="77777777" w:rsidR="001F6F22" w:rsidRPr="001F6F22" w:rsidRDefault="001F6F22" w:rsidP="001F6F22">
            <w:pPr>
              <w:rPr>
                <w:rFonts w:ascii="Calibri" w:eastAsia="Times New Roman" w:hAnsi="Calibri" w:cs="Calibri"/>
                <w:kern w:val="0"/>
                <w:sz w:val="22"/>
                <w:szCs w:val="22"/>
                <w:lang w:val="en-LV" w:eastAsia="en-GB"/>
                <w14:ligatures w14:val="none"/>
              </w:rPr>
            </w:pPr>
            <w:r w:rsidRPr="001F6F22">
              <w:rPr>
                <w:rFonts w:ascii="Verdana" w:eastAsia="Times New Roman" w:hAnsi="Verdana" w:cs="Calibri"/>
                <w:color w:val="336699"/>
                <w:kern w:val="0"/>
                <w:sz w:val="18"/>
                <w:szCs w:val="18"/>
                <w:bdr w:val="none" w:sz="0" w:space="0" w:color="auto" w:frame="1"/>
                <w:lang w:val="en-LV" w:eastAsia="en-GB"/>
                <w14:ligatures w14:val="none"/>
              </w:rPr>
              <w:t> </w:t>
            </w:r>
          </w:p>
          <w:p w14:paraId="0C8F8DCB" w14:textId="77777777" w:rsidR="001F6F22" w:rsidRPr="001F6F22" w:rsidRDefault="001F6F22" w:rsidP="001F6F22">
            <w:pPr>
              <w:rPr>
                <w:rFonts w:ascii="Calibri" w:eastAsia="Times New Roman" w:hAnsi="Calibri" w:cs="Calibri"/>
                <w:kern w:val="0"/>
                <w:sz w:val="22"/>
                <w:szCs w:val="22"/>
                <w:lang w:val="en-LV" w:eastAsia="en-GB"/>
                <w14:ligatures w14:val="none"/>
              </w:rPr>
            </w:pPr>
            <w:r w:rsidRPr="001F6F22">
              <w:rPr>
                <w:rFonts w:ascii="Verdana" w:eastAsia="Times New Roman" w:hAnsi="Verdana" w:cs="Calibri"/>
                <w:kern w:val="0"/>
                <w:sz w:val="18"/>
                <w:szCs w:val="18"/>
                <w:bdr w:val="none" w:sz="0" w:space="0" w:color="auto" w:frame="1"/>
                <w:lang w:val="en-LV" w:eastAsia="en-GB"/>
                <w14:ligatures w14:val="none"/>
              </w:rPr>
              <w:t>Tālr.: +371 </w:t>
            </w:r>
            <w:r w:rsidRPr="001F6F22">
              <w:rPr>
                <w:rFonts w:ascii="Verdana" w:eastAsia="Times New Roman" w:hAnsi="Verdana" w:cs="Calibri"/>
                <w:color w:val="201F1E"/>
                <w:kern w:val="0"/>
                <w:sz w:val="18"/>
                <w:szCs w:val="18"/>
                <w:bdr w:val="none" w:sz="0" w:space="0" w:color="auto" w:frame="1"/>
                <w:lang w:val="en-LV" w:eastAsia="en-GB"/>
                <w14:ligatures w14:val="none"/>
              </w:rPr>
              <w:t>67365229</w:t>
            </w:r>
          </w:p>
          <w:p w14:paraId="7A3F50F3" w14:textId="77777777" w:rsidR="001F6F22" w:rsidRPr="001F6F22" w:rsidRDefault="001F6F22" w:rsidP="001F6F22">
            <w:pPr>
              <w:rPr>
                <w:rFonts w:ascii="Calibri" w:eastAsia="Times New Roman" w:hAnsi="Calibri" w:cs="Calibri"/>
                <w:kern w:val="0"/>
                <w:sz w:val="22"/>
                <w:szCs w:val="22"/>
                <w:lang w:val="en-LV" w:eastAsia="en-GB"/>
                <w14:ligatures w14:val="none"/>
              </w:rPr>
            </w:pPr>
            <w:r w:rsidRPr="001F6F22">
              <w:rPr>
                <w:rFonts w:ascii="Verdana" w:eastAsia="Times New Roman" w:hAnsi="Verdana" w:cs="Calibri"/>
                <w:kern w:val="0"/>
                <w:sz w:val="18"/>
                <w:szCs w:val="18"/>
                <w:bdr w:val="none" w:sz="0" w:space="0" w:color="auto" w:frame="1"/>
                <w:lang w:val="en-LV" w:eastAsia="en-GB"/>
                <w14:ligatures w14:val="none"/>
              </w:rPr>
              <w:t>E-pasts:</w:t>
            </w:r>
            <w:r w:rsidRPr="001F6F22">
              <w:rPr>
                <w:rFonts w:ascii="Verdana" w:eastAsia="Times New Roman" w:hAnsi="Verdana" w:cs="Calibri"/>
                <w:color w:val="3333FF"/>
                <w:kern w:val="0"/>
                <w:sz w:val="18"/>
                <w:szCs w:val="18"/>
                <w:bdr w:val="none" w:sz="0" w:space="0" w:color="auto" w:frame="1"/>
                <w:lang w:val="en-LV" w:eastAsia="en-GB"/>
                <w14:ligatures w14:val="none"/>
              </w:rPr>
              <w:t> </w:t>
            </w:r>
            <w:hyperlink r:id="rId7" w:history="1">
              <w:r w:rsidRPr="001F6F22">
                <w:rPr>
                  <w:rFonts w:ascii="Verdana" w:eastAsia="Times New Roman" w:hAnsi="Verdana" w:cs="Calibri"/>
                  <w:color w:val="0000FF"/>
                  <w:kern w:val="0"/>
                  <w:sz w:val="18"/>
                  <w:szCs w:val="18"/>
                  <w:u w:val="single"/>
                  <w:bdr w:val="none" w:sz="0" w:space="0" w:color="auto" w:frame="1"/>
                  <w:lang w:val="en-LV" w:eastAsia="en-GB"/>
                  <w14:ligatures w14:val="none"/>
                </w:rPr>
                <w:t>e</w:t>
              </w:r>
              <w:r w:rsidRPr="001F6F22">
                <w:rPr>
                  <w:rFonts w:ascii="Calibri" w:eastAsia="Times New Roman" w:hAnsi="Calibri" w:cs="Calibri"/>
                  <w:color w:val="0000FF"/>
                  <w:kern w:val="0"/>
                  <w:sz w:val="22"/>
                  <w:szCs w:val="22"/>
                  <w:u w:val="single"/>
                  <w:bdr w:val="none" w:sz="0" w:space="0" w:color="auto" w:frame="1"/>
                  <w:lang w:val="en-LV" w:eastAsia="en-GB"/>
                  <w14:ligatures w14:val="none"/>
                </w:rPr>
                <w:t>stere.kozlinska@kp.gov.lv</w:t>
              </w:r>
            </w:hyperlink>
          </w:p>
          <w:p w14:paraId="6A1180EC" w14:textId="77777777" w:rsidR="001F6F22" w:rsidRPr="001F6F22" w:rsidRDefault="001F6F22" w:rsidP="001F6F22">
            <w:pPr>
              <w:rPr>
                <w:rFonts w:ascii="Calibri" w:eastAsia="Times New Roman" w:hAnsi="Calibri" w:cs="Calibri"/>
                <w:kern w:val="0"/>
                <w:sz w:val="22"/>
                <w:szCs w:val="22"/>
                <w:lang w:val="en-LV" w:eastAsia="en-GB"/>
                <w14:ligatures w14:val="none"/>
              </w:rPr>
            </w:pPr>
            <w:r w:rsidRPr="001F6F22">
              <w:rPr>
                <w:rFonts w:ascii="Verdana" w:eastAsia="Times New Roman" w:hAnsi="Verdana" w:cs="Calibri"/>
                <w:kern w:val="0"/>
                <w:sz w:val="18"/>
                <w:szCs w:val="18"/>
                <w:bdr w:val="none" w:sz="0" w:space="0" w:color="auto" w:frame="1"/>
                <w:lang w:val="en-LV" w:eastAsia="en-GB"/>
                <w14:ligatures w14:val="none"/>
              </w:rPr>
              <w:t>Brīvības iela 55, Rīga, LV-1010</w:t>
            </w:r>
          </w:p>
          <w:p w14:paraId="3C8BC74F" w14:textId="77777777" w:rsidR="001F6F22" w:rsidRPr="001F6F22" w:rsidRDefault="001F6F22" w:rsidP="001F6F22">
            <w:pPr>
              <w:rPr>
                <w:rFonts w:ascii="Calibri" w:eastAsia="Times New Roman" w:hAnsi="Calibri" w:cs="Calibri"/>
                <w:kern w:val="0"/>
                <w:sz w:val="22"/>
                <w:szCs w:val="22"/>
                <w:lang w:val="en-LV" w:eastAsia="en-GB"/>
                <w14:ligatures w14:val="none"/>
              </w:rPr>
            </w:pPr>
            <w:r w:rsidRPr="001F6F22">
              <w:rPr>
                <w:rFonts w:ascii="Verdana" w:eastAsia="Times New Roman" w:hAnsi="Verdana" w:cs="Calibri"/>
                <w:kern w:val="0"/>
                <w:sz w:val="18"/>
                <w:szCs w:val="18"/>
                <w:bdr w:val="none" w:sz="0" w:space="0" w:color="auto" w:frame="1"/>
                <w:lang w:val="en-LV" w:eastAsia="en-GB"/>
                <w14:ligatures w14:val="none"/>
              </w:rPr>
              <w:t> </w:t>
            </w:r>
          </w:p>
          <w:p w14:paraId="5969F8EA" w14:textId="77777777" w:rsidR="001F6F22" w:rsidRPr="001F6F22" w:rsidRDefault="001F6F22" w:rsidP="001F6F22">
            <w:pPr>
              <w:rPr>
                <w:rFonts w:ascii="Calibri" w:eastAsia="Times New Roman" w:hAnsi="Calibri" w:cs="Calibri"/>
                <w:kern w:val="0"/>
                <w:sz w:val="22"/>
                <w:szCs w:val="22"/>
                <w:lang w:val="en-LV" w:eastAsia="en-GB"/>
                <w14:ligatures w14:val="none"/>
              </w:rPr>
            </w:pPr>
            <w:r w:rsidRPr="001F6F22">
              <w:rPr>
                <w:rFonts w:ascii="Verdana" w:eastAsia="Times New Roman" w:hAnsi="Verdana" w:cs="Calibri"/>
                <w:b/>
                <w:bCs/>
                <w:color w:val="AFABAB"/>
                <w:kern w:val="0"/>
                <w:sz w:val="18"/>
                <w:szCs w:val="18"/>
                <w:bdr w:val="none" w:sz="0" w:space="0" w:color="auto" w:frame="1"/>
                <w:lang w:val="en-LV" w:eastAsia="en-GB"/>
                <w14:ligatures w14:val="none"/>
              </w:rPr>
              <w:t>Tīmekļa vietne:</w:t>
            </w:r>
            <w:r w:rsidRPr="001F6F22">
              <w:rPr>
                <w:rFonts w:ascii="Verdana" w:eastAsia="Times New Roman" w:hAnsi="Verdana" w:cs="Calibri"/>
                <w:i/>
                <w:iCs/>
                <w:color w:val="AFABAB"/>
                <w:kern w:val="0"/>
                <w:sz w:val="18"/>
                <w:szCs w:val="18"/>
                <w:bdr w:val="none" w:sz="0" w:space="0" w:color="auto" w:frame="1"/>
                <w:lang w:val="en-LV" w:eastAsia="en-GB"/>
                <w14:ligatures w14:val="none"/>
              </w:rPr>
              <w:t> </w:t>
            </w:r>
            <w:hyperlink r:id="rId8" w:history="1">
              <w:r w:rsidRPr="001F6F22">
                <w:rPr>
                  <w:rFonts w:ascii="Verdana" w:eastAsia="Times New Roman" w:hAnsi="Verdana" w:cs="Calibri"/>
                  <w:color w:val="AFABAB"/>
                  <w:kern w:val="0"/>
                  <w:sz w:val="18"/>
                  <w:szCs w:val="18"/>
                  <w:u w:val="single"/>
                  <w:bdr w:val="none" w:sz="0" w:space="0" w:color="auto" w:frame="1"/>
                  <w:lang w:val="en-LV" w:eastAsia="en-GB"/>
                  <w14:ligatures w14:val="none"/>
                </w:rPr>
                <w:t>www.kp.gov.lv</w:t>
              </w:r>
            </w:hyperlink>
          </w:p>
          <w:p w14:paraId="517F1355" w14:textId="77777777" w:rsidR="001F6F22" w:rsidRPr="001F6F22" w:rsidRDefault="001F6F22" w:rsidP="001F6F22">
            <w:pPr>
              <w:rPr>
                <w:rFonts w:ascii="Calibri" w:eastAsia="Times New Roman" w:hAnsi="Calibri" w:cs="Calibri"/>
                <w:kern w:val="0"/>
                <w:sz w:val="22"/>
                <w:szCs w:val="22"/>
                <w:lang w:val="en-LV" w:eastAsia="en-GB"/>
                <w14:ligatures w14:val="none"/>
              </w:rPr>
            </w:pPr>
            <w:r w:rsidRPr="001F6F22">
              <w:rPr>
                <w:rFonts w:ascii="Verdana" w:eastAsia="Times New Roman" w:hAnsi="Verdana" w:cs="Calibri"/>
                <w:b/>
                <w:bCs/>
                <w:color w:val="AFABAB"/>
                <w:kern w:val="0"/>
                <w:sz w:val="18"/>
                <w:szCs w:val="18"/>
                <w:bdr w:val="none" w:sz="0" w:space="0" w:color="auto" w:frame="1"/>
                <w:lang w:val="en-LV" w:eastAsia="en-GB"/>
                <w14:ligatures w14:val="none"/>
              </w:rPr>
              <w:t>Twitter</w:t>
            </w:r>
            <w:r w:rsidRPr="001F6F22">
              <w:rPr>
                <w:rFonts w:ascii="Verdana" w:eastAsia="Times New Roman" w:hAnsi="Verdana" w:cs="Calibri"/>
                <w:color w:val="AFABAB"/>
                <w:kern w:val="0"/>
                <w:sz w:val="18"/>
                <w:szCs w:val="18"/>
                <w:bdr w:val="none" w:sz="0" w:space="0" w:color="auto" w:frame="1"/>
                <w:lang w:val="en-LV" w:eastAsia="en-GB"/>
                <w14:ligatures w14:val="none"/>
              </w:rPr>
              <w:t>: </w:t>
            </w:r>
            <w:hyperlink r:id="rId9" w:history="1">
              <w:r w:rsidRPr="001F6F22">
                <w:rPr>
                  <w:rFonts w:ascii="Verdana" w:eastAsia="Times New Roman" w:hAnsi="Verdana" w:cs="Calibri"/>
                  <w:i/>
                  <w:iCs/>
                  <w:color w:val="AFABAB"/>
                  <w:kern w:val="0"/>
                  <w:sz w:val="18"/>
                  <w:szCs w:val="18"/>
                  <w:u w:val="single"/>
                  <w:bdr w:val="none" w:sz="0" w:space="0" w:color="auto" w:frame="1"/>
                  <w:lang w:val="en-LV" w:eastAsia="en-GB"/>
                  <w14:ligatures w14:val="none"/>
                </w:rPr>
                <w:t>@</w:t>
              </w:r>
              <w:r w:rsidRPr="001F6F22">
                <w:rPr>
                  <w:rFonts w:ascii="Verdana" w:eastAsia="Times New Roman" w:hAnsi="Verdana" w:cs="Calibri"/>
                  <w:color w:val="AFABAB"/>
                  <w:kern w:val="0"/>
                  <w:sz w:val="18"/>
                  <w:szCs w:val="18"/>
                  <w:u w:val="single"/>
                  <w:bdr w:val="none" w:sz="0" w:space="0" w:color="auto" w:frame="1"/>
                  <w:lang w:val="en-LV" w:eastAsia="en-GB"/>
                  <w14:ligatures w14:val="none"/>
                </w:rPr>
                <w:t>KPgovLV</w:t>
              </w:r>
            </w:hyperlink>
          </w:p>
          <w:p w14:paraId="1315740E" w14:textId="77777777" w:rsidR="001F6F22" w:rsidRPr="001F6F22" w:rsidRDefault="001F6F22" w:rsidP="001F6F22">
            <w:pPr>
              <w:rPr>
                <w:rFonts w:ascii="Calibri" w:eastAsia="Times New Roman" w:hAnsi="Calibri" w:cs="Calibri"/>
                <w:kern w:val="0"/>
                <w:sz w:val="22"/>
                <w:szCs w:val="22"/>
                <w:lang w:val="en-LV" w:eastAsia="en-GB"/>
                <w14:ligatures w14:val="none"/>
              </w:rPr>
            </w:pPr>
            <w:r w:rsidRPr="001F6F22">
              <w:rPr>
                <w:rFonts w:ascii="Verdana" w:eastAsia="Times New Roman" w:hAnsi="Verdana" w:cs="Calibri"/>
                <w:b/>
                <w:bCs/>
                <w:color w:val="AFABAB"/>
                <w:kern w:val="0"/>
                <w:sz w:val="18"/>
                <w:szCs w:val="18"/>
                <w:bdr w:val="none" w:sz="0" w:space="0" w:color="auto" w:frame="1"/>
                <w:lang w:val="en-LV" w:eastAsia="en-GB"/>
                <w14:ligatures w14:val="none"/>
              </w:rPr>
              <w:t>Facebook</w:t>
            </w:r>
            <w:r w:rsidRPr="001F6F22">
              <w:rPr>
                <w:rFonts w:ascii="Verdana" w:eastAsia="Times New Roman" w:hAnsi="Verdana" w:cs="Calibri"/>
                <w:color w:val="AFABAB"/>
                <w:kern w:val="0"/>
                <w:sz w:val="18"/>
                <w:szCs w:val="18"/>
                <w:bdr w:val="none" w:sz="0" w:space="0" w:color="auto" w:frame="1"/>
                <w:lang w:val="en-LV" w:eastAsia="en-GB"/>
                <w14:ligatures w14:val="none"/>
              </w:rPr>
              <w:t>: </w:t>
            </w:r>
            <w:hyperlink r:id="rId10" w:history="1">
              <w:r w:rsidRPr="001F6F22">
                <w:rPr>
                  <w:rFonts w:ascii="Verdana" w:eastAsia="Times New Roman" w:hAnsi="Verdana" w:cs="Calibri"/>
                  <w:color w:val="AFABAB"/>
                  <w:kern w:val="0"/>
                  <w:sz w:val="18"/>
                  <w:szCs w:val="18"/>
                  <w:u w:val="single"/>
                  <w:bdr w:val="none" w:sz="0" w:space="0" w:color="auto" w:frame="1"/>
                  <w:lang w:val="en-LV" w:eastAsia="en-GB"/>
                  <w14:ligatures w14:val="none"/>
                </w:rPr>
                <w:t>Konkurences padome</w:t>
              </w:r>
            </w:hyperlink>
          </w:p>
          <w:p w14:paraId="3911FE33" w14:textId="77777777" w:rsidR="001F6F22" w:rsidRPr="001F6F22" w:rsidRDefault="001F6F22" w:rsidP="001F6F22">
            <w:pPr>
              <w:rPr>
                <w:rFonts w:ascii="Calibri" w:eastAsia="Times New Roman" w:hAnsi="Calibri" w:cs="Calibri"/>
                <w:kern w:val="0"/>
                <w:sz w:val="22"/>
                <w:szCs w:val="22"/>
                <w:lang w:val="en-LV" w:eastAsia="en-GB"/>
                <w14:ligatures w14:val="none"/>
              </w:rPr>
            </w:pPr>
            <w:r w:rsidRPr="001F6F22">
              <w:rPr>
                <w:rFonts w:ascii="Verdana" w:eastAsia="Times New Roman" w:hAnsi="Verdana" w:cs="Calibri"/>
                <w:b/>
                <w:bCs/>
                <w:color w:val="AFABAB"/>
                <w:kern w:val="0"/>
                <w:sz w:val="18"/>
                <w:szCs w:val="18"/>
                <w:bdr w:val="none" w:sz="0" w:space="0" w:color="auto" w:frame="1"/>
                <w:lang w:val="en-LV" w:eastAsia="en-GB"/>
                <w14:ligatures w14:val="none"/>
              </w:rPr>
              <w:t>LinkedIn</w:t>
            </w:r>
            <w:r w:rsidRPr="001F6F22">
              <w:rPr>
                <w:rFonts w:ascii="Verdana" w:eastAsia="Times New Roman" w:hAnsi="Verdana" w:cs="Calibri"/>
                <w:color w:val="AFABAB"/>
                <w:kern w:val="0"/>
                <w:sz w:val="18"/>
                <w:szCs w:val="18"/>
                <w:bdr w:val="none" w:sz="0" w:space="0" w:color="auto" w:frame="1"/>
                <w:lang w:val="en-LV" w:eastAsia="en-GB"/>
                <w14:ligatures w14:val="none"/>
              </w:rPr>
              <w:t>:</w:t>
            </w:r>
            <w:r w:rsidRPr="001F6F22">
              <w:rPr>
                <w:rFonts w:ascii="Verdana" w:eastAsia="Times New Roman" w:hAnsi="Verdana" w:cs="Calibri"/>
                <w:i/>
                <w:iCs/>
                <w:color w:val="AFABAB"/>
                <w:kern w:val="0"/>
                <w:sz w:val="18"/>
                <w:szCs w:val="18"/>
                <w:bdr w:val="none" w:sz="0" w:space="0" w:color="auto" w:frame="1"/>
                <w:lang w:val="en-LV" w:eastAsia="en-GB"/>
                <w14:ligatures w14:val="none"/>
              </w:rPr>
              <w:t> </w:t>
            </w:r>
            <w:hyperlink r:id="rId11" w:history="1">
              <w:r w:rsidRPr="001F6F22">
                <w:rPr>
                  <w:rFonts w:ascii="Verdana" w:eastAsia="Times New Roman" w:hAnsi="Verdana" w:cs="Calibri"/>
                  <w:color w:val="AFABAB"/>
                  <w:kern w:val="0"/>
                  <w:sz w:val="18"/>
                  <w:szCs w:val="18"/>
                  <w:u w:val="single"/>
                  <w:bdr w:val="none" w:sz="0" w:space="0" w:color="auto" w:frame="1"/>
                  <w:lang w:val="en-LV" w:eastAsia="en-GB"/>
                  <w14:ligatures w14:val="none"/>
                </w:rPr>
                <w:t>Latvijas Konkurences padome</w:t>
              </w:r>
            </w:hyperlink>
          </w:p>
          <w:p w14:paraId="0251BE73" w14:textId="77777777" w:rsidR="001F6F22" w:rsidRPr="001F6F22" w:rsidRDefault="001F6F22" w:rsidP="001F6F22">
            <w:pPr>
              <w:rPr>
                <w:rFonts w:ascii="Calibri" w:eastAsia="Times New Roman" w:hAnsi="Calibri" w:cs="Calibri"/>
                <w:kern w:val="0"/>
                <w:sz w:val="22"/>
                <w:szCs w:val="22"/>
                <w:lang w:val="en-LV" w:eastAsia="en-GB"/>
                <w14:ligatures w14:val="none"/>
              </w:rPr>
            </w:pPr>
            <w:r w:rsidRPr="001F6F22">
              <w:rPr>
                <w:rFonts w:ascii="Verdana" w:eastAsia="Times New Roman" w:hAnsi="Verdana" w:cs="Calibri"/>
                <w:b/>
                <w:bCs/>
                <w:color w:val="AFABAB"/>
                <w:kern w:val="0"/>
                <w:sz w:val="18"/>
                <w:szCs w:val="18"/>
                <w:bdr w:val="none" w:sz="0" w:space="0" w:color="auto" w:frame="1"/>
                <w:lang w:val="en-LV" w:eastAsia="en-GB"/>
                <w14:ligatures w14:val="none"/>
              </w:rPr>
              <w:t>Soundcloud</w:t>
            </w:r>
            <w:r w:rsidRPr="001F6F22">
              <w:rPr>
                <w:rFonts w:ascii="Verdana" w:eastAsia="Times New Roman" w:hAnsi="Verdana" w:cs="Calibri"/>
                <w:color w:val="AFABAB"/>
                <w:kern w:val="0"/>
                <w:sz w:val="18"/>
                <w:szCs w:val="18"/>
                <w:bdr w:val="none" w:sz="0" w:space="0" w:color="auto" w:frame="1"/>
                <w:lang w:val="en-LV" w:eastAsia="en-GB"/>
                <w14:ligatures w14:val="none"/>
              </w:rPr>
              <w:t>: </w:t>
            </w:r>
            <w:hyperlink r:id="rId12" w:history="1">
              <w:r w:rsidRPr="001F6F22">
                <w:rPr>
                  <w:rFonts w:ascii="Verdana" w:eastAsia="Times New Roman" w:hAnsi="Verdana" w:cs="Calibri"/>
                  <w:color w:val="AFABAB"/>
                  <w:kern w:val="0"/>
                  <w:sz w:val="18"/>
                  <w:szCs w:val="18"/>
                  <w:u w:val="single"/>
                  <w:bdr w:val="none" w:sz="0" w:space="0" w:color="auto" w:frame="1"/>
                  <w:lang w:val="en-LV" w:eastAsia="en-GB"/>
                  <w14:ligatures w14:val="none"/>
                </w:rPr>
                <w:t>Konkurences padome</w:t>
              </w:r>
            </w:hyperlink>
          </w:p>
          <w:p w14:paraId="1504060A" w14:textId="77777777" w:rsidR="001F6F22" w:rsidRPr="001F6F22" w:rsidRDefault="001F6F22" w:rsidP="001F6F22">
            <w:pPr>
              <w:rPr>
                <w:rFonts w:ascii="Calibri" w:eastAsia="Times New Roman" w:hAnsi="Calibri" w:cs="Calibri"/>
                <w:kern w:val="0"/>
                <w:sz w:val="22"/>
                <w:szCs w:val="22"/>
                <w:lang w:val="en-LV" w:eastAsia="en-GB"/>
                <w14:ligatures w14:val="none"/>
              </w:rPr>
            </w:pPr>
            <w:r w:rsidRPr="001F6F22">
              <w:rPr>
                <w:rFonts w:ascii="Verdana" w:eastAsia="Times New Roman" w:hAnsi="Verdana" w:cs="Calibri"/>
                <w:color w:val="336699"/>
                <w:kern w:val="0"/>
                <w:sz w:val="18"/>
                <w:szCs w:val="18"/>
                <w:bdr w:val="none" w:sz="0" w:space="0" w:color="auto" w:frame="1"/>
                <w:lang w:val="en-LV" w:eastAsia="en-GB"/>
                <w14:ligatures w14:val="none"/>
              </w:rPr>
              <w:t> </w:t>
            </w:r>
          </w:p>
        </w:tc>
      </w:tr>
    </w:tbl>
    <w:p w14:paraId="001CD86D" w14:textId="77777777" w:rsidR="001F6F22" w:rsidRPr="001F6F22" w:rsidRDefault="001F6F22" w:rsidP="001F6F22">
      <w:pPr>
        <w:textAlignment w:val="baseline"/>
        <w:rPr>
          <w:rFonts w:ascii="Calibri" w:eastAsia="Times New Roman" w:hAnsi="Calibri" w:cs="Calibri"/>
          <w:color w:val="000000"/>
          <w:kern w:val="0"/>
          <w:sz w:val="22"/>
          <w:szCs w:val="22"/>
          <w:lang w:eastAsia="en-GB"/>
          <w14:ligatures w14:val="none"/>
        </w:rPr>
      </w:pPr>
      <w:r w:rsidRPr="001F6F22">
        <w:rPr>
          <w:rFonts w:ascii="Calibri" w:eastAsia="Times New Roman" w:hAnsi="Calibri" w:cs="Calibri"/>
          <w:color w:val="000000"/>
          <w:kern w:val="0"/>
          <w:sz w:val="22"/>
          <w:szCs w:val="22"/>
          <w:lang w:eastAsia="en-GB"/>
          <w14:ligatures w14:val="none"/>
        </w:rPr>
        <w:t> </w:t>
      </w:r>
    </w:p>
    <w:p w14:paraId="2C1A8E59" w14:textId="77777777" w:rsidR="001008E9" w:rsidRDefault="00000000"/>
    <w:sectPr w:rsidR="001008E9" w:rsidSect="00177D7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604020202020204"/>
    <w:charset w:val="BA"/>
    <w:family w:val="swiss"/>
    <w:pitch w:val="variable"/>
    <w:sig w:usb0="E4002EFF" w:usb1="C000E47F" w:usb2="00000009" w:usb3="00000000" w:csb0="000001FF"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F22"/>
    <w:rsid w:val="00041FC6"/>
    <w:rsid w:val="00177D7C"/>
    <w:rsid w:val="001F6F22"/>
    <w:rsid w:val="003922C6"/>
    <w:rsid w:val="003D48B8"/>
    <w:rsid w:val="00821BED"/>
    <w:rsid w:val="00A0310F"/>
  </w:rsids>
  <m:mathPr>
    <m:mathFont m:val="Cambria Math"/>
    <m:brkBin m:val="before"/>
    <m:brkBinSub m:val="--"/>
    <m:smallFrac m:val="0"/>
    <m:dispDef/>
    <m:lMargin m:val="0"/>
    <m:rMargin m:val="0"/>
    <m:defJc m:val="centerGroup"/>
    <m:wrapIndent m:val="1440"/>
    <m:intLim m:val="subSup"/>
    <m:naryLim m:val="undOvr"/>
  </m:mathPr>
  <w:themeFontLang w:val="en-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AF949"/>
  <w15:chartTrackingRefBased/>
  <w15:docId w15:val="{9036B43E-FB52-C144-84F6-6591EE4BD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1F6F22"/>
    <w:pPr>
      <w:spacing w:before="100" w:beforeAutospacing="1" w:after="100" w:afterAutospacing="1"/>
    </w:pPr>
    <w:rPr>
      <w:rFonts w:ascii="Times New Roman" w:eastAsia="Times New Roman" w:hAnsi="Times New Roman" w:cs="Times New Roman"/>
      <w:kern w:val="0"/>
      <w:lang w:val="en-LV" w:eastAsia="en-GB"/>
      <w14:ligatures w14:val="none"/>
    </w:rPr>
  </w:style>
  <w:style w:type="character" w:styleId="Hyperlink">
    <w:name w:val="Hyperlink"/>
    <w:basedOn w:val="DefaultParagraphFont"/>
    <w:uiPriority w:val="99"/>
    <w:semiHidden/>
    <w:unhideWhenUsed/>
    <w:rsid w:val="001F6F22"/>
    <w:rPr>
      <w:color w:val="0000FF"/>
      <w:u w:val="single"/>
    </w:rPr>
  </w:style>
  <w:style w:type="paragraph" w:customStyle="1" w:styleId="xmsonormal">
    <w:name w:val="x_msonormal"/>
    <w:basedOn w:val="Normal"/>
    <w:rsid w:val="001F6F22"/>
    <w:pPr>
      <w:spacing w:before="100" w:beforeAutospacing="1" w:after="100" w:afterAutospacing="1"/>
    </w:pPr>
    <w:rPr>
      <w:rFonts w:ascii="Times New Roman" w:eastAsia="Times New Roman" w:hAnsi="Times New Roman" w:cs="Times New Roman"/>
      <w:kern w:val="0"/>
      <w:lang w:val="en-LV"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2181621">
      <w:bodyDiv w:val="1"/>
      <w:marLeft w:val="0"/>
      <w:marRight w:val="0"/>
      <w:marTop w:val="0"/>
      <w:marBottom w:val="0"/>
      <w:divBdr>
        <w:top w:val="none" w:sz="0" w:space="0" w:color="auto"/>
        <w:left w:val="none" w:sz="0" w:space="0" w:color="auto"/>
        <w:bottom w:val="none" w:sz="0" w:space="0" w:color="auto"/>
        <w:right w:val="none" w:sz="0" w:space="0" w:color="auto"/>
      </w:divBdr>
      <w:divsChild>
        <w:div w:id="251358295">
          <w:marLeft w:val="0"/>
          <w:marRight w:val="0"/>
          <w:marTop w:val="0"/>
          <w:marBottom w:val="0"/>
          <w:divBdr>
            <w:top w:val="none" w:sz="0" w:space="0" w:color="auto"/>
            <w:left w:val="none" w:sz="0" w:space="0" w:color="auto"/>
            <w:bottom w:val="none" w:sz="0" w:space="0" w:color="auto"/>
            <w:right w:val="none" w:sz="0" w:space="0" w:color="auto"/>
          </w:divBdr>
          <w:divsChild>
            <w:div w:id="588856247">
              <w:marLeft w:val="0"/>
              <w:marRight w:val="0"/>
              <w:marTop w:val="0"/>
              <w:marBottom w:val="0"/>
              <w:divBdr>
                <w:top w:val="none" w:sz="0" w:space="0" w:color="auto"/>
                <w:left w:val="none" w:sz="0" w:space="0" w:color="auto"/>
                <w:bottom w:val="none" w:sz="0" w:space="0" w:color="auto"/>
                <w:right w:val="none" w:sz="0" w:space="0" w:color="auto"/>
              </w:divBdr>
            </w:div>
            <w:div w:id="1149397750">
              <w:marLeft w:val="0"/>
              <w:marRight w:val="0"/>
              <w:marTop w:val="0"/>
              <w:marBottom w:val="0"/>
              <w:divBdr>
                <w:top w:val="none" w:sz="0" w:space="0" w:color="auto"/>
                <w:left w:val="none" w:sz="0" w:space="0" w:color="auto"/>
                <w:bottom w:val="none" w:sz="0" w:space="0" w:color="auto"/>
                <w:right w:val="none" w:sz="0" w:space="0" w:color="auto"/>
              </w:divBdr>
              <w:divsChild>
                <w:div w:id="171770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784009">
          <w:marLeft w:val="0"/>
          <w:marRight w:val="0"/>
          <w:marTop w:val="0"/>
          <w:marBottom w:val="0"/>
          <w:divBdr>
            <w:top w:val="none" w:sz="0" w:space="0" w:color="auto"/>
            <w:left w:val="none" w:sz="0" w:space="0" w:color="auto"/>
            <w:bottom w:val="none" w:sz="0" w:space="0" w:color="auto"/>
            <w:right w:val="none" w:sz="0" w:space="0" w:color="auto"/>
          </w:divBdr>
        </w:div>
        <w:div w:id="15623320">
          <w:marLeft w:val="0"/>
          <w:marRight w:val="0"/>
          <w:marTop w:val="0"/>
          <w:marBottom w:val="0"/>
          <w:divBdr>
            <w:top w:val="none" w:sz="0" w:space="0" w:color="auto"/>
            <w:left w:val="none" w:sz="0" w:space="0" w:color="auto"/>
            <w:bottom w:val="none" w:sz="0" w:space="0" w:color="auto"/>
            <w:right w:val="none" w:sz="0" w:space="0" w:color="auto"/>
          </w:divBdr>
          <w:divsChild>
            <w:div w:id="429157123">
              <w:marLeft w:val="0"/>
              <w:marRight w:val="0"/>
              <w:marTop w:val="0"/>
              <w:marBottom w:val="0"/>
              <w:divBdr>
                <w:top w:val="none" w:sz="0" w:space="0" w:color="auto"/>
                <w:left w:val="none" w:sz="0" w:space="0" w:color="auto"/>
                <w:bottom w:val="none" w:sz="0" w:space="0" w:color="auto"/>
                <w:right w:val="none" w:sz="0" w:space="0" w:color="auto"/>
              </w:divBdr>
            </w:div>
          </w:divsChild>
        </w:div>
        <w:div w:id="371346880">
          <w:marLeft w:val="0"/>
          <w:marRight w:val="0"/>
          <w:marTop w:val="0"/>
          <w:marBottom w:val="0"/>
          <w:divBdr>
            <w:top w:val="none" w:sz="0" w:space="0" w:color="auto"/>
            <w:left w:val="none" w:sz="0" w:space="0" w:color="auto"/>
            <w:bottom w:val="none" w:sz="0" w:space="0" w:color="auto"/>
            <w:right w:val="none" w:sz="0" w:space="0" w:color="auto"/>
          </w:divBdr>
          <w:divsChild>
            <w:div w:id="213267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p.gov.lv/"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estere.kozlinska@kp.gov.lv" TargetMode="External"/><Relationship Id="rId12" Type="http://schemas.openxmlformats.org/officeDocument/2006/relationships/hyperlink" Target="https://soundcloud.com/user-257897224-25573081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www.linkedin.com/company-beta/24426842/" TargetMode="External"/><Relationship Id="rId5" Type="http://schemas.openxmlformats.org/officeDocument/2006/relationships/hyperlink" Target="http://www.kp.gov.lv/" TargetMode="External"/><Relationship Id="rId10" Type="http://schemas.openxmlformats.org/officeDocument/2006/relationships/hyperlink" Target="https://www.facebook.com/KPgovLV/" TargetMode="External"/><Relationship Id="rId4" Type="http://schemas.openxmlformats.org/officeDocument/2006/relationships/hyperlink" Target="https://www.kp.gov.lv/sites/kp/files/kp_old/local/documents/Zi%C5%86ojums_publiskais_gala18062019_labots.pdf" TargetMode="External"/><Relationship Id="rId9" Type="http://schemas.openxmlformats.org/officeDocument/2006/relationships/hyperlink" Target="https://twitter.com/KP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405</Words>
  <Characters>2312</Characters>
  <Application>Microsoft Office Word</Application>
  <DocSecurity>0</DocSecurity>
  <Lines>19</Lines>
  <Paragraphs>5</Paragraphs>
  <ScaleCrop>false</ScaleCrop>
  <Company/>
  <LinksUpToDate>false</LinksUpToDate>
  <CharactersWithSpaces>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Albova</dc:creator>
  <cp:keywords/>
  <dc:description/>
  <cp:lastModifiedBy>Inese Albova</cp:lastModifiedBy>
  <cp:revision>2</cp:revision>
  <dcterms:created xsi:type="dcterms:W3CDTF">2023-01-11T18:09:00Z</dcterms:created>
  <dcterms:modified xsi:type="dcterms:W3CDTF">2023-01-11T18:09:00Z</dcterms:modified>
</cp:coreProperties>
</file>