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23-TA-426: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“Selgas ielas atzars” Rojas pagastā, Talsu novadā, nodošanu Talsu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 mantas atsavināšanas likuma</w:t>
            </w:r>
            <w:r w:rsidR="00000000" w:rsidRPr="00000000" w:rsidDel="00000000">
              <w:rPr>
                <w:rtl w:val="0"/>
              </w:rPr>
              <w:t xml:space="preserve"> </w:t>
            </w:r>
            <w:r w:rsidR="00000000" w:rsidRPr="00000000" w:rsidDel="00000000">
              <w:rPr>
                <w:rtl w:val="0"/>
              </w:rPr>
              <w:t xml:space="preserve">42.panta pirmo daļu un 43.pantu</w:t>
            </w:r>
            <w:r w:rsidR="00000000" w:rsidRPr="00000000" w:rsidDel="00000000">
              <w:rPr>
                <w:rtl w:val="0"/>
              </w:rPr>
              <w:t xml:space="preserve"> atļaut Satiksmes ministrijai nodot bez atlīdzības Talsu novada pašvaldības īpašumā valstij piederošo nekustamo īpašumu “Selgas ielas atzars” (kadastra Nr. 88820081140) - zemes vienību 0.3822 ha platībā (kadastra apzīmējums 88820081100) -  Rojas pagastā, Talsu novadā, (turpmāk – nekustamais īpašums), lai saskaņā ar </w:t>
            </w:r>
            <w:r w:rsidR="00000000" w:rsidRPr="00000000" w:rsidDel="00000000">
              <w:rPr>
                <w:rtl w:val="0"/>
              </w:rPr>
              <w:t xml:space="preserve">Pašvaldību likuma </w:t>
            </w:r>
            <w:r w:rsidR="00000000" w:rsidRPr="00000000" w:rsidDel="00000000">
              <w:rPr>
                <w:rtl w:val="0"/>
              </w:rPr>
              <w:t xml:space="preserve"> ​​​​​​</w:t>
            </w:r>
            <w:r w:rsidR="00000000" w:rsidRPr="00000000" w:rsidDel="00000000">
              <w:rPr>
                <w:rtl w:val="0"/>
              </w:rPr>
              <w:t xml:space="preserve">4.panta pirmo daļu</w:t>
            </w:r>
            <w:r w:rsidR="00000000" w:rsidRPr="00000000" w:rsidDel="00000000">
              <w:rPr>
                <w:rtl w:val="0"/>
              </w:rPr>
              <w:t xml:space="preserve"> ​​​​​​​to izmantotu pašvaldības autonomās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 funkcija norādīta vienskaitlī, lai gan Pašvaldību likuma 4.panta pirmā daļa, uz kuru veikta atsauce, uzskaita pašvaldību autonomo funkciju sarakstu. Nepieciešams veikt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 mantas atsavināšanas likuma</w:t>
            </w:r>
            <w:r w:rsidR="00000000" w:rsidRPr="00000000" w:rsidDel="00000000">
              <w:rPr>
                <w:rtl w:val="0"/>
              </w:rPr>
              <w:t xml:space="preserve"> </w:t>
            </w:r>
            <w:r w:rsidR="00000000" w:rsidRPr="00000000" w:rsidDel="00000000">
              <w:rPr>
                <w:rtl w:val="0"/>
              </w:rPr>
              <w:t xml:space="preserve">42.panta pirmo daļu un 43.pantu</w:t>
            </w:r>
            <w:r w:rsidR="00000000" w:rsidRPr="00000000" w:rsidDel="00000000">
              <w:rPr>
                <w:rtl w:val="0"/>
              </w:rPr>
              <w:t xml:space="preserve"> atļaut Satiksmes ministrijai nodot bez atlīdzības Talsu novada pašvaldības īpašumā valstij piederošo nekustamo īpašumu “Selgas ielas atzars” (kadastra Nr. 88820081140) - zemes vienību 0.3822 ha platībā (kadastra apzīmējums 88820081100) -  Rojas pagastā, Talsu novadā, (turpmāk - nekustamais īpašums), lai saskaņā ar </w:t>
            </w:r>
            <w:r w:rsidR="00000000" w:rsidRPr="00000000" w:rsidDel="00000000">
              <w:rPr>
                <w:rtl w:val="0"/>
              </w:rPr>
              <w:t xml:space="preserve">Pašvaldību likuma </w:t>
            </w:r>
            <w:r w:rsidR="00000000" w:rsidRPr="00000000" w:rsidDel="00000000">
              <w:rPr>
                <w:rtl w:val="0"/>
              </w:rPr>
              <w:t xml:space="preserve"> ​​​​​​</w:t>
            </w:r>
            <w:r w:rsidR="00000000" w:rsidRPr="00000000" w:rsidDel="00000000">
              <w:rPr>
                <w:rtl w:val="0"/>
              </w:rPr>
              <w:t xml:space="preserve">4.panta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Talsu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daļa "minētās funkciju īstenošanu" gramatiski nepareiza. Nepieciešams veikt precizējumu.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Talsu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norādīti atsavināmā nekustamā īpašuma sastāvā ietilpstošās zemes vienības apgrūtinājumi un skaidrots, ka saskaņā ar Aizsargjoslu likuma 5.panta pirmo un otro daļu </w:t>
            </w:r>
            <w:r w:rsidR="00000000" w:rsidRPr="00000000" w:rsidDel="00000000">
              <w:rPr>
                <w:u w:val="single"/>
                <w:rtl w:val="0"/>
              </w:rPr>
              <w:t xml:space="preserve">vides un dabas resursu aizsardzības aizsargjoslas</w:t>
            </w:r>
            <w:r w:rsidR="00000000" w:rsidRPr="00000000" w:rsidDel="00000000">
              <w:rPr>
                <w:rtl w:val="0"/>
              </w:rPr>
              <w:t xml:space="preserve"> tiek noteiktas ap objektiem un teritorijām, kas ir nozīmīgas no vides un dabas resursu aizsardzības un racionālas izmantošanas viedokļa. To galvenais uzdevums ir samazināt vai novērst antropogēnās negatīvās iedarbības ietekmi uz objektiem, kuriem noteiktas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veidojošā zemes vienība (zemes vienības kadastra apzīmējums 88820081100) iekļaujas šādu vides un dabas resursu aizsardzības aizsargjoslu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piekrastes aizsargjosla;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aizsargjoslas (aizsardzības zonas) ap kultūras pieminekļiem.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Nekustamā īpašuma valsts kadastra informācijas sistēmas datiem un anotācijā ietvertajai informācijai zemes vienība (zemes vienības kadastra apzīmējums 88820081100) ir apgrūtināta ne tikai ar vides un dabas resursu aizsardzības aizsargjoslām, bet  arī ar vairākām </w:t>
            </w:r>
            <w:r w:rsidR="00000000" w:rsidRPr="00000000" w:rsidDel="00000000">
              <w:rPr>
                <w:u w:val="single"/>
                <w:rtl w:val="0"/>
              </w:rPr>
              <w:t xml:space="preserve">ekspluatācijas aizsargjoslām, </w:t>
            </w:r>
            <w:r w:rsidR="00000000" w:rsidRPr="00000000" w:rsidDel="00000000">
              <w:rPr>
                <w:u w:val="single"/>
                <w:rtl w:val="0"/>
              </w:rPr>
              <w:t xml:space="preserve">sanitārās </w:t>
            </w:r>
            <w:r w:rsidR="00000000" w:rsidRPr="00000000" w:rsidDel="00000000">
              <w:rPr>
                <w:rtl w:val="0"/>
              </w:rPr>
              <w:t xml:space="preserve">aizsargjoslas teritoriju gar kapsētu un </w:t>
            </w:r>
            <w:r w:rsidR="00000000" w:rsidRPr="00000000" w:rsidDel="00000000">
              <w:rPr>
                <w:u w:val="single"/>
                <w:rtl w:val="0"/>
              </w:rPr>
              <w:t xml:space="preserve">ceļa servitūta teritoriju</w:t>
            </w:r>
            <w:r w:rsidR="00000000" w:rsidRPr="00000000" w:rsidDel="00000000">
              <w:rPr>
                <w:rtl w:val="0"/>
              </w:rPr>
              <w:t xml:space="preserve">. Ņemot vērā minēto, aicinām anotācijā norādīt </w:t>
            </w:r>
            <w:r w:rsidR="00000000" w:rsidRPr="00000000" w:rsidDel="00000000">
              <w:rPr>
                <w:u w:val="single"/>
                <w:rtl w:val="0"/>
              </w:rPr>
              <w:t xml:space="preserve">pilnīgu </w:t>
            </w:r>
            <w:r w:rsidR="00000000" w:rsidRPr="00000000" w:rsidDel="00000000">
              <w:rPr>
                <w:rtl w:val="0"/>
              </w:rPr>
              <w:t xml:space="preserve">informāciju par reģistrētajiem zemes vienības (zemes vienības kadastra apzīmējums 88820081100) apgrūtinājumiem un to ietekmi uz atsavināmā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to, ka nekustamo īpašumu veidojošā zemes vienība (zemes vienības kadastra apzīmējums 88820081100) ir apgrūtināta ar vides un dabas resursu aizsardzības aizsargjoslu teritoriju, vairākām ekspluatācijas aizsargjoslām, sanitārās aizsargjoslas teritoriju gar kapsētu un ceļa servitūta teritoriju, uz īpašnieku ir attiecināms pienākums ievērot vispārīgos aprobežojumus aizsargjoslās, kas noteikti likumos un Ministru kabineta noteikumos, kā arī pašvaldību saistošajos noteikumos, un arī ar servitūtu noteiktos lietošanas tiesību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23-TA-426</w:t>
    </w:r>
    <w:r>
      <w:br/>
    </w:r>
    <w:r w:rsidR="00000000" w:rsidRPr="00000000" w:rsidDel="00000000">
      <w:rPr>
        <w:rtl w:val="0"/>
      </w:rPr>
      <w:t xml:space="preserve">17.03.2023. 08.57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23-TA-426</w:t>
    </w:r>
    <w:r>
      <w:br/>
    </w:r>
    <w:r w:rsidR="00000000" w:rsidRPr="00000000" w:rsidDel="00000000">
      <w:rPr>
        <w:rtl w:val="0"/>
      </w:rPr>
      <w:t xml:space="preserve">17.03.2023. 08.57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Izziņa_23-TA-426.docx</dc:title>
</cp:coreProperties>
</file>

<file path=docProps/custom.xml><?xml version="1.0" encoding="utf-8"?>
<Properties xmlns="http://schemas.openxmlformats.org/officeDocument/2006/custom-properties" xmlns:vt="http://schemas.openxmlformats.org/officeDocument/2006/docPropsVTypes"/>
</file>