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19. augusta noteikumos Nr. 500 "Vispārīgie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Ludzam papildināt VBN ar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Vispārīgajos būvnoteikumos nepieciešami, lai atvieglotu lielu investīciju projektu saskaņošanas procedūras. Izbūvējot jaunas ēkas, to ekspluatācijas nodrošināšanai ir nepieciešamas inženierkomunikācijas, tai skaitā energoapgādes un elektronisko sakaru komersantiem piederošas inženierkomunikācijas ielu sarkanajās līnijās, kuru būvniecību līdz šim saskaņā ar Vispārīgo būvnoteikumu 3.3. apakšpunktu un enerģētikas un elektronisko sakaru reglamentējošo normatīvo aktu prasībām var ierosināt attiecīgais komersants. Šobrīd pastāvošās kārtības rezultātā, lai tiktu izbūvēta jauna ēka, Būvniecības informācijas sistēmā iesniedzamas vairākas būvniecības ieceres, proti, atsevišķi ēkas būvniecībai, kuras ietvaros var paredzēt inženierkomunikāciju pievadu izbūvi, kā arī vairākas komersantiem piederošu inženierkomunikāciju ielu sarkanajās līnijās izbūvei nepieciešamās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administratīvo slogu pasūtītājiem, projektētājiem, institūcijām, kuras pilda būvvaldes funkcijas, kā arī tehnisko noteikumu izdevējiem, grozījumi paredz iespēju personai, kurai ir tiesības ierosināt ēkas būvniecību, ierosināt arī ēkas ekspluatācijai nepieciešamo inženierkomunikāciju izbūvi ielu sarkanajās līnijās, tādā veidā gan ēkas, gan inženierkomunikāciju realizācijas risinājumus paredzot vienā būvniecības iecerē.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institūcijai, kura pilda būvvaldes funkcijas, ir jāpārliecinās par personas tiesībām ierosināt enerģētikas vai energoapgādes komersantam piederošu inženierkomunikāciju izbūvi, Būvniecības informācijas sistēmā pie konkrētās būvniecības lietas iesniedzams būvniecības tiesību apliecinošs dokuments – līgums vai vienošanās starp būvniecības ierosinātāju un inženierkomunikāciju turētāju, no kuras izriet personas tiesības ierosināt attiecīgas inženierkomunikācijas izbūvi ielu sarkanajās līnijās, un kurā tiktu atrunāts arī pienākums pēc izbūves inženierkomunikācijas nodot attiecīgā komersanta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zemes vai būves īpašnieks vai, ja tāda nav, – tiesiskais valdītājs (arī publiskas personas zemes vai būves tiesiskais valdītājs) vai lietotājs, kuram ar līgumu noteiktas tiesības būvēt – ielu sarkanajās līnijās inženierbūves, kas nepieciešamas būves ekspluatācijai.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19. augusta noteikumos Nr. 500 "Vispārīgie būvnoteikumi" (Latvijas Vēstnesis, 2014, 191. nr.; 2015, 254. nr.; 2017, 254. nr.; 2018, 191. nr.; 2019, 239. nr.; 2021, 23. nr.; 2022, 52., 124A., 209.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noteikumu projektu Ministru Kabineta noteikumos Nr. 500 “Vispārīgie būvnoteikumi” (turpmāk – MK noteikumi) daļā, kas attiecas uz izmaiņām saistībā ar informāciju, kas jānorāda par derīgajiem izrakteņiem.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norādīts, ka: “grozījumi Vispārīgajos būvnoteikumos ir jāveic -  ciktāl tas attiecas uz pienākumu būvdarbu žurnālā norādīt derīgo izrakteņu ieguves atļaujas rekvizītus (izdevējs, numurs un datums). Papildus tam, bez nepieciešamības mainīt regulējumu, ir jāveic BIS pielāgošana būvlaukumā ievesto minerālmateriālu klasificēšanai pa dabas resursu veidiem (atbilstoši Dabas resursu nodokļu likuma 1.pielikumam)”. Tas tiek darīts ar mērķi nodrošināt atbilstošu kontroles vidi zemes dzīļu atradnēs izmantoto resursu izmantošanā būvniecībā, jo vēl joprojām pastāv augsts risks, kad zemes dzīļu resursi tiek iegūti un realizēti nenoformējot karjera vai atradnes dokumentus un atļaujas, bet izmantojot dažāda veida būvatļaujas – zivju dīķu būvniecībai, noteku tīrīšanas, hidrotehniskajiem un zemes darbiem u.tml. Tādos gadījumos, kaut gan pēc fakta notiek zemes derīgo izrakteņu ieguve un pārdošana, pirmkārt, nav jāievēro karjeriem saistošas prasības (izpēte, licencēšana, ietekmes uz vidi novērtēšanas process, uzskaite), otrkārt, tādu objektu kontroli veic attiecīgas pašvaldības būvvalde, bet Valsts vides dienests (turpmāk – VVD) par tiem nav informēts.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problēma saistīta ar VVD grūtībām kontrolēt derīgo izrakteņu ieguvi un pārdošanu. Ar šo papildus regulējumu VVD grūtības tiek pārnestas uz būvniecības procesa dalībniekiem, radot nepieciešamību reģistrēt papildus informāciju Būvniecības informācijas sistēmā, kas saskaņā ar Būvniecības likuma 24. panta 1. daļu ir paredzēta būvniecības procesam un tā kontrolei, nevis derīgo izrakteņu ieguves un pārdošanas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likums nosaka, ka būvizstrādājums ir ikviens iestrādāšanai būvē paredzēts izstrādājums vai rūpnieciski izgatavota konstrukcija, MK Noteikumi Nr. 156 “Būvizstrādājumu tirgus uzraudzības kārtība” nosaka prasības būvizstrādājumu tirgus uzraudzībai būvlaukumā, savukārt MK Noteikumi Nr. 500 “Vispārīgie būvnoteikumi” nosaka galvenā būvdarbu veicēja un atbildīgā būvdarbu vadītāja pienākumu nodrošināt, ka būvdarbos tiek izmantoti tikai būvprojektam atbilstoši būvizstrādājumi, kuriem ir atbilstību apliecinoši dokumenti un būvuzrauga pienākumu pārbaudīt minēto pienākumu izpildi. Būvniecības procesa laikā būvniecības procesa dalībnieki pārbauda būvizstrādājumu atbilstību būvprojektam, attiecīgi būvizstrādājumu tehniskās īpašības. Nepieciešamība kontrolēt būvobjektā ievesto būvizstrādājumu – derīgo izrakteņu īpašības, lai noteiktu to piederību kādai Dabas resursu nodokļu likuma 1.pielikuma minētajām kategorijām, paredz papildus laboratorisko pārbaužu un inženiertehniskā izvērtējuma  veikšanu gan no galvenā būvdarbu veicēja puses, gan no būvuzraudzības puses. Tātad secināms, ka galvenajam būvdarbu veicējam konstatējot, ka ievestais būvmateriāls atbilst būvprojekta prasībām, bet ir nepareizi klasificēts no būvizstrādājumu piegādātāja puses, vērtējot no Dabas resursu nodokļa likuma puses, jāvēršas VVD. Šādā veidā administratīvais slogs un daļa no VVD pienākumiem, kas ir kontrolēt zemes dzīļu resursu ieguvi, tiek nodota būvniecības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attīstība, lai uzlabotu būvniecības procesu un padarītu efektīvāku datu apriti starp būvniecības procesa dalībniekiem ir būtiska, lai nodrošinātu Latvijas Būvniecības padomē apstiprinātās “Latvijas būvniecības nozares attīstības stratēģijas 2017. – 2024. gadam” izvirzītos mērķus par nozares produktivitātes kāpināšanu un efektīva būvniecības procesa nodrošināšanu. LTRK ieskatā papildus administratīvā sloga radīšana būvniecības procesa dalībniekiem, tajā pašā laikā neievērojot “Nulles birokrātijas principu” nesekmē šī mērķa sasniegšanu. Turklāt sistēmas papildinājumu ieviešana, kura, kā minēts anotācijā, prasīs 8 mēnešus, var apdraudēt jau iesāktu un ļoti būtisku uzlabojumu ieviešanu Būvniecības informācijas sistēmā kā piemēram API saskarsnes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LTRK neatbalsta konkrēto grozījumu virzīšanu un aicina Ekonomikas ministriju kopā ar Vides aizsardzības un reģionālās attīstības ministriju rast risinājumu, lai sekmētu VVD pienākumu izpildi, kas attiecas uz zemes dzīļu resursu kontroli, neradot papildus administratīvo slogu būvniecības procesa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netika uzturēts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Ēnu ekonomikas ierobežošanas plāna 2021./2022.gadam 3. rīcības virziena Neuzskaitīti darījumi un nelegāla preču aprite 3.3. apakšpunktā noteiktam pasākumam - nodrošināt atbilstošu kontroli vidi zemes dzīļu atradnēs izmantoto resursu izmantošanā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izpildei ir noteikti 3 darbības rezultāti, kur viens no rezultātiem - ieviesta obligāta prasība būvniecības gaitā iegūtās un pārvietotas augsnes, grunts vai derīgo izrakteņu apjoma klasificēšanai pa dabas resursu veidiem un reģistrēšanai BIS, norādot tā apjomu, transportēšanas laiku un piegādes adresi, ja tas tiek realizēts saimnieciskajā darbībā ārpus zemes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būvdarbu žurnālā par būvizstrādājumiem un citiem materiāliem ir jānorāda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būvizstrādājumu vai citu materiālu piegādes datums un laiks būvlaukumā;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būvizstrādājumu vai citu materiālu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būvizstrādājuma identifikācijas numurs; būvizstrādājumu vai citu materiālu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būvizstrādājumu vai citu materiālu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atbilstību apliecinošs vai cits kvalifikāciju apliecinošs dokuments un citi pielikumi (pamatojuma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kā obligātu prasību būvniecības gaitā iegūtās un pārvietotas augsnes, grunts vai derīgo izrakteņu apjoma klasificēšanu pa dabas resursu veidiem, kas noteikti Dabas resursa nodokļa likuma 1.pielikumā, un reģistrēšanu BIS, ir plānots būvdarbu žurnālā noteikt, ka būvdarbu žurnālā BIS tiek ietverta informācija par dabas resursu viediem atbilstoši Dabas resursu nodokļa likuma 1.pielikumam un ka par objektā ievestajiem dabas resursiem norāda derīgo izrakteņu atradnes nosaukumu, derīgo izrakteņu ieguves atļaujas vai licences izdevēju, numuru un tās izdošanas datumu vai objektu, kurā iegūti dabas resursi (sk. noteikumu projekta 12.punktu).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dabas resursu (minerālmateriālu) izmantošanu objektos tiks nodrošināti VVD, padodot datus uz atvērto datu portālu (Latvijas Atvērto datu portālā). VVD šo informāciju atvērto datu veidā pēc saviem ieskatiem varēs izmantot savu funkciju nodrošināšanai un uzdevumu realizācijai. Vienlaikus VVD tiks saglabāta iespēja arī aplūkot būvniecības lietas.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iespējama zemes dzīļu informācijas sistēmas informācijas izgūšana un savienošana ar BIS, kas attiecas uz pašvaldību izsniegtajām atļaujām dēļ tā, ka nav piešķirti unikāli identifikācijas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norādīja VARAM, tad tuvākajā laikā VSIA "Latvijas Vides, ģeoloģijas un meteoroloģijas centrs", kura pārraudzībā ir Zemes dzīļu informācijas sistēma, izvērtēs iespēju risināt šo jautājumu un attiecīgi VARAM informēs par to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dzīļu informācijas sistēmas sasaisti ar BIS varēs realizēt tikai gadījumā, kad Zemes dzīļu informācijas sistēmā tiks ievadīta pilna informācija par visām izsniegtām licencēm un pašvaldības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par dabas resursu nav uzskatāmi būvizstrādājumi, ka iegūti pārstrādājot dabas resursus, piemēram, cementa maisījumi. Plānotais regulējums neprasa būvdarbu vadītājam vai būvdarbu veicējam veikt saņemto materiālu analīzi, bet ievadīt informācija, kas tiek saņemta jau kopā ar šiem materiāliem. Skaidrības labad ir vēršam uzmanību uz to, ka, piemēram, saskaņā ar LVS EN 13285:2021 “Nesaistītie maisījumi. Specifikācijas” 5.3.2.4.apakšpunkta ražotājam ir jānodrošina dokumenti, kuros ir detalizēti uzskaitīts izejmateriālu veids, tā avots. Papildus vēršam uzmanību uz to, ka derīgo izrakteņu atradnes nosaukums, derīgo izrakteņu ieguves atļaujas vai licences izdevējs, numurs un tās izdošanas datums nav 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- 11.07.2023.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pasūtītājam ne visos gadījumos ir atbilstoša kompetence, vismaz attiecībā uz publiskiem pasūtījumiem nepieciešams apsvērt ekspertīzes ietvaros vērtēt izstrādātā risinājuma atbilstību pasūtītāja projektēšanas uzdevumā definētajam. Situācijas ir dažādas, bet lielākoties III grupas būvēs liela apmēra projektos neatbilstības bieži atklājas tikai brīdī, kad iecere jau ir būvniecības stadijā un izmaiņas vairs nav iespējams veikt vai arī to veikšanas izmaksas ir ievērojami lielākas kā situācijā, ja tās būtu atklātas pirms būvniecības stadijas.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starpinstitūciju 27.07.2023. sanāksmē un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vai būvniecības ierosinātāja (pasūtītāja) projektēšanas uzdevums ir ņemts vērā būvprojektā, var izvērtēt tikai būvniecības ierosinātājs. Izstrādāto būvprojektu projektētājam ir jāsaskaņo ar būvniecības ierosinātāju, līdz ar to būvniecības ierosinātājs šajā posmā vērtē, vai ir ievērots projektēšanas uzdevums. Būvprojekta izvērtēšanai būvniecības ierosinātājam ir tiesības pieaicināt atbilstošus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Ekspertīzes veicējs būvprojektā vērtē normatīvajos aktos, tai skaitā būvnormatīvos, noteiktās prasības. Eksperts nevērtē arī tehniskajos noteikumos izvirzītās prasības, jo to ievērošanu vērtē tehnisko noteikumu izdevējs.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- 11.07.2023.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likumā (19.2 (7)) ir noteikta būvekspertīzes veicēja atbildība, bet joprojām nav skaidra ekspertīzes  vadītāja atbildība, ja līgums par būvekspertīzi tiek slēgts ar juridisku personu. Proti, būvekspertīzes vadītāja atzinums  ir tikai atsevišķu būvekspertīzes daļu apkopojums vai arī apliecinājums, ka būvprojekts tiešām atbilsts visām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izveidojies likuma robs attiecībā uz būvekspertīzes vadītāja atbildību situācijām, kurās būvekspertīzes līgumu slēdz juridiska persona. Proti, BL (19.2 (7)) paredzēta atbildība personai, kas noslēgusi būvekspertīzes līgumu. Ja tā ir fiziska persona, kurai ir attiecīgs sertifikāts, ir skaidrs atbildības sadalījums. Gadījumos, kad līgumu slēdz jur. pers., kas nodarbina vai uz cita līguma pamata piesaista būvekspertīzes vadītāju/us, BL vairs neregulē būvekspertīzes vadītāja atbildību. Savukārt VBN šādos gadījumos būvekspertīzes vadītājam ir uzlikts par pienākumu tikai apkopot atsevišķo būvprojekta daļu būvekspertīzes rezultātus būvprojekta ekspertīzes atzinumā. (VBN 51. punkts). Līdz ar to būvekspertīzes vadītāja atbildība aprobežojas ar uzraudzības veikšanu, proti, pārbaudīt vai būvprojekta daļu būvekspertīzes veikuši attiecīgie būvspeciālisti un, gadījumos, kad atzinumi ir pozitīvi, izsniegt pozitīvu gala atzinumu. Visa BL noteiktā būvekspertīzes veicēja atbildība paliek juridiskās personas pārstāvim, kam iespējams vispār nav kompetence būvekspertīzes veikšanā, bet kurš kā krietns un rūpīgs saimnieks būvekspertīzes veikšanai ir piesaistījis sertificētus speciālistus, tai skaitā, būvekspertīzes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normatīvajos aktos nepieciešams precizēt būvekspertīzes vadītāja atbildību gadījumos, kad būvekspertīzes līgumu slēdz juridiska persona, pēc būtības to pielīdzinot esošajam BL regulējumam, kad būvekspertīzes līgumu slēdz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starpinstitūciju 27.07.2023. sanāksmē un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Būvspeciālists, tai skaitā būveksperts, atbild par savu profesionālo darbību.  Jau šobrīd Vispārīgo būvnoteikumu 12.</w:t>
            </w:r>
            <w:r w:rsidR="00000000" w:rsidRPr="00000000" w:rsidDel="00000000">
              <w:rPr>
                <w:vertAlign w:val="superscript"/>
                <w:rtl w:val="0"/>
              </w:rPr>
              <w:t xml:space="preserve">1</w:t>
            </w:r>
            <w:r w:rsidR="00000000" w:rsidRPr="00000000" w:rsidDel="00000000">
              <w:rPr>
                <w:rtl w:val="0"/>
              </w:rPr>
              <w:t xml:space="preserve"> punkts nosaka, ja būvniecības ierosinātājs ar juridisko personu ir noslēdzis pakalpojuma līgumus par būvniecības ieceres dokumentācijas un būvprojekta izstrādāšanu, būvekspertīzi, būvuzraudzību, autoruzraudzību vai būvdarbu veikšanu, tad būvniecības dokumentāciju (piemēram, paskaidrojuma rakstu, apliecinājuma karti, būvprojektu, visu veidu segto darbu pieņemšanas aktus, apliecinājumu par būves gatavību ekspluatācijai, aktu par būves pieņemšanu ekspluatācijā) nolīgtās juridiskās personas vārdā paraksta vai būvniecības informācijas sistēmā apstiprina attiecīgais būvspeciālists atbilstoši šajos noteikumos minētajiem pienākumiem un tiesībām. Juridiskā persona civiltiesiski atbild par būvspeciālista darbību vai bezdarbību.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būvniecības jomas normatīvajos aktos tiek nodalīta būvspeciālista un juridiskās personas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- 11.07.2023.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būvnoteikumi šobrīd līdz galam nepaskaidro vai sniedzot būvekspertīzes atzinumu runa ir par būvprojekta (BP) atsevišķām daļām, kas izvērtētas/apskatītas vai arī par visu BP kopumā, t.sk. daļām, ko ekspertīzē nemaz obligātajā programmā nevērtē. Tas ļoti aktuāli ir, piemēram, gadījumos, kad mehānisko stiprību var ietekmēt arī Darba organizācijas plānā ietvertais.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starpinstitūciju 27.07.2023. sanāksmē un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Vispārīgo būvnoteikumu 46.punkts nosaka, ka trešās grupas būvēm speciālos būvnoteikumos nosaka būvprojekta daļas, kurām nepieciešama būvprojekta ekspertīze. Ekonomikas ministrija, izvērtējot būvprojekta ekspertīzes nozīmi, jau ir noteikusi, ka būtiski ir izvērtēt tās būves būtiskās prasības, kas sabiedrībai rada īpašu bīstamību - būves mehāniskā stiprība un stabilitāte, un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Ministru kabineta 02.09.2014. noteikumi Nr.529 “Ēku būvnoteikumi” 83.punktā ir noteikts, ka trešās grupas ēkas būvprojekta ekspertīzi veic, lai izvērtētu projektētās ēkas atbilstību ēkas mehāniskajai stiprībai un stabilitātei noteiktajām prasībām, kā arī ugunsdrošības prasībām. Būvprojekta ekspertīzi veic būvkonstrukciju daļai un citās būvprojekta daļās iekļautajiem ugunsdrošības risinājumiem atbilstoši ugunsdrošības pasākumu pārskatam. Līdz ar to trešās grupas ēku būvprojektam ir obligāti ekspertējamas šādas būvprojekta daļas un būvekspertīzes atzinums attieksies uz šīm būves būtiskām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19.</w:t>
            </w:r>
            <w:r w:rsidR="00000000" w:rsidRPr="00000000" w:rsidDel="00000000">
              <w:rPr>
                <w:vertAlign w:val="superscript"/>
                <w:rtl w:val="0"/>
              </w:rPr>
              <w:t xml:space="preserve">1</w:t>
            </w:r>
            <w:r w:rsidR="00000000" w:rsidRPr="00000000" w:rsidDel="00000000">
              <w:rPr>
                <w:rtl w:val="0"/>
              </w:rPr>
              <w:t xml:space="preserve"> un 19.</w:t>
            </w:r>
            <w:r w:rsidR="00000000" w:rsidRPr="00000000" w:rsidDel="00000000">
              <w:rPr>
                <w:vertAlign w:val="superscript"/>
                <w:rtl w:val="0"/>
              </w:rPr>
              <w:t xml:space="preserve">2</w:t>
            </w:r>
            <w:r w:rsidR="00000000" w:rsidRPr="00000000" w:rsidDel="00000000">
              <w:rPr>
                <w:rtl w:val="0"/>
              </w:rPr>
              <w:t xml:space="preserve"> pantā ir noteikti būvniecības procesa dalībnieku atbildība. Par būvprojektu kopumā atbild būvprojekta izstrādātājs, savukārt būveksperts atbild par savu sniegto vērtējumu tādā apjomā, kāds tika noteikts būvekspertīzes uzdevumā.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 </w:t>
            </w:r>
            <w:r w:rsidR="00000000" w:rsidRPr="00000000" w:rsidDel="00000000">
              <w:rPr>
                <w:rtl w:val="0"/>
              </w:rPr>
              <w:t xml:space="preserve">par Vispārīgo būvnoteikumu 3.1. apakšpunktu norādīts: "Tāpat Vispārīgo būvnoteikumu 3.1.apakšpunkta piemērošanas prakses izpētes ietvaros ir secināts, ka servitūtu gadījumā attiecīgā tiesību norma aptver tikai servitūtus, kas ir nodibināti, pamatojoties uz līgumu (vienošanos), nevis tiesas spriedumu, kaut arī servitūts, kas nodibināts, pamatojoties uz tiesas spriedumu, tādā pašā mērā ļauj izmantot visas no šī servitūta izrietošās tiesības, un arī šajā gadījumā kalpojošās lietas īpašnieks nedrīkst servitūta izlietotājam likt ceļā nekādus šķēršļus (sk. Civillikuma 1140.pantu)." Paskaidrojam, ka Civillikuma 1231. pants paredz arī citus servitūtu nodibināšanas veidus (likums un testaments). Ņemot vērā minēto, pilnīgas problēmas apzināšanai un attiecīgā grozījuma pamatotības izvērtēšanai, nepieciešams anotācijā skaidrot, vai pašreizējais Vispārīgo būvnoteikumu regulējums pieļauj ierosināt būvniecību arī servitūtu, kas nodibināti </w:t>
            </w:r>
            <w:r w:rsidR="00000000" w:rsidRPr="00000000" w:rsidDel="00000000">
              <w:rPr>
                <w:u w:val="single"/>
                <w:rtl w:val="0"/>
              </w:rPr>
              <w:t xml:space="preserve">uz likuma un testamenta pamata,</w:t>
            </w:r>
            <w:r w:rsidR="00000000" w:rsidRPr="00000000" w:rsidDel="00000000">
              <w:rPr>
                <w:rtl w:val="0"/>
              </w:rPr>
              <w:t xml:space="preserve"> izlietotājiem.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attiecas uz visiem servitūtiem, tai skaitā uz Civillikuma 1231. pantā noteikto servitūtu nodibināšanas veidiem - likuma un testamenta, un novērsīs arī šajā gadījumā šķietamās pretrunas starp dažādiem regulējumiem.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anotācijā norādīto: "Attiecībā uz minerālmateriālu izcelsmes vietas norādīšanu BIS, vēršam uzmanību, ka ne vienmēr karjeram (zemes dzīļu ieguves vietai) ir precīza adrese vai kadastra apzīmējums, līdz ar to nav iespējams identificēt konkrēto karjeru. Ir izstrādāta Zemes dzīļu informācijas sistēma, kuru uztur Valsts sabiedrība ar ierobežotu atbildību “Latvijas Vides, ģeoloģijas un meteoroloģijas centrs”. Sistēmā ir norādīta informācija par zemes dzīļu ieguves vietu – nosaukums, kadastra karte, dabas resursu veids un cita informācija. Uzsākt zemes dzīļu izmantošanu drīkst tikai tad, ja Ministru kabineta noteiktajā kārtībā saņemta vietējās pašvaldības izsniegta atļauja (izsniedz atļaujas bieži sastopamo derīgo izrakteņu ieguvei ievērojot VVD noteiktos ieguves limitus, kā arī pārrauga derīgo izrakteņu ieguves vietu rekultivāciju), Būvniecības valsts kontroles biroja izsniegta licence (ogļūdeņražu meklēšanas, izpētei un ieguvei), VVD izsniegta licence. Zemes dzīļu informācijas sistēmu šobrīd nav iespējams savienot ar BIS, jo atļaujām (licencēm) nav piešķirti unikālie identifikācijas numuri, kas atšķir vienu atradni no citas (piemēram, viena pašvaldība izsniedz atļauju Nr.1 un arī cita pašvaldība izsniedz atļauju Nr.1). Līdz nav pilnveidota Zemes dzīļu informācijas sistēma (sistēmā tiks norādītas visas zemes dzīļu atradnes ar unikāliem identifikācijas numuriem), to nav iespējams savienot ar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minēto problēmu iespējams vismaz daļēji risināt jau šobrīd. Informācija par Valsts vides dienesta izsniegtajām licencēm ir pieejama jau šobrīd atvērto datu veidā (https://data.gov.lv/dati/lv/dataset/izsniegtas-atlaujas-un-licences/resource/283a4549-b287-4177-a461-fe16763b0e27). Piekrītam, ka šobrīd nav iespējama tās informācijas izgūšana un savienošana ar BIS, kas attiecas uz pašvaldību izsniegtajām atļaujām dēļ tā, ka nav piešķirti unikāli identifikācijas numuri. Tuvākajā laikā VSIA "Latvijas Vides, ģeoloģijas un meteoroloģijas centrs", kura pārraudzībā ir zemes dzīļu informācijas sistēma, izvērtēs iespēju risināt šo jautājumu un attiecīgi VARAM informēs par to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iespēju tomēr paredzēt, ka BIS ir jānorāda derīgo izrakteņu ieguves vieta pirmajā solī izvēloties no diviem variantiem - derīgo izrakteņu ieguves vieta, kurai izsniegta licence, vai derīgo izrakteņu ieguves vieta, kurai izsniegta pašvaldības atļauja. Tālāk būtu iespēja attiecībā uz ieguves vietām, kurām ir izsniegtas licences, atlasīt attiecīgo licences numuru. Savukārt attiecībā uz ieguves vietām, kurām izsniegta pašvaldības atļauja, līdz risinājuma rašanai papldu informācija par atļauja snumuru nebūt jāievada.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kā obligātu prasību būvniecības gaitā iegūtās un pārvietotas augsnes, grunts vai derīgo izrakteņu apjoma klasificēšanu pa dabas resursu veidiem, kas noteikti Dabas resursa nodokļa likuma 1.pielikumā, un reģistrēšanu BIS, ir plānots būvdarbu žurnālā noteikt, ka būvdarbu žurnālā BIS tiek ietverta informācija par dabas resursu viediem atbilstoši Dabas resursu nodokļa likuma 1.pielikumam un ka par objektā ievestajiem dabas resursiem norāda derīgo izrakteņu atradnes nosaukumu, derīgo izrakteņu ieguves atļaujas vai licences izdevēju, numuru un tās izdošanas datumu vai objektu, kurā iegūti dabas resursi (sk. noteikumu projekta 12.punktu). Zemes dzīļu informācijas sistēmas sasaisti ar BIS varēs nodrošināt tikai gadījumā, kad Zemes dzīļu informācijas sistēmā tiks ievadīta pilna informācija par visām izsniegtām licencēm un pašvaldības atļaujām. Papildus būtu nepieciešams arī ņemt vērā, ka minerālmateriālus var ievest Latvijā arī kaimiņvalstīm un šāda gadījumā Zemes dzīļu informācijas sistēmā par kaimiņvalstī izdotajām atļaujām vai licencēm nebūs pieeja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Vispārīgo būvnoteikumu 5. prim viens pielikumā, kas paredz būvdarbu žurnāla saturu sadaļas “Būvizstrādājumi un citi materiāli” 2.5.apakšpunktā papildināt ar informāciju par derīgo izrakteņu ieguves atļaujas izdevēju, numuru un tās izdošanas datumu, ir nepietiekami, lai nodrošinātu daba resursu aprites izsekojamību un dabas resursu aprites kontroles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piedāvātā Ministru kabineta noteikumu redakcija neaptver derīgos izrakteņus, kas tiek iegūti būvobjektos un kuri tiek iesaistīti saimnieciskajā darbībā, ja derīgo izrakteņu izcelsmes būvobjektā tie nav nepieciešami ne teritorijas planēšanai, ne citām vajadzībām. Papildus Valsts vides dienests aicina lietot jēdzienu “dabas resursi”, kas saskaņā ar Dabas resursu nodokļa likuma 1.panta 3) punktu sevī ietver augsni un zemes dzīles. Jēdziena “zemes dzīles” definīcija ir sniegta likuma “Par zemes dzīlēm” 1.panta 20)punktā un nosaka, ka zemes dzīles ir zemes garozas daļas, kas atrodas zem augsnes. Tādejādi derīgie izrakteņi atbilst zemes dzīļu statusam, bet augsne neatbilst. Būvobjektos apzaļumošanai ir nepieciešama augsne, bet ir situācijas, kad noteiktu apstākļu dēļ būvobjektos ir nepietiekams augsnes apjoms, tādēļ ir nepieciešams to ievest no citurienes. Augsnes pārvietošanai arī būtu jāpakļaujas aprites izsekojamībai un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ieskatā būtu precizējami būvdarbu žurnāla satura sadaļas “Būvizstrādājumi un citi materiāli” 2.2. un 2.5.apakšpunkti, papildinot tos ar prasību, ka būvdarbu žurnālā tiek uzrādīti būvobjektā visi ievestie dabas resursi atbilstoši to veidam un apjomam, kā arī tiek identificēta to izcelsmes vieta, norādot no kādas derīgo izrakteņu atradnes vai no kāda būvobjekta tie ir ievesti.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iepriekš, būvobjektos var izveidoties augsnes un derīgo izrakteņu pārpalikums, kuri nav nepieciešami to izcelsmes būvobjektos. Šādos gadījumos praksē šie materiāli tiek aizvesti no būvobjekta uz citurieni, kur tie ir nepieciešami. Šādas rīcības gadījumā Dabas resursu nodokļa likuma 12.panta otrajā daļā noteiktajos gadījumos ir saņemama dabas resursu lietošanas atļauja, kā arī atbilstoši šā panta trešajā daļā noteiktajam ikvienā gadījumā ir jānomaksā dabas resursu nodoklis par saimnieciskajā darbībā izmantotajiem dabas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būvniecībai normatīvajos aktos noteiktajos gadījumos ir saņemami Valsts vides dienesta tehniskie noteikumi, kuros tiek izvirzītas vides aizsardzības prasības, tai skaitā prasība par dabas resursu lietošanas atļaujas saņemšanu un dabas resursu nodokļa nomaksu.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pilsētu un ciemu teritorijās ir atvieglota būvniecības kārtība un Valsts vides dienesta tehniskie noteikumi ir nepieciešami mazākam būvobjektu apjomam. Tādēļ no Valsts vides dienesta tehniskie noteikumi ar prasību par dabas resursu nodokļa nomaksu vairumam būvobjektu netiek izsniegti, tāpat arī dabas resursu aprite būvobjektā pie būvobjekta nodošanas ekspluatācijā no Valsts vides dienesta puses netiek kontrolēta, jo tādos  gadījumos būvniecības pasūtītājam nav jāvēršas Valsts vides dienestā ar lūgumu sniegt atzinumu par būves gatavību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dabas resursu nodokļa nenomaksāšanas rezultātā, valsts un pašvaldību budžetā nenonāk finanšu līdzekļi, kurus varētu izmantot visas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Valsts vides dienests aicina ministru kabineta noteikumu 5. prim viens pielikumā ietvert jaunu 9. punktu, ar kuru būvdarbu veicējam būvdarbu žurnālā tiktu uzlikts par pienākumu ietvert informāciju un dokumentus par būvniecības rezultātā iegūto dabas resursu izmantošanu būvobjektā. Šāda būvdarbu žurnāla sadaļa sniegs būvobjektos radušos dabas resursu aprites un dabas resursu nodokļa nomaksas izsekojamības iespēju jebkurai no būvniecības procesā iesaistītajām kontrolējošajām institūcijām, ja būvdarbu veicējs vēlēsies izvest liekos dabas resursus no būvobjekta.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ierosina ministru kabineta noteikumu 5. prim viens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būvizstrādājumu, dabas resursu (atbilstoši Dabas resursu nodokļa likuma 1.pielikumam) vai citu materiālu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būvizstrādājumu vai citu materiālu ražotājs, kā arī dabas resursu gadījumā - derīgo izrakteņu atradnes nosaukums, derīgo izrakteņu ieguves atļaujas vai licences izdevējs, numurs un tās izdošanas datums vai būvobjekts, kurā iegūti dabas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ierosina ministru kabineta noteikumu 5. prim viens pielikumu papildināt ar 9.punktu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Būvniecības rezultātā iegūtie dabas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būvobjektā iegūto dabas resursu veids atbilstoši Dabas resursu nodokļa likuma 1.pielikumam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no būvobjekta izvesto dabas resursu apjoms atbilstoši katram dabas resursu veidam, atsevišķi norādot katra objekta, uz kuru nogādāti dabas resursi, adresi, izvesto dabas resursu veidu un apjomu, būvniecības gadījumā – saņemošā būvobjekta būvniecības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būvobjektā uz vietas izmantoto dabas resursu apjoms atbilstoši katram dabas resursu veidam, norādot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pielikumi (pamatojuma dokumenti, tai skaitā arī par dabas resursu nodokļa nomaksu).”.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ieviestu kā obligātu prasību būvniecības gaitā iegūtās un pārvietotas augsnes, grunts vai derīgo izrakteņu apjoma klasificēšanu pa dabas resursu veidiem, kas noteikti Dabas resursa nodokļa likuma 1.pielikumā, un reģistrēšanu BIS, ir plānots būvdarbu žurnālā noteikt, ka būvdarbu žurnālā BIS tiek ietverta informācija par dabas resursu viediem atbilstoši Dabas resursu nodokļa likuma 1.pielikumam un ka par objektā ievestajiem dabas resursiem norāda derīgo izrakteņu atradnes nosaukumu, derīgo izrakteņu ieguves atļaujas vai licences izdevēju, numuru un tās izdošanas datumu vai objektu, kurā iegūti dabas resursi (sk. noteikumu projekta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dabas resursu (minerālmateriālu) izmantošanu objektos tiks nodrošināti VVD, padodot datus uz atvērto datu portālu (Latvijas Atvērto datu portālā). VVD šo informāciju atvērto datu veidā pēc saviem ieskatiem varēs izmantot savu funkciju nodrošināšanai un uzdevumu realizācijai. Vienlaikus VVD tiks saglabāta iespēja arī aplūkot būvniecības lietas. Šajā sakarā būtu nepieciešams ņemt vērā, ka attiecībā uz minerālmeteriālu uzskaiti, BIS ir rīks informācijas iegūšanai, nevis rīks kontroles veikšanai par minerālmeteriālu ieguvi, piemēram, kādā karjerā. Skatoties no šāda aspekta, Ekonomikas ministrija nepiekrīt papildināt būvdarbu žurnālu ar 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izstrāde pamatojas uz Ēnu ekonomikas ierobežošanas plāna 2021./2022.gadam 3.rīcības virziena Neuzskaitīti darījumi un nelegāla preču aprite 3.3.apakšpunktu.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pašreizējā redakcijā ir vērsts uz informācijas sniegšanu par būvobjektos ievesto dabas resursu izcelsmi, veidu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norāda, ka būvobjektos dabas resursi tiek ne vien ievesti, bet arī iegūti un izvesti no būvobjektiem gadījumos, kad to izmantošana nav nepieciešama vai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Būvobjektos var izveidoties dabas resursu pārpalikums, kuri nav nepieciešami to izcelsmes būvobjektos. Šādos gadījumos praksē šie materiāli tiek aizvesti no būvobjekta uz citurieni, kur tie ir nepieciešami. Šādas rīcības gadījumā Dabas resursu nodokļa likuma 12.panta otrajā daļā noteiktajos gadījumos ir saņemama dabas resursu lietošanas atļauja, kā arī atbilstoši šā panta trešajā daļā noteiktajam ikvienā gadījumā ir jānomaksā dabas resursu nodoklis par saimnieciskajā darbībā izmantotajiem dabas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kā viena no dabas resursu apriti kontrolējošajām institūcijām ne visos gadījumos ir iesaistīts būvniecības procesos, tādēļ iestādes rīcībā bieži vien nav informācijas par dabas resursu plūsmu, it sevišķi no būvobjektiem.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būvniecībai normatīvajos aktos noteiktajos gadījumos ir saņemami Valsts vides dienesta tehniskie noteikumi, kuros tiek izvirzītas vides aizsardzības prasības, tai skaitā prasība par dabas resursu lietošanas atļaujas saņemšanu un dabas resursu nodokļa nomaksu.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pilsētu un ciemu teritorijās ir atvieglota būvniecības kārtība un Valsts vides dienesta tehniskie noteikumi ir nepieciešami mazākam būvobjektu apjomam. Tādēļ no Valsts vides dienesta tehniskie noteikumi ar prasību par dabas resursu nodokļa nomaksu vairumam būvobjektu netiek izsniegti, tāpat arī dabas resursu aprite būvobjektā pie būvobjekta nodošanas ekspluatācijā no Valsts vides dienesta puses netiek kontrolēta, jo tādos  gadījumos būvniecības pasūtītājam nav jāvēršas Valsts vides dienestā ar lūgumu sniegt atzinumu par būves gatavību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ēnu ekonomiku un tās ietekmi uz tautsaimniecību, būvniecības procesā ir pienākums iegūt informāciju ne vien par ienākošo dabas resursu plūsmu būvobjektā, bet arī par izejošo dabas resursu plūsmu no būvobjekta, tai skaitā informāciju par dabas resursu nodokļa nomaksu. Norādāms, ka dabas resursu nodokļa nenomaksāšanas rezultātā, valsts un pašvaldību budžetā nenonāk finanšu līdzekļi, kurus varētu izmantot visas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normatīvā akta plānotā redakcija nesasniegs pilnā mērā ēnu ekonomikas ierobežošanas plānā nospraustos mērķus, jo neveicinās informācijas ieguvi par plašu sfēru – no būvobjektiem izejošo dabas resursu iesaisti saimnieciskajā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viedokli, ka BIS kalpo par rīku informācijas iegūšanai, nevis par rīku kontroles veikšanai par minerālmateriālu ieguvi, piemēram, kādā karjerā, Valsts vides dienests norāda, ka informācijas iegūšana ir kontroles procesa neatņemama sastāvdaļa un nav skatāma atraujami. Valsts vides dienesta tiesību akta projekta izstrādei sniegtie iestādes priekšlikumi ir vērsti uz to, lai jebkuras institūcijas rīcībā (gan Valsts vides dienesta, gan būvvalžu, gan jebkuras citas, kuras funkcijās ietilpst piedalīšanās būvniecības procesā vai būvniecības procesa kontrole) būtu informācija, kuru tā varētu izmantot operatīvai savu funkciju veikšanai (neatkarīgi vai funkcija būtu kontroles jomā vai jebkādā citā jomā), turklāt nepatērējot lielu administratīvo resursu informācijas iegūšanas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uzskaitīto iemeslu dēļ Valsts vides dienests aicina ministru kabineta noteikumu 5. prim viens pielikumā ietvert jaunu 9. punktu, ar kuru būvdarbu veicējam būvdarbu žurnālā tiktu uzlikts par pienākumu ietvert informāciju un dokumentus par būvniecības rezultātā iegūto dabas resursu izmantošanu būvobjektā. Šāda būvdarbu žurnāla sadaļa sniegs būvobjektos radušos dabas resursu aprites un dabas resursu nodokļa nomaksas izsekojamības iespēju jebkurai no būvniecības procesā iesaistītajām kontrolējošajām institūcijām, ja būvdarbu veicējs vēlēsies izvest liekos dabas resursus no būvobjekta.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ierosina ministru kabineta noteikumu 5. prim viens pielikumu papildināt ar 9.punktu sekojošā  redakcijā:</w:t>
            </w:r>
            <w:r>
              <w:tab/>
            </w:r>
            <w:r>
              <w:br/>
            </w:r>
            <w:r w:rsidR="00000000" w:rsidRPr="00000000" w:rsidDel="00000000">
              <w:rPr>
                <w:rtl w:val="0"/>
              </w:rPr>
              <w:t xml:space="preserve">“9. Būvniecības rezultātā iegūtie dabas resursi:</w:t>
            </w:r>
            <w:r>
              <w:tab/>
            </w:r>
            <w:r>
              <w:br/>
            </w:r>
            <w:r w:rsidR="00000000" w:rsidRPr="00000000" w:rsidDel="00000000">
              <w:rPr>
                <w:rtl w:val="0"/>
              </w:rPr>
              <w:t xml:space="preserve">9.1. būvobjektā iegūto dabas resursu veids atbilstoši Dabas resursu nodokļa likuma 1.pielikumam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tab/>
            </w:r>
            <w:r>
              <w:br/>
            </w:r>
            <w:r w:rsidR="00000000" w:rsidRPr="00000000" w:rsidDel="00000000">
              <w:rPr>
                <w:rtl w:val="0"/>
              </w:rPr>
              <w:t xml:space="preserve">9.2. no būvobjekta izvesto dabas resursu apjoms atbilstoši katram dabas resursu veidam, atsevišķi norādot katra objekta, uz kuru nogādāti dabas resursi, adresi, izvesto dabas resursu veidu un apjomu, būvniecības gadījumā – saņemošā būvobjekta būvniecības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tab/>
            </w:r>
            <w:r>
              <w:br/>
            </w:r>
            <w:r w:rsidR="00000000" w:rsidRPr="00000000" w:rsidDel="00000000">
              <w:rPr>
                <w:rtl w:val="0"/>
              </w:rPr>
              <w:t xml:space="preserve">9.3. būvobjektā uz vietas izmantoto dabas resursu apjoms atbilstoši katram dabas resursu veidam, norādot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tab/>
            </w:r>
            <w:r>
              <w:br/>
            </w:r>
            <w:r w:rsidR="00000000" w:rsidRPr="00000000" w:rsidDel="00000000">
              <w:rPr>
                <w:rtl w:val="0"/>
              </w:rPr>
              <w:t xml:space="preserve">9.4. pielikumi (pamatojuma dokumenti, tai skaitā arī par dabas resursu nodokļa nomaksu).”.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27.07.2023.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sistēmā (BIS) tiek reģistrēti visi būvizstrādājumi un citi materiāli, kuri tiek ievesti būvlaukumā un izmantoti būvniecībā. Būvniecības likuma 9.pants nosaka, ka būve projektējama, būvējama un ekspluatējama atbilstoši tās lietošanas veidam, turklāt tā, lai nodrošinātu tās atbilstību septiņām būtiskām prasībām - mehāniskā stiprība un stabilitāte; ugunsdrošība; vides aizsardzība un higiēna, tai skaitā nekaitīgums; lietošanas drošība un vides pieejamība; akustika (aizsardzība pret trokšņiem);  energoefektivitāte; ilgtspējīga dabas resursu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Vispārīgo būvnoteikumu 83.punktam katrai būvniecības lietai vai katrai būves kārtai ir jāaizpilda būvdarbu žurnālu (izņemot gadījumu, ja speciālajos būvnoteikumos ir noteikts citādi). Būvdarbu žurnāls atspoguļo būvdarbu gaitu objektā no būvdarbu uzsākšanas līdz būves vai tās daļas nodošanai ekspluatācijā, kā arī informāciju par, būvizstrādājumu atbilstību apliecinošiem dokumentiem un informāciju par nozīmīgo konstrukciju, segto darbu, ugunsdrošībai nozīmīgas inženiertehniskās sistēmas un citiem nepieciešamajiem pieņemšanas aktiem. Līdz ar to, lai fiksētu informāciju par nozīmīgo konstrukciju, segto darbu, ugunsdrošībai nozīmīgas inženiertehniskās sistēmas būvniecībā izmantotiem būvizstrādājumiem un citiem materiāliem, BIS tiks reģistrēti ne tikai ievestie visi būvizstrādājumi un materiāli, bet arī uz vietas izmantotie materiāli, tā kā  nozīmīgo konstrukciju, segto darbu u.c. sistēmu izbūvē lietotie būvizstrādājumi un citi materiāli ir saistīti ar ievestiem būvlaukumā būvizstrādājumiem un materiāliem. Regulējuma izmaiņas arī paredz, ka ievesto materiālu sadaļā tiks reģistrēti arī no citiem būvlaukumiem (būvniecības lietām) ievestie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datiem par būvlaukumā ievestajiem dabas resursiem tiešā veidā varēs iegūt informāciju par vietu, no kuras šie resursi ir iegūti. Būtu arī jāņem vērā, ka piemēram, dīķa ar virsmas laukumu līdz 0,5 ha jaunai būvniecībai būvētājam (piemēram, fiziskais personai vai zemnieku saimniecībai) saskaņā ar Ministru kabineta 16.09.2014. noteikumu Nr.550 “Hidrotehnisko un meliorācijas būvju būvnoteikumi” 15.1.apakšpuktu un 73.punktu nav nepieciešams būvdarbu žurnāls. Proti, nebūs kur fiksēt dabas resursu ieguvi. Līdz ar to, nav lietderīgi atsevišķi veikt dabas resursu ieguves uzkaiti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arī jāņem vērā, ka dabas resursu ievešanu būvlaukumā ir iespējams kontrolēt tikai gadījumos, kad ir ierosināta būvniecība un Būvniecības informācijas sistēmā ir atvērta būvniecības lieta un būvdarbu žurnāls. Ja Būvniecības informācijas sistēmā nebūs atvērta būvniecības lieta un būvdarbu žurnāls, nebūs iespējams apkopt nepieciešamos attiecīgos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Kontrolējošām iestādēm, tai skaitā pašvaldībai un vides institūcijām, piemēram, Valsts vides dienestam, ir piekļuve BIS, un, konstatējot pārkāpumus vides jomā, iestādes var sadarboties, lai novērstu pārkāpumu. BIS kontrolējošajām iestādēm ir pieejams būvprojekts. No būvprojektā ietvertās informācijas par plānotajiem būvdarbiem ir nosakāms potenciālais derīgo izrakteņu ieguves apjoms. Šajā sakarā ir izmantojamo dati par pamatu izbūves dziļumu un paredzamajiem zemes darbiem. Atsevišķi ir jānorāda, ka jau šobrīd pēc būvdarbu pabeigšanas, ierosinot būves nodošanu ekspluatācijā, ir jāsaņem atzinumus par būves gatavību ekspluatācijai, kas saņemti no institūcijām, kuras ir izdevušas tehniskos vai īpašos noteikumus. Ja tika saņemti Valsts vides dienesta tehniskie noteikumi, tad arī pirms būves nodošanas ekspluatācijā ir jāsaņem iestādes atzinums par būves gatavību ekspluatācijai un iestāde pārbauda, kā tika ievēroti tehniskie noteikumi būvdarbu procesā. Ja būvniecībai normatīvajos aktos noteiktajos gadījumos ir saņemami Valsts vides dienesta tehniskie noteikumi, kuros tiek izvirzītas vides aizsardzības prasības, tai skaitā prasība par dabas resursu lietošanas atļaujas saņemšanu un dabas resursu nodokļa nomaksu, tad arī pirms būves nodošanas ekspluatācijā šie aspekti tiks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joprojām pastāv  riski attiecībā uz tiem būvobjektiem, kuriem nav jāsaņem Valsts vides dienesta tehniskie noteikumi un kuri tādējādi nav tiešā Valsts vides dienesta redzeslokā. Attiecībā uz šajos būvobjektos iegūtajiem un izvestajiem derīgajiem izrakteņiem pastāv riski saistībā ar izvesto dabas resursu neuzskaitīšanu un secīgu dabas resursu nodokļa nenomaksāšanu. Tas savukārt rada riskus ēnu ekonomikas attīstībai. Līdz ar to joprojām pastāv nepieciešamība  meklēt un paredzēt risinājumus, kā ar iespējami nelieliem administratīviem un finansiāliem ieguldījumiem var šos riskus mazināt vai izskaust.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tekstu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Kontrolējošām iestādēm, tai skaitā pašvaldībai un vides institūcijām, piemēram, Valsts vides dienestam, ir piekļuve BIS, un, konstatējot pārkāpumus vides jomā, iestādes var sadarboties, lai novērstu pārkāpumu. BIS kontrolējošajām iestādēm ir pieejams būvprojekts. No būvprojektā ietvertās informācijas par plānotajiem būvdarbiem ir nosakāms potenciālais derīgo izrakteņu ieguves apjoms. Šajā sakarā ir izmantojamo dati par pamatu izbūves dziļumu un paredzamajiem zemes darbiem. Atsevišķi ir jānorāda, ka jau šobrīd pēc būvdarbu pabeigšanas, ierosinot būves nodošanu ekspluatācijā, ir jāsaņem atzinumus par būves gatavību ekspluatācijai, kas saņemti no institūcijām, kuras ir izdevušas tehniskos vai īpašos noteikumus. Ja tika saņemti Valsts vides dienesta tehniskie noteikumi, tad arī pirms būves nodošanas ekspluatācijā ir jāsaņem iestādes atzinums par būves gatavību ekspluatācijai un iestāde pārbauda, kā tika ievēroti tehniskie noteikumi būvdarbu procesā. Ja būvniecībai normatīvajos aktos noteiktajos gadījumos ir saņemami Valsts vides dienesta tehniskie noteikumi, kuros tiek izvirzītas vides aizsardzības prasības, tai skaitā prasība par dabas resursu lietošanas atļaujas saņemšanu un dabas resursu nodokļa nomaksu, tad arī pirms būves nodošanas ekspluatācijā šie aspekti tiks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joprojām pastāv  riski attiecībā uz tiem būvobjektiem, kuriem nav jāsaņem Valsts vides dienesta tehniskie noteikumi un kuri tādējādi nav tiešā Valsts vides dienesta redzeslokā. Attiecībā uz šajos būvobjektos iegūtajiem un izvestajiem derīgajiem izrakteņiem pastāv riski saistībā ar izvesto dabas resursu neuzskaitīšanu un secīgu dabas resursu nodokļa nenomaksāšanu. Tas savukārt rada riskus ēnu ekonomikas attīstībai. Līdz ar to joprojām pastāv nepieciešamība  meklēt un paredzēt risinājumus, kā ar iespējami nelieliem administratīviem un finansiāliem ieguldījumiem var šos riskus mazināt vai izskaust.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ir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6.2. apakšsadaļu ar informāciju par IKT risinājuma uzturēšanai nepieciešamā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Būvniecības informācijas sistēmas funkcionalitātes pilnveidošanai 2024.gadā nepieciešamo finansējumu 106 480 euro apmērā atspoguļot anotācijas 3.sadaļas 2.punktā, 2.1.apakšpunktā, 3.punktā un 3.1.apakšpunktā, svītrojot šobrīd norādīto precizēto finansiālo ietekmi 5.punktā. Vienlaikus lūdzam precizēt punktā “Cita informācija” sniegto informāciju, norādot, ka Būvniecības informācijas sistēmas funkcionalitātes pilnveidošanai nepieciešamais finansējums 106 480 euro apmērā tiks nodrošināts Ekonomikas ministrijas budžeta programmā 20.00.00 "Būvniecība" 2024. gadā sistēmas uzturēšanai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atdzīmēt ietekmi uz valsts IKT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norādi, ka anotācijā aprakstītās aktivitātes tiks īstenotas sinerģijā ar projekta ERAF "Būvniecības procesu un IS attīstība (2. kārta)" aktivitātēm, izslēdzot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 veicot būvdarbus, pieļautas atkāpes no vides prasībām, kas radījušas vai var radīt bīstamību vai būtisku kaitējumu, būvinspektors informē institūciju, kura veic vides valsts kontroli (tai skaitā Valsts vides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Ministru kabineta noteikumu projekta "Grozījumi Ministru kabineta 2014. gada 19. augusta noteikumos Nr. 500 "Vispārīgie būvnoteikumi"" 6. punktu, ņemot vērā to, ka tajā paredzēts uzsvērt, ka Valsts vides dienests ir viena no institūcijām, kura veic vides valsts kontroli, kuru informē būvinspektors. Vēršam uzmanību uz to, ka Vides aizsardzības likuma 19. panta pirmā daļa noteic, ka vides valsts kontroli īsteno Valsts vides dienests, Dabas aizsardzības pārvalde un citas vides normatīvajos aktos noteiktās tiešās pārvaldes iestādes. Ievērojot minēto, nav saprotams, kāpēc ir nepieciešams izcelt tieši Valsts vides dienestu. Ja būvinspektoram ir pienākums informēt Valsts vides dienestu visos gadījumos, proti, arī tajos gadījumos, kad institūcija, kura veic vides valsts kontroli, nav Valsts vides dienests, to ir nepieciešams skaidri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netika uzturēts -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kontroli ne vienmēr veic tikai Valsts vides dienests, līdz ar to regulējums uzver, ka šādos gadījumos būs jāinformē arī Valsts vides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 veicot būvdarbus, pieļautas atkāpes no vides prasībām, kas radījušas vai var radīt bīstamību vai būtisku kaitējumu, būvinspektors informē institūciju, kura veic vides valsts kontroli (tai skaitā Valsts vides dienestu).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23-TA-461</w:t>
    </w:r>
    <w:r>
      <w:br/>
    </w:r>
    <w:r w:rsidR="00000000" w:rsidRPr="00000000" w:rsidDel="00000000">
      <w:rPr>
        <w:rtl w:val="0"/>
      </w:rPr>
      <w:t xml:space="preserve">10.08.2023. 11.48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23-TA-461</w:t>
    </w:r>
    <w:r>
      <w:br/>
    </w:r>
    <w:r w:rsidR="00000000" w:rsidRPr="00000000" w:rsidDel="00000000">
      <w:rPr>
        <w:rtl w:val="0"/>
      </w:rPr>
      <w:t xml:space="preserve">10.08.2023. 11.48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Izziņa_23-TA-461.docx</dc:title>
</cp:coreProperties>
</file>

<file path=docProps/custom.xml><?xml version="1.0" encoding="utf-8"?>
<Properties xmlns="http://schemas.openxmlformats.org/officeDocument/2006/custom-properties" xmlns:vt="http://schemas.openxmlformats.org/officeDocument/2006/docPropsVTypes"/>
</file>