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23-TA-1124: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finansējumu 1 411 847 euro apmērā,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rīkojuma projekta 1.punktu, norādot, ka finansējums tiks pārdalīts no budžeta resora “74.Gadskārtējā valsts budžeta izpildes procesā pārdalāmais finansējums” programmas 17.00.00 “Finansējums Ukrainas civiliedzīvotāju atbalsta likumā noteikto pasākumu īstenošanai” atbilstoši likuma “Par valsts budžetu 2023.gadam un budžeta ietvaru 2023., 2024. un 2025.gadam” 65.pantam. Attiecīgi precizējams rīkojuma projekta nosaukums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veikti precizējumi gan rīkojuma projektā, gan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65. pantam atbalstīt apropriācijas pārdali no budžeta resora "74. Gadskārtējā valsts budžeta izpildes procesā pārdalāmais finansējums" programmas 17.00.00 "Finansējums Ukrainas civiliedzīvotāju atbalsta likumā noteikto pasākumu īstenošanai" 2 669 869 </w:t>
            </w:r>
            <w:r w:rsidR="00000000" w:rsidRPr="00000000" w:rsidDel="00000000">
              <w:rPr>
                <w:i w:val="1"/>
                <w:rtl w:val="0"/>
              </w:rPr>
              <w:t xml:space="preserve">euro </w:t>
            </w:r>
            <w:r w:rsidR="00000000" w:rsidRPr="00000000" w:rsidDel="00000000">
              <w:rPr>
                <w:rtl w:val="0"/>
              </w:rPr>
              <w:t xml:space="preserve">apmērā uz šādām Veselības ministrijas (Nacionālā veselības dienesta un Neatliekamās medicīniskās palīdzības dienesta) budžeta apakšprogrammām, lai segtu izdevumus, kas radušies saistībā ar atbalsta sniegšanai Ukrainas civiliedzīvotājiem Latvijas Republikā,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1.pielikuma “Veikto pakalpojumu* summa zobārstniecībā ārkārtas situācijas laikā par 2022.gada novembra ievadītiem taloniem” aprēķinā par bērniem vecumā līdz 18 gadiem sniegtajiem zobārstniecības pakalpojumiem ir iekļautas tikai divas manipulācijas, t.i. 70035 “Piemaksa par laiku un individuālajiem aizsardzības līdzekļiem epidemioloģiskās drošības pasākumu nodrošināšanai zobārstam vai mutes, sejas un žokļu ķirurgam ambulatoro veselības aprūpes pakalpojumu nodrošināšanai”  un 70036 “Piemaksa par laiku un individuālajiem aizsardzības līdzekļiem epidemioloģiskās drošības pasākumu nodrošināšanai ārstniecības un pacientu aprūpes personām zobārstniecības pakalpojumu nodrošināšanai ambulatori”. Savukārt anotācijas 2.pielikuma “Veikto pakalpojumu* summa zobārstniecībā 135. grupai par 2022.gada decembra ievadītiem taloniem” aprēķinā par bērniem vecumā līdz 18 gadiem sniegtajiem zobārstniecības pakalpojumiem ir iekļautas vairāk nekā 100 manipulācijas. Ņemot vērā būtisko manipulācijas skaitu atšķirību starp 2022.gada novembri un 2022.gada decembri, nepieciešams precizēt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veikti precizējumi gan rīkojuma projektā, gan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no budžeta resora "74. Gadskārtējā valsts budžeta izpildes procesā pārdalāmais finansējums" programmas 17.00.00 "Finansējums Ukrainas civiliedzīvotāju atbalsta likumā noteikto pasākumu īstenošanai" 2 669 869 euro apmērā uz šādām Veselības ministrijas (Nacionālā veselības dienesta un Neatliekamās medicīniskās palīdzības dienesta) budžeta apakšprogrammām, lai segtu izdevumus, kas radušies saistībā ar atbalsta sniegšanai Ukrainas civiliedzīvotājiem Latvijas Republikā,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1.punktu un attiecīgi anotāciju. Vienlaikus MK rīkojuma projekta 1.punktu nepieciešams papildināt ar atsauci uz likuma ''Par valsts budžetu 2023.gadam un budžeta ietvaru 2023., 2024. un 2025.gadam'' 65.pantu.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65. pantam atbalstīt apropriācijas pārdali no budžeta resora "74. Gadskārtējā valsts budžeta izpildes procesā pārdalāmais finansējums" programmas 17.00.00 "Finansējums Ukrainas civiliedzīvotāju atbalsta likumā noteikto pasākumu īstenošanai" 2 669 869 </w:t>
            </w:r>
            <w:r w:rsidR="00000000" w:rsidRPr="00000000" w:rsidDel="00000000">
              <w:rPr>
                <w:i w:val="1"/>
                <w:rtl w:val="0"/>
              </w:rPr>
              <w:t xml:space="preserve">euro </w:t>
            </w:r>
            <w:r w:rsidR="00000000" w:rsidRPr="00000000" w:rsidDel="00000000">
              <w:rPr>
                <w:rtl w:val="0"/>
              </w:rPr>
              <w:t xml:space="preserve">apmērā uz šādām Veselības ministrijas (Nacionālā veselības dienesta un Neatliekamās medicīniskās palīdzības dienesta) budžeta apakšprogrammām, lai segtu izdevumus, kas radušies saistībā ar atbalsta sniegšanai Ukrainas civiliedzīvotājiem Latvijas Republikā,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uz budžeta apakšprogrammu 33.14.00 "Primārās ambulatorās veselības aprūpes nodrošināšana" 21 249 euro apmērā par zobārstniecības pakalpojumiem bērniem līdz 18 gadu vecumam laikposmā no 2023. gada 1. janvāra līdz 2023. gada 28. februārim;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finansējumu MK rīkojuma projekta 1.2.3.apakšpunktā, ņemot vērā, ka atbilstoši anotācijas 2.pielikumā norādītajam, lai segtu izdevumus, kas radušies saistībā ar atbalsta sniegšanai Ukrainas civiliedzīvotājiem Latvijas Republikā saistībā ar zobārstniecības pakalpojumiem bērniem līdz 18 gadu vecumam laikposmā no 2023.gada 1.janvāra līdz 2023.gada 28.februārim, ir nepieciešams finansējums 21 049 </w:t>
            </w:r>
            <w:r w:rsidR="00000000" w:rsidRPr="00000000" w:rsidDel="00000000">
              <w:rPr>
                <w:i w:val="1"/>
                <w:rtl w:val="0"/>
              </w:rPr>
              <w:t xml:space="preserve">euro</w:t>
            </w:r>
            <w:r w:rsidR="00000000" w:rsidRPr="00000000" w:rsidDel="00000000">
              <w:rPr>
                <w:rtl w:val="0"/>
              </w:rPr>
              <w:t xml:space="preserve">, nevis 21 249 </w:t>
            </w:r>
            <w:r w:rsidR="00000000" w:rsidRPr="00000000" w:rsidDel="00000000">
              <w:rPr>
                <w:i w:val="1"/>
                <w:rtl w:val="0"/>
              </w:rPr>
              <w:t xml:space="preserve">euro</w:t>
            </w:r>
            <w:r w:rsidR="00000000" w:rsidRPr="00000000" w:rsidDel="00000000">
              <w:rPr>
                <w:rtl w:val="0"/>
              </w:rPr>
              <w:t xml:space="preserve">.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uz budžeta apakšprogrammu 33.14.00 "Primārās ambulatorās veselības aprūpes nodrošināšana" 21 049 </w:t>
            </w:r>
            <w:r w:rsidR="00000000" w:rsidRPr="00000000" w:rsidDel="00000000">
              <w:rPr>
                <w:i w:val="1"/>
                <w:rtl w:val="0"/>
              </w:rPr>
              <w:t xml:space="preserve">euro </w:t>
            </w:r>
            <w:r w:rsidR="00000000" w:rsidRPr="00000000" w:rsidDel="00000000">
              <w:rPr>
                <w:rtl w:val="0"/>
              </w:rPr>
              <w:t xml:space="preserve">apmērā par zobārstniecības pakalpojumiem bērniem līdz 18 gadu vecumam laikposmā no 2023. gada 1. janvāra līdz 2023. gada 28. februārim;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korekti sanumurēt anotācijas pielikumus, jo pašreizējā redakcijā ir divi 1.pielikumi un divi 2.pielikumi. Vienlaikus pielikums saistībā ar finansējuma piešķīrumu par NMPD izpildītajiem izsaukumiem pie Ukrainas bēgļiem laika posmā no 01.01.2023.-31.03.2023. nav sanumurēts.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1.pielikumu attiecībā par pacientu transportēšanu uz zemāka līmeņa ārstniecības iestādi (karadarbībā Ukrainā cietušo personu pārvešana ārstēšanas nolūkos), jo pašreizējā redakcijā norādītajai atsaucei nav sniegts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23-TA-1124</w:t>
    </w:r>
    <w:r>
      <w:br/>
    </w:r>
    <w:r w:rsidR="00000000" w:rsidRPr="00000000" w:rsidDel="00000000">
      <w:rPr>
        <w:rtl w:val="0"/>
      </w:rPr>
      <w:t xml:space="preserve">13.06.2023. 12.52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23-TA-1124</w:t>
    </w:r>
    <w:r>
      <w:br/>
    </w:r>
    <w:r w:rsidR="00000000" w:rsidRPr="00000000" w:rsidDel="00000000">
      <w:rPr>
        <w:rtl w:val="0"/>
      </w:rPr>
      <w:t xml:space="preserve">13.06.2023. 12.52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Izziņa_23-TA-1124.docx</dc:title>
</cp:coreProperties>
</file>

<file path=docProps/custom.xml><?xml version="1.0" encoding="utf-8"?>
<Properties xmlns="http://schemas.openxmlformats.org/officeDocument/2006/custom-properties" xmlns:vt="http://schemas.openxmlformats.org/officeDocument/2006/docPropsVTypes"/>
</file>