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25-TA-815: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5. decembra noteikumos Nr. 723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(08.12.2023.)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kādu rīcību Labklājības ministrija paredz gadījumā, ja "jauno" atbalstāmo darbību izmaksas pārsniegs projektam Nr. 4.3.3.6/1/24/I/001 "Nodarbinātības valsts aģentūras veiktspējas stiprināšana" (turpmāk - projekts Nr. 4.3.3.6/1/24/I/001) piešķirto/ apstiprināto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minēts, ka: "</w:t>
            </w:r>
            <w:r w:rsidR="00000000" w:rsidRPr="00000000" w:rsidDel="00000000">
              <w:rPr>
                <w:i w:val="1"/>
                <w:rtl w:val="0"/>
              </w:rPr>
              <w:t xml:space="preserve">Paredzams, ka sākotnēji ārpakalpojuma veidā tiks piesaistīts pakalpojuma sniedzējs tehniskās specifikācijas izstrādei un pēc tam atbilstoši tiks organizēta ārpakalpojuma piesaiste brīvprātīgā darba IS izstrādei.</w:t>
            </w:r>
            <w:r w:rsidR="00000000" w:rsidRPr="00000000" w:rsidDel="00000000">
              <w:rPr>
                <w:rtl w:val="0"/>
              </w:rPr>
              <w:t xml:space="preserve">" Savukārt citviet, "</w:t>
            </w:r>
            <w:r w:rsidR="00000000" w:rsidRPr="00000000" w:rsidDel="00000000">
              <w:rPr>
                <w:i w:val="1"/>
                <w:rtl w:val="0"/>
              </w:rPr>
              <w:t xml:space="preserve">Brīvprātīgā darba IS izstrādei,  kā arī sabiedrības izpratnes un informētības paaugstināšanas pasākumu īstenošanai par brīvprātīgo darbu indikatīvi nepieciešami 415 970  euro (38 238 euro 2025. gadā, 100 610  euro 2026. gadā, 251 239 euro 2027. gadā un 25 883 euro 2028. gadā). Finansējums tiks pārdalīts no esošajām projekta darbībām, kurās projekta īstenošanas laikā prognozējams ietaupījums. Finansējums norādīts indikatīvs un izmaksas ir atkarīgas arī no tā, ko ietvers brīvprātīgā darba IS.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skaidrot, pamatojoties uz ko (kādām aplēsēm, pieņēmumiem) balstīts indikatīvi nepieciešamais finansējums, kā arī sniegt papildus informāciju, kurās projekta Nr. 4.3.3.6/1/24/I/001 esošajās atbalstāmajās darbībās ir identificējams finansējuma ietaupījums un kādā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iebildumā norādītajam papildināta informācija noteikumu projekta anotācijā, skaidrojot,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brīvprātīgā darba informācijas sistēmas izstrādei izdevumi plānoti, pamatojoties uz 4.3.3.6. pasākuma projekta “Nodarbinātības valsts aģentūras veiktspējas stiprināšana” Nr. 4.3.3.6/1/24/I/001 (turpmāk – projekts Nr. 4.3.3.6/1/24/I/001) E-karjeras 1. posma tehniskās specifikācijas un sistēmas izstrādes izmaksām, pieņemot, ka īstenojamās aktivitātes ir salīdzināmas pēc to ekonomiskās būtības. Savukārt sabiedrības izpratnes un informētības paaugstināšanas pasākumu īstenošanai par brīvprātīgo darbu izdevumi plānoti, ņemot vērā Nodarbinātības valsts aģentūras (turpmāk – NVA) līdzšinējo pieredzi, īstenojot dažādas sabiedrības izpratnes un informētības paaugstināšanas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finansējums jauno aktivitāšu īstenošanai 415 970 </w:t>
            </w:r>
            <w:r w:rsidR="00000000" w:rsidRPr="00000000" w:rsidDel="00000000">
              <w:rPr>
                <w:i w:val="1"/>
                <w:rtl w:val="0"/>
              </w:rPr>
              <w:t xml:space="preserve">euro </w:t>
            </w:r>
            <w:r w:rsidR="00000000" w:rsidRPr="00000000" w:rsidDel="00000000">
              <w:rPr>
                <w:rtl w:val="0"/>
              </w:rPr>
              <w:t xml:space="preserve">tiks rasts, pārdalot finansējumu no projekta Nr. 4.3.3.6/1/24/I/001 3. darbības apakšdarbības “Informatīvo un mācību pasākumu, pieredzes apmaiņas vizīšu īstenošana”  (indikatīvi 200 000</w:t>
            </w:r>
            <w:r w:rsidR="00000000" w:rsidRPr="00000000" w:rsidDel="00000000">
              <w:rPr>
                <w:i w:val="1"/>
                <w:rtl w:val="0"/>
              </w:rPr>
              <w:t xml:space="preserve"> euro</w:t>
            </w:r>
            <w:r w:rsidR="00000000" w:rsidRPr="00000000" w:rsidDel="00000000">
              <w:rPr>
                <w:rtl w:val="0"/>
              </w:rPr>
              <w:t xml:space="preserve">) un projekta Nr. 4.3.3.6/1/24/I/001 4. darbības apakšdarbības “BURVIS pilnveide (tehnisko specifikāciju un izmaiņu izstrāde)” (indikatīvi 215 970 </w:t>
            </w:r>
            <w:r w:rsidR="00000000" w:rsidRPr="00000000" w:rsidDel="00000000">
              <w:rPr>
                <w:i w:val="1"/>
                <w:rtl w:val="0"/>
              </w:rPr>
              <w:t xml:space="preserve">euro</w:t>
            </w:r>
            <w:r w:rsidR="00000000" w:rsidRPr="00000000" w:rsidDel="00000000">
              <w:rPr>
                <w:rtl w:val="0"/>
              </w:rPr>
              <w:t xml:space="preserve">). Šobrīd prognozējams, ka minēto darbību apakšdarbības varēs īstenot par mazāku finansējumu kā projekta budžetā ieplānots.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LM skaidro, ja ar projektā  Nr. 4.3.3.6/1/24/I/001 piešķirto/ apstiprināto finansējumu nebūs pietiekami, LM primāri meklēs iespēju piesaistīt papildu finansējumu no citiem LM pārziņas ESF Plus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13.4. apakšpunktā minētās brīvprātīgā darba sistēmas izstrādes un šo noteikumu 13.6. apakšpunktā minētās sabiedrības izpratnes un informētības par brīvprātīgo darbu paaugstināšanas pasākumu īstenošanas izmaksas ir attiecināmas, sākot ar 2025. gada 1. jūniju.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izmaksu attiecināšanas sākuma datumu (</w:t>
            </w:r>
            <w:r w:rsidR="00000000" w:rsidRPr="00000000" w:rsidDel="00000000">
              <w:rPr>
                <w:b w:val="1"/>
                <w:rtl w:val="0"/>
              </w:rPr>
              <w:t xml:space="preserve">2025.gada 1. jūnijs</w:t>
            </w:r>
            <w:r w:rsidR="00000000" w:rsidRPr="00000000" w:rsidDel="00000000">
              <w:rPr>
                <w:rtl w:val="0"/>
              </w:rPr>
              <w:t xml:space="preserve">) pirms šī noteikumu projekta grozījumu apstiprināšanas Ministru kabinetā (turpmāk – MK)/ stāšanos spēkā.  Vienlaikus saprotam, ka Grozījumi Brīvprātīgā darba likumā pieņemti 2024. gada 20. jūnijā, savukārt Grozījums par šā likuma 10. panta izteikšanu jaunā redakcijā* stājas spēkā 2025. gada 1.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ja izmaksas paredzētas attiecināt no MK noteikumu spēkā stāšanās dienas, vai pirms tam, anotācijā jāsniedz pamatojums, tostarp informācija par finanšu plūsmām, kā arī atbildīgās iestādes pienākumiem un atbildību gadījumos, ja radušās izmaksas, kas nav attiecināmas no ES fondu līdzekļiem. Vienlaikus, ja tiek paredzēts attiecināt izmaksas, kas radušās pirms MK noteikumu apstiprināšanas norādām, ka </w:t>
            </w:r>
            <w:r w:rsidR="00000000" w:rsidRPr="00000000" w:rsidDel="00000000">
              <w:rPr>
                <w:b w:val="1"/>
                <w:rtl w:val="0"/>
              </w:rPr>
              <w:t xml:space="preserve">nedrīkst attiecināt jau pabeigtas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Brīvprātīgā darba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Brīvprātīgā darba informācijas sistēma (turpmāk - Informācijas sistēma) ir valsts informācijas sistēma, kas izveidota, lai attīstītu brīvprātīgā darba iespējas un veicinātu sabiedrības informētību par brīvprātīgo darbu un iesaisti tā veikšanā, nodrošinot informācijas apmaiņu starp personām, kuras vēlas veikt brīvprātīgo darbu, un brīvprātīgā darba organizētājiem, tostarp nodrošinot personas reģistrēšanos Informācijas sistēmā, kā arī iespēju sagatavot izziņu par veikto brīvprātīgo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Nodarbinātības valsts aģentūra ir Informācijas sistēmas pārzinis, kas normatīvajos aktos noteikto uzdevumu īstenošanai veic datu apstrādi, kā arī organizē un vada Informācijas sistēmas darbību atbilstoši tai paredzētajiem izmantošanas mērķiem - brīvprātīgā darba veicēju un organizētāju saziņai, brīvprātīgā darba uzskaitei un sabiedrības informēšanai.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sistēmā tiek iekļauta un apstrādāta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personu, kuras vēlas veikt brīvprātīgo darbu, identificējoši dati, kontaktinformācija un ziņas par pieredzi un kompetencēm, kā arī cita personas datus nesaturoša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brīvprātīgā darba organizētāju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dati par brīvprātīgā darba veicēja veikto brīvprātīgo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situāciju kopā ar finansējuma saņēmēju – NVA, secināts, ka neveidosies izmaksas, kuras nepieciešams attiecināt pirms noteikumu projekta spēkā stāšanās. Atbilstoši precizēta informācija noteikumu projektā un tā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iekļaut norādi un nodrošināt, ka plānotais informācijas sistēmas attīstības aktivitātes apraksts tiks saskaņots 2023. gada 4. jūlija Ministru kabineta noteikumu Nr.368 "Informācijas sistēmu un to darbībai nepieciešamo informācijas un komunikācijas tehnoloģiju resursu un pakalpojumu attīstības aktivitāšu un likvidēšanas uzraudzības kārtība"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priekšlikumā norādītajam precizēta informācija noteikumu projekta anotācijas 1.3. sadaļā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ietverto norādi, ka ir pieļaujama projekta atbalstāmo darbību un to izmaksu līdzfinansēšana no cita finansēšanas avota, pretēji tam, kā noteikts noteikumu 27.5. apakšpunktā, lūdzam skaidrības nolūkos anotācijā ietvert norādi par kādiem citiem līdzfinansēšanas avotiem skaidrojumā ir runa, iekļaujot attiecīgu piemēru. Papildus iesakām ietvert skaidrojumu, ka grozījums noteikumu 27.5. apakšpunktā ir salāgots ar vienošanos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priekšlikumā norādītajam precizēta informācija noteikumu projekta anotācijas 1.3. sadaļā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papildus informāciju par plānoto MK noteikuma projekta izstrādi, progresu, tiesību akta lietas Nr., utt. Vienlaikus aicinām precizēt anotācijā norādīto: "</w:t>
            </w:r>
            <w:r w:rsidR="00000000" w:rsidRPr="00000000" w:rsidDel="00000000">
              <w:rPr>
                <w:i w:val="1"/>
                <w:rtl w:val="0"/>
              </w:rPr>
              <w:t xml:space="preserve">Šobrīd ir uzsākta brīvprātīgā darba IS noteikumu izstrāde un tos ir plānots nodot publiskajā apspriešanā indikatīvi 2025. gada maija vidū. Šie noteikumi paredzēs brīvprātīgā darba IS pārzini (NVA), brīvprātīgā darba IS iekļaujamās informācijas apjomu un tās apstrādes kārtību, kā arī nosacījumus piekļuves nodrošināšanai brīvprātīgā darba IS iekļautajai informācijai.</w:t>
            </w:r>
            <w:r w:rsidR="00000000" w:rsidRPr="00000000" w:rsidDel="00000000">
              <w:rPr>
                <w:rtl w:val="0"/>
              </w:rPr>
              <w:t xml:space="preserve">", ievērojot, ka ir 2025.gada maija beigas.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augstāk minēto noteikumu izstrādes ietekmi uz 4.3.3.6.projekta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priekšlikumā norādītajam precizēta informācija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LM skaidro, ka 2025. gada pirmajā pusgadā LM Valsts kancelejas Inovācijas laboratorijas projekta “Publiskās pārvaldes inovācijas eko-sistēmas attīstība” ietvaros īsteno inovācijas sprintu “Brīvprātīgā darba informācijas sistēmas koncepta sagatavošana”, kas ir ietekmējis brīvprātīgā darba informācijas sistēmas MK noteikumu izstrādi. Ņemot vērā, ka inovācijas sprints noslēgsies 2025. gada 16. jūnijā, MK noteikumu projektu plānots nodot publiskajā apspriešanā indikatīvi 2025. gada jūlijā. Plānots, ka MK noteikumu izstrāde noritēs vienlaikus ar brīvprātīgā darba informācijas sistēmas izstrādi, tādējādi nodrošinot abu procesu – juridiskā regulējuma izveides un sistēmas izstrādes – savstarpēju saskaņotību.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punkta “Cita informācija” 3.rindkopu, pirms skaitļiem un vārda “15 682 </w:t>
            </w:r>
            <w:r w:rsidR="00000000" w:rsidRPr="00000000" w:rsidDel="00000000">
              <w:rPr>
                <w:i w:val="1"/>
                <w:rtl w:val="0"/>
              </w:rPr>
              <w:t xml:space="preserve">euro</w:t>
            </w:r>
            <w:r w:rsidR="00000000" w:rsidRPr="00000000" w:rsidDel="00000000">
              <w:rPr>
                <w:rtl w:val="0"/>
              </w:rPr>
              <w:t xml:space="preserve">” lietojot vārdus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priekšlikumā norādītajam veikti precizējumi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05.12.2023. noteikumu Nr.723 28.punktā noteikto projekta īstenošanas termiņu ne ilgāk kā līdz 2029.gada 31.decembrim, lūdzam precizēt anotācijas 3.sadaļas punkta “Cita informācija” 1.rindkopā norādīto 2029.gadu LM pamatbudžeta bāzes projekta sagatavošanai attiecībā par brīvprātīgā darba IS uzturēšanas izdevumiem pēc projekta noslēguma.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šobrīd plānots līdz 2028. gadam, tāpēc LM ieskatā izmaiņas noteikumu projekta anotācijā nav nepieciešamas. MK noteikumos par ES fondu pasākumu tiek noteikts maksimālais projektu īstenošanas termiņš, taču projektā Nr. 4.3.3.6/1/24/I/001  plānotais tā īstenošanas termiņš ir noteikts vienošanās par projekta Nr. 4.3.3.6/1/24/I/001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Noteikumi Nr. 617) 2. punktu, sākotnējās ietekmes izvērtēšanas mērķis ir apzināt ietekmi un sekas, ko var radīt projekts, un, pamatojoties uz iegūtajiem secinājumiem, izvēlēties piemērotāko regulējuma apjomu, saturu un formu. Sākotnējās ietekmes izvērtēšanas rezultāti ir jāatspoguļo anotācijā. Savukārt šo noteikumu 9. punktā ir noteiktas ietekmes kategorijas, kurās ir jāveic izvērtējums, tostarp arī attiecībā uz ietekmi uz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8.1.13. punktā ir atzīmēts, ka tiesību akta projekts skar datu aizsardzību, un atbilstoši Noteikumu Nr. 617 22. punktā noteiktajam, izstrādājot anotāciju, ir jāņem vērā sagatavotās vadlīnijas un tajās ietvertās rekomendācijas (pieejamas: https://www.mk.gov.lv/sites/mk/files/media_file/tap_anotacija_vadlinijas.pdf, šajā gadījumā –54.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tiesību akta projekts paredz jaunas informācijas sistēmas – brīvprātīgā darba informācijas sistēmas – izveidi, kuras ietvaros plānota fizisko personu datu apstrāde. Šajā sistēmā tiks uzkrāta un apstrādāta identificējama informācija par brīvprātīgā darba veicējiem un organizētājiem, tostarp vārds, uzvārds, kontaktinformācija, darba pieredze, kompetences, kā arī informācija par konkrēto brīvprātīgā darba veikšanu. Minētā informācija tiks izmantota mērķa grupu identificēšanai, brīvprātīgā darba uzskaitei, sadarbības veidošanai un sabiedrības informēšanai. Datu pārzinis būs Nodarbinātības valsts aģentūra, kas īstenos apstrādi normatīvajos aktos noteikto uzdevumu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anotācijas 8.1.13. punkts nav atstājams tukšs – tajā jāsniedz apraksts par plānoto datu apstrādi, tās tiesisko pamatu, galvenajiem mērķiem, kā arī īsi jānorāda pasākumi, kas tiks veikti datu subjektu tiesību ievērošanai un informācijas drošības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priekšlikumā norādītajam 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nacionālais rādītājs – pilnveidoto vai izstrādāto informācijas sistēmu skaits – 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svītrot noteikumu 4.2.2.punktā ietverto nacionālo rādītāju, lai mazinātu administratīvo slogu rādītāju uzskates veikšanā, ņemot vērā, ka nacionālo radītāju definēšana nav obligāta, kad pasākumā ir definēts vismaz viens Eiropas Savienības kohēzijas politikas programmas 2021.–2027. gadam rādītājs. Attiecīgi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izvērtēja priekšlikumu un skaidro, ka nacionālais rādītājs ir saglabājams. Kopumā nacionālos rādītājus LM ir paredzējusi tikai gadījumos, kad Eiropas Savienības kohēzijas politikas programmā 2021.–2027. gadam (turpmāk – Programma) nav noteikti rādītāji vai arī, ja noteiktie rādītāji neļauj jēgpilni novērtēt projekta sniegumu (piemēram, kā tas ir 4.3.3.6. pasākumā,  kur kā Programmas kopējais rādītājs ir noteikts “nacionāla, reģionāla vai vietēja mēroga valsts administrācijas vai sabiedrisko pakalpojumu iestāžu un pakalpojumu skaits, kas saņēmuši atbalstu”, kas tiek izpildīts, noslēdzot vienošanos par projekta Nr. 4.3.3.6/1/24/I/001 īstenošanu). Turklāt nacionālā rādītāja uzkrāšana/izpildes uzraudzība nerada papildu slogu iesaistītajām institūcijām (NVA, Centrālā finanšu un līgumu aģentūra (turpmāk – CFLA)). Par nacionālā rādītāja izpildi NVA ziņos, iesniedzot kārtējo maksājuma pieprasījumu. CFLA par nacionālā rādītāja izpildi gūs pārliecību kopējā uzraudzības procesa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nacionālais rādītājs – pilnveidoto vai izstrādāto informācijas sistēmu skaits – 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brīvprātīgā darba informācijas sistēmas izstrāde un bezdarbnieku uzskaites un reģistrēto vakanču informācijas sistēmas (turpmāk – informācijas sistēma BURVIS)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statistiku un izvērtējumu par brīvprātīgā darba veicēju skaitu/apmēru gadā vai citā laika periodā iepretim brīvprātīgā darba informācijas sistēmas (turpmāk - IS) izstrādes izmaksām, proti, lūdzam skaidrot plānoto ieguvumu no atsevišķas IS izveides, aprakstot plānoto sistēmas lietotāju – brīvprātīgā darba veicēju/biedrību –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w:t>
            </w:r>
            <w:r w:rsidR="00000000" w:rsidRPr="00000000" w:rsidDel="00000000">
              <w:rPr>
                <w:b w:val="1"/>
                <w:rtl w:val="0"/>
              </w:rPr>
              <w:t xml:space="preserve">vai </w:t>
            </w:r>
            <w:r w:rsidR="00000000" w:rsidRPr="00000000" w:rsidDel="00000000">
              <w:rPr>
                <w:rtl w:val="0"/>
              </w:rPr>
              <w:t xml:space="preserve">šī atbalstāmajās darbībās </w:t>
            </w:r>
            <w:r w:rsidR="00000000" w:rsidRPr="00000000" w:rsidDel="00000000">
              <w:rPr>
                <w:b w:val="1"/>
                <w:rtl w:val="0"/>
              </w:rPr>
              <w:t xml:space="preserve">plānotā IS </w:t>
            </w:r>
            <w:r w:rsidR="00000000" w:rsidRPr="00000000" w:rsidDel="00000000">
              <w:rPr>
                <w:rtl w:val="0"/>
              </w:rPr>
              <w:t xml:space="preserve">pēc tās izstrādes </w:t>
            </w:r>
            <w:r w:rsidR="00000000" w:rsidRPr="00000000" w:rsidDel="00000000">
              <w:rPr>
                <w:b w:val="1"/>
                <w:rtl w:val="0"/>
              </w:rPr>
              <w:t xml:space="preserve">būs pieejama un izmantojama ikvienam </w:t>
            </w:r>
            <w:r w:rsidR="00000000" w:rsidRPr="00000000" w:rsidDel="00000000">
              <w:rPr>
                <w:rtl w:val="0"/>
              </w:rPr>
              <w:t xml:space="preserve">Latvijas iedzīvotājam, nevalstiskajai organizācijai, brīvprātīgā darba veicējam </w:t>
            </w:r>
            <w:r w:rsidR="00000000" w:rsidRPr="00000000" w:rsidDel="00000000">
              <w:rPr>
                <w:b w:val="1"/>
                <w:rtl w:val="0"/>
              </w:rPr>
              <w:t xml:space="preserve">Latvijā</w:t>
            </w:r>
            <w:r w:rsidR="00000000" w:rsidRPr="00000000" w:rsidDel="00000000">
              <w:rPr>
                <w:rtl w:val="0"/>
              </w:rPr>
              <w:t xml:space="preserve">. Piemēram, kā tas šobrīd ir Eiropas Savienībā, kur vienkopus meklēt brīvprātīgā darba iespējas, meklēt akreditēto organizāciju sarakstu, utt. Vienlaikus lūdzam skaidrot, ar ko  NVA plānotā brīvprātīgā darba  IS atšķirsies no tās, kas jau šobrīd pieejama, piemēram, https://youth.europa.eu/go-abroad/volunteering/opportunities_lv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par to, ka brīvprātīgo darbu ir tiesības organizēt vairāk kā 20 000 biedrībām un nodibinājumiem, tai skaitā arodbiedrībām un to apvienībām, kā arī valsts un pašvaldību iestādēm, politiskajām partijām un to apvienībām, kā arī vairāk kā 200 sociālajiem uzņēmumiem, tomēr 2025. gada sākumā Brīvprātīgā darba veicēju informācijas sistēmā (BURVIS sastāvdaļa) bija reģistrēts vien 451 brīvprātīgais un deviņi brīvprātīgā darba organizatori (valsts un nevalstiskais sektors). Vienlaikus dati un informācija par brīvprātīgā darba iespējām Latvijā tiek publicēta dažādos veidos, atbilstoši brīvprātīgā darba organizētāja iespējām, jo nav vienotas vietnes šādas informācijas apkopošanai.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Brīvprātīgā darba informācijas sistēmas izmantošana brīvprātīgā darba jomā netiek noteikta kā obligāta, tāpēc nav iespējams provizoriski noteikt šīs sistēmas lietotāju skaitu. Taču brīvprātīgā darba informācijas sistēmu varēs izmantot jebkurš cilvēks, kurš vēlēsies atrast un veikt brīvprātīgo darbu Latvijā, kā arī jebkurš brīvprātīgā darba organizators.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brīvprātīgā darba veicēju un brīvprātīgā darba organizatoru aptaujas Valsts kancelejas inovācijas sprinta ietvaros, kā arī, veicot aptauju Brīvprātīgā darba konsultatīvās padomes ietvaros, ir secināts, ka arī Latvijā ir nepieciešama vietne brīvprātīgā darba jomā, kurā vienkopus būtu pieejama informācija par brīvprātīgā darba iespējām Latvijā. Šādas nacionālās vietnes ir, piemēram: Francijā - https://www.jeveuxaider.gouv.fr/ un Īrijā - https://www.volunteer.ie/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LM skaidro, ka ES Jaunatnes portāla https://youth.europa.eu/go-abroad/volunteering/opportunities_lv  informācijas sistēmā tiek piedāvātas ES finansētās brīvprātīgā darba iespējas jauniešiem ES ietvaros, tajā skaitā Latvijā, savukārt Brīvprātīgā darba informācijas sistēmas mērķis ir attīstīt brīvprātīgā darba iespējas, nodrošināt un koordinēt informācijas apmaiņu starp personām, kuras vēlas veikt brīvprātīgo darbu, un brīvprātīgā darba organizētājiem, kā arī nodrošināt personas pieteikšanos brīvprātīgajam darbam.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bezdarbnieku uzskaites un reģistrēto vakanču informācijas sistēmas (turpmāk – informācijas sistēma BURVIS) pilnveide;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brīvprātīgā darba informācijas sistēmas izstrāde un bezdarbnieku uzskaites un reģistrēto vakanču informācijas sistēmas (turpmāk – informācijas sistēma BURVIS)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13.4. apakšpunktā minētās divas (2) informācijas sistēmas nebūtu minamas katra savā apakšpunktā. Kā saprotam, </w:t>
            </w:r>
            <w:r w:rsidR="00000000" w:rsidRPr="00000000" w:rsidDel="00000000">
              <w:rPr>
                <w:u w:val="single"/>
                <w:rtl w:val="0"/>
              </w:rPr>
              <w:t xml:space="preserve">pašlaik </w:t>
            </w:r>
            <w:r w:rsidR="00000000" w:rsidRPr="00000000" w:rsidDel="00000000">
              <w:rPr>
                <w:rtl w:val="0"/>
              </w:rPr>
              <w:t xml:space="preserve">brīvprātīgā darba veicēju informācijas sistēma (IS) ir NVA pārziņā esošās valsts informācijas sistēmas “Bezdarbnieku uzskaites un reģistrēto vakanču informācijas sistēma” (turpmāk – BURVIS) sastāvdaļa, un 4.3.3.6.pasākuma ietvaros tiek plānota </w:t>
            </w:r>
            <w:r w:rsidR="00000000" w:rsidRPr="00000000" w:rsidDel="00000000">
              <w:rPr>
                <w:b w:val="1"/>
                <w:rtl w:val="0"/>
              </w:rPr>
              <w:t xml:space="preserve">IS izveide un atdalīšana</w:t>
            </w:r>
            <w:r w:rsidR="00000000" w:rsidRPr="00000000" w:rsidDel="00000000">
              <w:rPr>
                <w:rtl w:val="0"/>
              </w:rPr>
              <w:t xml:space="preserve"> no NVA pārziņā esošās BURVIS.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priekšlikumā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anotācijā papildināta informācija, skaidrojot NVA iespējas resursu piesaistei, lai veiktu BURVIS sistēmas pilnveidi un brīvprātīgā darba informācija sistēmas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bezdarbnieku uzskaites un reģistrēto vakanču informācijas sistēmas (turpmāk – informācijas sistēma BURVIS) pilnveide;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r w:rsidR="00000000" w:rsidRPr="00000000" w:rsidDel="00000000">
              <w:rPr>
                <w:vertAlign w:val="superscript"/>
                <w:rtl w:val="0"/>
              </w:rPr>
              <w:t xml:space="preserve">1</w:t>
            </w:r>
            <w:r w:rsidR="00000000" w:rsidRPr="00000000" w:rsidDel="00000000">
              <w:rPr>
                <w:rtl w:val="0"/>
              </w:rPr>
              <w:t xml:space="preserve"> brīvprātīgā darba informācijas sistēmas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izdevumus saistībā ar brīvprātīgā darba informācijas sistēmas (IS) izstrādi, </w:t>
            </w:r>
            <w:r w:rsidR="00000000" w:rsidRPr="00000000" w:rsidDel="00000000">
              <w:rPr>
                <w:b w:val="1"/>
                <w:rtl w:val="0"/>
              </w:rPr>
              <w:t xml:space="preserve">aicinām ievērot saimnieciskuma, efektivitātes un lietderības principus.</w:t>
            </w:r>
            <w:r w:rsidR="00000000" w:rsidRPr="00000000" w:rsidDel="00000000">
              <w:rPr>
                <w:rtl w:val="0"/>
              </w:rPr>
              <w:t xml:space="preserve"> Ņemot vērā izziņā sniegto skaidrojumus, ka 2025. gada sākumā Brīvprātīgā darba veicēju informācijas sistēmā (BURVIS sastāvdaļa) bija reģistrēts vien 451 brīvprātīgais un deviņi brīvprātīgā darba organizatori (valsts un nevalstiskais sektors), kā arī nosacījumu, ka Brīvprātīgā darba informācijas sistēmas izmantošana brīvprātīgā darba jomā netiek noteikta kā obligāta.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Saimnieciskuma, efektivitātes un lietderības principi ir ievērojami visu projekta darbību īstenošanā un izmaksu veikšanā.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r w:rsidR="00000000" w:rsidRPr="00000000" w:rsidDel="00000000">
              <w:rPr>
                <w:vertAlign w:val="superscript"/>
                <w:rtl w:val="0"/>
              </w:rPr>
              <w:t xml:space="preserve">1</w:t>
            </w:r>
            <w:r w:rsidR="00000000" w:rsidRPr="00000000" w:rsidDel="00000000">
              <w:rPr>
                <w:rtl w:val="0"/>
              </w:rPr>
              <w:t xml:space="preserve"> brīvprātīgā darba informācijas sistēmas izstrāde;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sabiedrības izpratnes un informētības paaugstināšanas pasākumu īstenošana par aģentūras pakalpojumiem un brīvprātīgo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Eiropas Savienības kohēzijas politikas programma 2021.–2027.gadam (turpmāk - Programma) grozījumiem Nr.2, lūdzam anotācijā izvērst plānoto atbalstāmo darbību (attiecībā par</w:t>
            </w:r>
            <w:r w:rsidR="00000000" w:rsidRPr="00000000" w:rsidDel="00000000">
              <w:rPr>
                <w:b w:val="1"/>
                <w:rtl w:val="0"/>
              </w:rPr>
              <w:t xml:space="preserve"> brīvprātīgā darba</w:t>
            </w:r>
            <w:r w:rsidR="00000000" w:rsidRPr="00000000" w:rsidDel="00000000">
              <w:rPr>
                <w:rtl w:val="0"/>
              </w:rPr>
              <w:t xml:space="preserve"> sabiedrības izpratnes un informētības paaugstināšanas pasākumiem) aprakstu. T.i. salāgojot to ar Programmas grozījumos Nr.2.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ik gadu, kad pasaulē atzīmē Starptautisko brīvprātīgo dienu, Rīgas brīvprātīgo godināšanas pasākumu rīko Rīgas Apkaimju iedzīvotāju centrs. Attiecīgi lūdzam anotācijā </w:t>
            </w:r>
            <w:r w:rsidR="00000000" w:rsidRPr="00000000" w:rsidDel="00000000">
              <w:rPr>
                <w:b w:val="1"/>
                <w:rtl w:val="0"/>
              </w:rPr>
              <w:t xml:space="preserve">izvērtēt demarkāciju un nepārklāšanos</w:t>
            </w:r>
            <w:r w:rsidR="00000000" w:rsidRPr="00000000" w:rsidDel="00000000">
              <w:rPr>
                <w:rtl w:val="0"/>
              </w:rPr>
              <w:t xml:space="preserve"> ar citiem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papildināta noteikumu projekta anotācija, aprakstot detalizētāk plānotās aktivitātes sabiedrības izpratnes un informētības pasākumiem par brīvprātīgo darbu, skaidrojot arī  to sasaisti ar citu institūciju, nevalstisko organizāciju īstenotajām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sabiedrības izpratnes un informētības paaugstināšanas pasākumu īstenošana par aģentūras pakalpojumiem un brīvprātīgo darbu;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15.2.4. normatīvajos aktos, kas nosaka kārtību, kādā veicama obligātā veselības pārbaude, paredzēto veselības pārbaužu izmaksas projekta personālam, ja tās nav iekļautas veselības apdrošināšanas izmaksās;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ierosinājusi grozījumus MK noteikumu par SAM īstenošanu 15.1.punktā par personāla izmaksām, svītrojot prasību par vismaz 30% noslodzi daļlaika gadījumā, atbilstoši plānotajiem grozījumiem Finanšu ministrijas vadlīnijās Nr.1.2. “Vadlīnijas attiecināmo izmaksu noteikšanai Eiropas Savienības kohēzijas politikas programmas 2021.-2027.gada plānošanas periodā” (turpmāk - Vadlīnijas). Lūdzam veikt arī citus saistītos grozījumus MK noteikumos par SAM īstenošanu, no tiešajām izmaksām svītrojot obligātās veselības pārbaudes izmaksas. Atbilstoši Vadlīniju grozījumiem tiešajās izmaksās iekļauj tikai tās izmaksas, kas pēc jēgas un būtības ir tieši saistītas ar projekta mērķa sasniegšanu. Saskaņā ar Vadlīniju plānoto grozījumu 5.2.apakšpunktu obligātās veselības pārbaudes izmaksas tiek paredzētas kā netiešās attiecināmās izmaksas. Plānoto Vadlīniju grozījumu 1.punktā noteikts, ka netiešās attiecināmās izmaksas var paredzēt/attiecināt kā tiešās attiecināmās izmaksas, ja tām ir sniegts argumentēts pamatojums MK noteikumu par SAM īstenošanu izstrādes laikā un ir pamatota izmaksu tieša sasaiste ar projekta mērķi, ir izvērtēta samērīguma, lietderības, vienotas pieejas un labas finanšu pārvaldības principa ievērošana un tiešo/netiešo izmaksu būtība. Tāpat 1.punktā noteikts, ka veicot grozījumus MK noteikumos par SAM īstenošanu, kas skar vadlīniju piemērošanas pieejas maiņu, atsakoties no iepriekš noteiktiem ierobežojumiem, atbildīgā iestāde izvērtē visas izmaksu pozīcijas un nosacījumus MK noteikumos par SAM īstenošanu, t.sk. ietekmi uz jau īstenošanā esošajiem projektiem, sniedzot argumentētu pamatojumu anotācijā. Vienlaikus vadošā iestāde Vadlīniju grozījumu saskaņošanas procesā ir norādījusi, ka atbildīgajām iestādēm jāņem vērā visi vadlīnijās veiktie grozījumi, ne tikai vēlamie, tas nozīmē, ka jāizvērtē visas izmaksu pozīcijas un nosacījumus MK noteikumos, kurus ietekmē izmaiņas vadlīnijās.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2025. gada 9. jūnija grozījumiem Finanšu ministrijas vadlīnijās Nr.1.2. “Vadlīnijas attiecināmo izmaksu noteikšanai Eiropas Savienības kohēzijas politikas programmas 2021.-2027.gada plānošanas periodā” (turpmāk – vadlīnijas) svītrots 15.2.4. apakšpunkts, anotācijā skaidrojot, ka turpmāk obligātās veselības pārbaudes izmaksas projekta personālam sedzamas no netiešajām izmaksām. Vienlaikus noteikumu projekta anotācijā precizēts apraksts, atsaucoties, ka vadlīnijas ir jau apstiprinātas nevis tikai norit to grozījumu izstrāde, kā arī precizēta norāde arī par redzes korekcijas līdzekļu kompensēšanas izmaksu attiecināmību, t.i., norādot, ka arī redzes korekcijas līdzekļu kompensēšanas izmaksas projekta personālam, ja tās nav ietvertas veselības apdrošināšanas izmaksās, atbilstoši aktuālajām vadlīnijām turpmāk ir attiecināmas no netiešajām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27.4.2. parakstījuši apliecinājumus par interešu konflikta neesību saskaņā ar Eiropas Parlamenta un Padomes 2024. gada 23. septembra Regulas (ES, Euratom) 2024/2509 par finanšu noteikumiem, ko piemēro Savienības vispārējam budžetam (pārstrādāta redakcija), 61. pantu un publisko iepirkumu regulējošajiem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2024. gada 20. janvārī apstiprinātā Valsts rīcības plāna pasākuma 35.4. darbības rezultāts ietver aicinājumu ES fondu atbildīgajām iestādēm pārskatīt to pārziņā esošo ES fondu normatīvo regulējumu un iesniegt izskatīšanai Ministru kabinetā atbilstošos grozījumus MK noteikumos par specifisko atbalsta mērķu īstenošanu tajā, paredzot atteikties no prasībām, kas nav noteiktas kā obligātas saskaņā ar ES un Latvijas tiesību aktiem. Tādējādi aicinām izvērtēt noteikumu projekta 17. punktā izteiktā 27.4.2. apakšpunkta nepieciešamību, ņemot vērā to,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(turpmāk – LM) ir izvērtējusi priekšlikumu un lēmusi saglabāt MK noteikumu Nr. 723 27.4.2. apakšpunktu. 4.3.3.6. pasākuma projekta “Nodarbinātības valsts aģentūras veiktspējas stiprināšana” Nr. 4.3.3.6/1/24/I/001 īstenošana norit no 2024. gada janvāra. Tāpēc attiecībā uz projekta vadības un īstenošanas personālu, kurš jau ir piesaistīts, kā arī līdz šim piesaistīto iepirkumu līgumu izpildītājiem, kuriem tāda prasība noteikta publisko iepirkumu regulējošos normatīvajos aktos, MK noteikumu Nr. 723 27.4.2. apakšpunkta nosacījums ir izpildīts (apliecinājumi parakstīti). Līdz ar to LM neredz nepieciešamību minēto nosacījumu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27.4.2. parakstījuši apliecinājumus par interešu konflikta neesību saskaņā ar Eiropas Parlamenta un Padomes 2024. gada 23. septembra Regulas (ES, Euratom) 2024/2509 par finanšu noteikumiem, ko piemēro Savienības vispārējam budžetam (pārstrādāta redakcija), 61. pantu un publisko iepirkumu regulējošajiem normatīvajiem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25-TA-815</w:t>
    </w:r>
    <w:r>
      <w:br/>
    </w:r>
    <w:r w:rsidR="00000000" w:rsidRPr="00000000" w:rsidDel="00000000">
      <w:rPr>
        <w:rtl w:val="0"/>
      </w:rPr>
      <w:t xml:space="preserve">30.06.2025. 11.17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25-TA-815</w:t>
    </w:r>
    <w:r>
      <w:br/>
    </w:r>
    <w:r w:rsidR="00000000" w:rsidRPr="00000000" w:rsidDel="00000000">
      <w:rPr>
        <w:rtl w:val="0"/>
      </w:rPr>
      <w:t xml:space="preserve">30.06.2025. 11.17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Izziņa_25-TA-815.docx</dc:title>
</cp:coreProperties>
</file>

<file path=docProps/custom.xml><?xml version="1.0" encoding="utf-8"?>
<Properties xmlns="http://schemas.openxmlformats.org/officeDocument/2006/custom-properties" xmlns:vt="http://schemas.openxmlformats.org/officeDocument/2006/docPropsVTypes"/>
</file>