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57ED" w14:textId="77777777" w:rsidR="005F557B" w:rsidRDefault="005F557B" w:rsidP="005F557B">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w:t>
      </w:r>
      <w:proofErr w:type="spellStart"/>
      <w:r>
        <w:rPr>
          <w:rFonts w:eastAsia="Times New Roman"/>
          <w:lang w:val="en-US" w:eastAsia="lv-LV"/>
        </w:rPr>
        <w:t>Ineta</w:t>
      </w:r>
      <w:proofErr w:type="spellEnd"/>
      <w:r>
        <w:rPr>
          <w:rFonts w:eastAsia="Times New Roman"/>
          <w:lang w:val="en-US" w:eastAsia="lv-LV"/>
        </w:rPr>
        <w:t xml:space="preserve"> </w:t>
      </w:r>
      <w:proofErr w:type="spellStart"/>
      <w:r>
        <w:rPr>
          <w:rFonts w:eastAsia="Times New Roman"/>
          <w:lang w:val="en-US" w:eastAsia="lv-LV"/>
        </w:rPr>
        <w:t>Mickane</w:t>
      </w:r>
      <w:proofErr w:type="spellEnd"/>
      <w:r>
        <w:rPr>
          <w:rFonts w:eastAsia="Times New Roman"/>
          <w:lang w:val="en-US" w:eastAsia="lv-LV"/>
        </w:rPr>
        <w:t xml:space="preserve"> &lt;Ineta.Mickane@lrp.gov.lv&gt;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piektdiena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3. </w:t>
      </w:r>
      <w:proofErr w:type="spellStart"/>
      <w:r>
        <w:rPr>
          <w:rFonts w:eastAsia="Times New Roman"/>
          <w:lang w:val="en-US" w:eastAsia="lv-LV"/>
        </w:rPr>
        <w:t>decembris</w:t>
      </w:r>
      <w:proofErr w:type="spellEnd"/>
      <w:r>
        <w:rPr>
          <w:rFonts w:eastAsia="Times New Roman"/>
          <w:lang w:val="en-US" w:eastAsia="lv-LV"/>
        </w:rPr>
        <w:t xml:space="preserve"> 09:35</w:t>
      </w:r>
      <w:r>
        <w:rPr>
          <w:rFonts w:eastAsia="Times New Roman"/>
          <w:lang w:val="en-US" w:eastAsia="lv-LV"/>
        </w:rPr>
        <w:br/>
      </w:r>
      <w:r>
        <w:rPr>
          <w:rFonts w:eastAsia="Times New Roman"/>
          <w:b/>
          <w:bCs/>
          <w:lang w:val="en-US" w:eastAsia="lv-LV"/>
        </w:rPr>
        <w:t>To:</w:t>
      </w:r>
      <w:r>
        <w:rPr>
          <w:rFonts w:eastAsia="Times New Roman"/>
          <w:lang w:val="en-US" w:eastAsia="lv-LV"/>
        </w:rPr>
        <w:t xml:space="preserve"> Ieva Klinsone &lt;ieva.klinsone@fm.gov.lv&gt;; Ludmila Jevčuka &lt;ludmila.jevcuka@fm.gov.lv&gt;; Pasts &lt;Pasts@fm.gov.lv&gt;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w:t>
      </w:r>
      <w:proofErr w:type="spellStart"/>
      <w:r>
        <w:rPr>
          <w:rFonts w:eastAsia="Times New Roman"/>
          <w:lang w:val="en-US" w:eastAsia="lv-LV"/>
        </w:rPr>
        <w:t>Fwd</w:t>
      </w:r>
      <w:proofErr w:type="spellEnd"/>
      <w:r>
        <w:rPr>
          <w:rFonts w:eastAsia="Times New Roman"/>
          <w:lang w:val="en-US" w:eastAsia="lv-LV"/>
        </w:rPr>
        <w:t xml:space="preserv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(5 </w:t>
      </w:r>
      <w:proofErr w:type="spellStart"/>
      <w:r>
        <w:rPr>
          <w:rFonts w:eastAsia="Times New Roman"/>
          <w:lang w:val="en-US" w:eastAsia="lv-LV"/>
        </w:rPr>
        <w:t>dienu</w:t>
      </w:r>
      <w:proofErr w:type="spellEnd"/>
      <w:r>
        <w:rPr>
          <w:rFonts w:eastAsia="Times New Roman"/>
          <w:lang w:val="en-US" w:eastAsia="lv-LV"/>
        </w:rPr>
        <w:t xml:space="preserve"> </w:t>
      </w:r>
      <w:proofErr w:type="spellStart"/>
      <w:r>
        <w:rPr>
          <w:rFonts w:eastAsia="Times New Roman"/>
          <w:lang w:val="en-US" w:eastAsia="lv-LV"/>
        </w:rPr>
        <w:t>saskaņošana</w:t>
      </w:r>
      <w:proofErr w:type="spellEnd"/>
      <w:r>
        <w:rPr>
          <w:rFonts w:eastAsia="Times New Roman"/>
          <w:lang w:val="en-US" w:eastAsia="lv-LV"/>
        </w:rPr>
        <w:t xml:space="preserve">) </w:t>
      </w:r>
      <w:r>
        <w:rPr>
          <w:rFonts w:eastAsia="Times New Roman"/>
          <w:lang w:val="en-US" w:eastAsia="lv-LV"/>
        </w:rPr>
        <w:noBreakHyphen/>
        <w:t xml:space="preserve">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045D08E6" w14:textId="77777777" w:rsidR="005F557B" w:rsidRDefault="005F557B" w:rsidP="005F557B"/>
    <w:p w14:paraId="002B2551" w14:textId="77777777" w:rsidR="005F557B" w:rsidRDefault="005F557B" w:rsidP="005F557B">
      <w:pPr>
        <w:rPr>
          <w:rFonts w:ascii="Segoe UI" w:eastAsia="Times New Roman" w:hAnsi="Segoe UI" w:cs="Segoe UI"/>
          <w:sz w:val="20"/>
          <w:szCs w:val="20"/>
          <w:lang w:eastAsia="lv-LV"/>
        </w:rPr>
      </w:pPr>
      <w:r>
        <w:rPr>
          <w:rFonts w:ascii="Segoe UI" w:eastAsia="Times New Roman" w:hAnsi="Segoe UI" w:cs="Segoe UI"/>
          <w:sz w:val="20"/>
          <w:szCs w:val="20"/>
        </w:rPr>
        <w:t>Labdien!</w:t>
      </w:r>
    </w:p>
    <w:p w14:paraId="12434C07" w14:textId="77777777" w:rsidR="005F557B" w:rsidRDefault="005F557B" w:rsidP="005F557B">
      <w:pPr>
        <w:rPr>
          <w:rFonts w:ascii="Segoe UI" w:eastAsia="Times New Roman" w:hAnsi="Segoe UI" w:cs="Segoe UI"/>
          <w:sz w:val="20"/>
          <w:szCs w:val="20"/>
        </w:rPr>
      </w:pPr>
    </w:p>
    <w:p w14:paraId="3AC8537B" w14:textId="77777777" w:rsidR="005F557B" w:rsidRDefault="005F557B" w:rsidP="005F557B">
      <w:pPr>
        <w:rPr>
          <w:rFonts w:ascii="Segoe UI" w:eastAsia="Times New Roman" w:hAnsi="Segoe UI" w:cs="Segoe UI"/>
          <w:sz w:val="20"/>
          <w:szCs w:val="20"/>
        </w:rPr>
      </w:pPr>
      <w:r>
        <w:rPr>
          <w:rFonts w:ascii="Segoe UI" w:eastAsia="Times New Roman" w:hAnsi="Segoe UI" w:cs="Segoe UI"/>
          <w:sz w:val="20"/>
          <w:szCs w:val="20"/>
        </w:rPr>
        <w:t>Prokuratūras atbildīgie darbinieki, savas kompetences ietvaros, izvērtēja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un tā Anotāciju, un saskaņo bez iebildumiem un papildu priekšlikumiem.</w:t>
      </w:r>
    </w:p>
    <w:p w14:paraId="32375A9A" w14:textId="77777777" w:rsidR="005F557B" w:rsidRDefault="005F557B" w:rsidP="005F557B">
      <w:pPr>
        <w:rPr>
          <w:rFonts w:ascii="Segoe UI" w:eastAsia="Times New Roman" w:hAnsi="Segoe UI" w:cs="Segoe UI"/>
          <w:sz w:val="20"/>
          <w:szCs w:val="20"/>
        </w:rPr>
      </w:pPr>
    </w:p>
    <w:p w14:paraId="36683712" w14:textId="77777777" w:rsidR="005F557B" w:rsidRDefault="005F557B" w:rsidP="005F557B">
      <w:pPr>
        <w:rPr>
          <w:rFonts w:ascii="Segoe UI" w:eastAsia="Times New Roman" w:hAnsi="Segoe UI" w:cs="Segoe UI"/>
          <w:sz w:val="20"/>
          <w:szCs w:val="20"/>
        </w:rPr>
      </w:pPr>
      <w:r>
        <w:rPr>
          <w:rFonts w:ascii="Segoe UI" w:eastAsia="Times New Roman" w:hAnsi="Segoe UI" w:cs="Segoe UI"/>
          <w:sz w:val="20"/>
          <w:szCs w:val="20"/>
        </w:rPr>
        <w:t>cieņā</w:t>
      </w:r>
    </w:p>
    <w:p w14:paraId="662EC1ED" w14:textId="77777777" w:rsidR="005F557B" w:rsidRDefault="005F557B" w:rsidP="005F557B">
      <w:pPr>
        <w:spacing w:after="75"/>
        <w:rPr>
          <w:rFonts w:ascii="Segoe UI" w:eastAsia="Times New Roman" w:hAnsi="Segoe UI" w:cs="Segoe UI"/>
          <w:sz w:val="20"/>
          <w:szCs w:val="20"/>
        </w:rPr>
      </w:pPr>
      <w:r>
        <w:rPr>
          <w:rFonts w:ascii="Times New Roman" w:eastAsia="Times New Roman" w:hAnsi="Times New Roman" w:cs="Times New Roman"/>
          <w:sz w:val="24"/>
          <w:szCs w:val="24"/>
        </w:rPr>
        <w:t xml:space="preserve">LR Prokuratūras </w:t>
      </w:r>
    </w:p>
    <w:p w14:paraId="2AD27CBD" w14:textId="77777777" w:rsidR="005F557B" w:rsidRDefault="005F557B" w:rsidP="005F557B">
      <w:pPr>
        <w:spacing w:after="75"/>
        <w:rPr>
          <w:rFonts w:ascii="Segoe UI" w:eastAsia="Times New Roman" w:hAnsi="Segoe UI" w:cs="Segoe UI"/>
          <w:sz w:val="20"/>
          <w:szCs w:val="20"/>
        </w:rPr>
      </w:pPr>
      <w:r>
        <w:rPr>
          <w:rFonts w:ascii="Times New Roman" w:eastAsia="Times New Roman" w:hAnsi="Times New Roman" w:cs="Times New Roman"/>
          <w:sz w:val="24"/>
          <w:szCs w:val="24"/>
        </w:rPr>
        <w:t>Administratīvā direktora vietniece</w:t>
      </w:r>
    </w:p>
    <w:p w14:paraId="680817C1" w14:textId="77777777" w:rsidR="005F557B" w:rsidRDefault="005F557B" w:rsidP="005F557B">
      <w:pPr>
        <w:spacing w:after="75"/>
        <w:rPr>
          <w:rFonts w:ascii="Segoe UI" w:eastAsia="Times New Roman" w:hAnsi="Segoe UI" w:cs="Segoe UI"/>
          <w:sz w:val="20"/>
          <w:szCs w:val="20"/>
        </w:rPr>
      </w:pPr>
      <w:r>
        <w:rPr>
          <w:rFonts w:ascii="Times New Roman" w:eastAsia="Times New Roman" w:hAnsi="Times New Roman" w:cs="Times New Roman"/>
          <w:sz w:val="24"/>
          <w:szCs w:val="24"/>
        </w:rPr>
        <w:t xml:space="preserve">Ineta </w:t>
      </w:r>
      <w:proofErr w:type="spellStart"/>
      <w:r>
        <w:rPr>
          <w:rFonts w:ascii="Times New Roman" w:eastAsia="Times New Roman" w:hAnsi="Times New Roman" w:cs="Times New Roman"/>
          <w:sz w:val="24"/>
          <w:szCs w:val="24"/>
        </w:rPr>
        <w:t>Mickāne</w:t>
      </w:r>
      <w:proofErr w:type="spellEnd"/>
    </w:p>
    <w:p w14:paraId="198430B1" w14:textId="77777777" w:rsidR="005F557B" w:rsidRDefault="005F557B" w:rsidP="005F557B">
      <w:pPr>
        <w:spacing w:after="75"/>
        <w:rPr>
          <w:rFonts w:ascii="Segoe UI" w:eastAsia="Times New Roman" w:hAnsi="Segoe UI" w:cs="Segoe UI"/>
          <w:sz w:val="20"/>
          <w:szCs w:val="20"/>
        </w:rPr>
      </w:pPr>
      <w:r>
        <w:rPr>
          <w:rFonts w:ascii="Times New Roman" w:eastAsia="Times New Roman" w:hAnsi="Times New Roman" w:cs="Times New Roman"/>
          <w:sz w:val="24"/>
          <w:szCs w:val="24"/>
        </w:rPr>
        <w:t>Tālrunis: 67044512</w:t>
      </w:r>
    </w:p>
    <w:p w14:paraId="3AB56D7E" w14:textId="601F9CFE" w:rsidR="005F557B" w:rsidRDefault="005F557B" w:rsidP="005F557B">
      <w:pPr>
        <w:rPr>
          <w:rStyle w:val="groupwisereplyheader"/>
          <w:lang w:eastAsia="lv-LV"/>
        </w:rPr>
      </w:pPr>
      <w:r>
        <w:rPr>
          <w:rStyle w:val="groupwisereplyheader"/>
          <w:rFonts w:ascii="Segoe UI" w:eastAsia="Times New Roman" w:hAnsi="Segoe UI" w:cs="Segoe UI"/>
          <w:sz w:val="20"/>
          <w:szCs w:val="20"/>
          <w:lang w:eastAsia="lv-LV"/>
        </w:rPr>
        <w:t xml:space="preserve"> </w:t>
      </w:r>
    </w:p>
    <w:tbl>
      <w:tblPr>
        <w:tblW w:w="0" w:type="auto"/>
        <w:tblCellSpacing w:w="15" w:type="dxa"/>
        <w:shd w:val="clear" w:color="auto" w:fill="FFFFFF"/>
        <w:tblLook w:val="04A0" w:firstRow="1" w:lastRow="0" w:firstColumn="1" w:lastColumn="0" w:noHBand="0" w:noVBand="1"/>
      </w:tblPr>
      <w:tblGrid>
        <w:gridCol w:w="751"/>
        <w:gridCol w:w="7177"/>
      </w:tblGrid>
      <w:tr w:rsidR="005F557B" w14:paraId="30E2F324" w14:textId="77777777" w:rsidTr="005F557B">
        <w:trPr>
          <w:tblCellSpacing w:w="15" w:type="dxa"/>
        </w:trPr>
        <w:tc>
          <w:tcPr>
            <w:tcW w:w="0" w:type="auto"/>
            <w:shd w:val="clear" w:color="auto" w:fill="FFFFFF"/>
            <w:tcMar>
              <w:top w:w="15" w:type="dxa"/>
              <w:left w:w="15" w:type="dxa"/>
              <w:bottom w:w="15" w:type="dxa"/>
              <w:right w:w="15" w:type="dxa"/>
            </w:tcMar>
            <w:hideMark/>
          </w:tcPr>
          <w:p w14:paraId="5D364B05" w14:textId="77777777" w:rsidR="005F557B" w:rsidRDefault="005F557B">
            <w:pPr>
              <w:outlineLvl w:val="0"/>
              <w:rPr>
                <w:sz w:val="18"/>
                <w:szCs w:val="18"/>
              </w:rPr>
            </w:pPr>
            <w:proofErr w:type="spellStart"/>
            <w:r>
              <w:rPr>
                <w:rStyle w:val="Strong"/>
                <w:rFonts w:ascii="Segoe UI" w:eastAsia="Times New Roman" w:hAnsi="Segoe UI" w:cs="Segoe UI"/>
                <w:sz w:val="18"/>
                <w:szCs w:val="18"/>
                <w:lang w:eastAsia="lv-LV"/>
              </w:rPr>
              <w:t>From</w:t>
            </w:r>
            <w:proofErr w:type="spellEnd"/>
            <w:r>
              <w:rPr>
                <w:rStyle w:val="Strong"/>
                <w:rFonts w:ascii="Segoe UI" w:eastAsia="Times New Roman" w:hAnsi="Segoe UI" w:cs="Segoe UI"/>
                <w:sz w:val="18"/>
                <w:szCs w:val="18"/>
                <w:lang w:eastAsia="lv-LV"/>
              </w:rPr>
              <w:t xml:space="preserve">: </w:t>
            </w:r>
          </w:p>
        </w:tc>
        <w:tc>
          <w:tcPr>
            <w:tcW w:w="0" w:type="auto"/>
            <w:shd w:val="clear" w:color="auto" w:fill="FFFFFF"/>
            <w:tcMar>
              <w:top w:w="15" w:type="dxa"/>
              <w:left w:w="15" w:type="dxa"/>
              <w:bottom w:w="15" w:type="dxa"/>
              <w:right w:w="15" w:type="dxa"/>
            </w:tcMar>
            <w:hideMark/>
          </w:tcPr>
          <w:p w14:paraId="06E8ED44" w14:textId="77777777" w:rsidR="005F557B" w:rsidRDefault="005F557B">
            <w:pPr>
              <w:rPr>
                <w:rFonts w:ascii="Segoe UI" w:eastAsia="Times New Roman" w:hAnsi="Segoe UI" w:cs="Segoe UI"/>
                <w:sz w:val="18"/>
                <w:szCs w:val="18"/>
                <w:lang w:eastAsia="lv-LV"/>
              </w:rPr>
            </w:pPr>
            <w:r>
              <w:rPr>
                <w:rFonts w:ascii="Segoe UI" w:eastAsia="Times New Roman" w:hAnsi="Segoe UI" w:cs="Segoe UI"/>
                <w:sz w:val="18"/>
                <w:szCs w:val="18"/>
                <w:lang w:eastAsia="lv-LV"/>
              </w:rPr>
              <w:t>Pasts &lt;</w:t>
            </w:r>
            <w:hyperlink r:id="rId5" w:history="1">
              <w:r>
                <w:rPr>
                  <w:rStyle w:val="Hyperlink"/>
                  <w:rFonts w:ascii="Segoe UI" w:eastAsia="Times New Roman" w:hAnsi="Segoe UI" w:cs="Segoe UI"/>
                  <w:sz w:val="18"/>
                  <w:szCs w:val="18"/>
                  <w:lang w:eastAsia="lv-LV"/>
                </w:rPr>
                <w:t>Pasts@fm.gov.lv</w:t>
              </w:r>
            </w:hyperlink>
            <w:r>
              <w:rPr>
                <w:rFonts w:ascii="Segoe UI" w:eastAsia="Times New Roman" w:hAnsi="Segoe UI" w:cs="Segoe UI"/>
                <w:sz w:val="18"/>
                <w:szCs w:val="18"/>
                <w:lang w:eastAsia="lv-LV"/>
              </w:rPr>
              <w:t>&gt;</w:t>
            </w:r>
          </w:p>
        </w:tc>
      </w:tr>
      <w:tr w:rsidR="005F557B" w14:paraId="3B602254" w14:textId="77777777" w:rsidTr="005F557B">
        <w:trPr>
          <w:tblCellSpacing w:w="15" w:type="dxa"/>
        </w:trPr>
        <w:tc>
          <w:tcPr>
            <w:tcW w:w="0" w:type="auto"/>
            <w:shd w:val="clear" w:color="auto" w:fill="FFFFFF"/>
            <w:tcMar>
              <w:top w:w="15" w:type="dxa"/>
              <w:left w:w="15" w:type="dxa"/>
              <w:bottom w:w="15" w:type="dxa"/>
              <w:right w:w="15" w:type="dxa"/>
            </w:tcMar>
            <w:hideMark/>
          </w:tcPr>
          <w:p w14:paraId="0D9670B7" w14:textId="77777777" w:rsidR="005F557B" w:rsidRDefault="005F557B">
            <w:pPr>
              <w:rPr>
                <w:rFonts w:ascii="Segoe UI" w:eastAsia="Times New Roman" w:hAnsi="Segoe UI" w:cs="Segoe UI"/>
                <w:sz w:val="18"/>
                <w:szCs w:val="18"/>
                <w:lang w:eastAsia="lv-LV"/>
              </w:rPr>
            </w:pPr>
            <w:r>
              <w:rPr>
                <w:rStyle w:val="Strong"/>
                <w:rFonts w:ascii="Segoe UI" w:eastAsia="Times New Roman" w:hAnsi="Segoe UI" w:cs="Segoe UI"/>
                <w:sz w:val="18"/>
                <w:szCs w:val="18"/>
                <w:lang w:eastAsia="lv-LV"/>
              </w:rPr>
              <w:t>To:</w:t>
            </w:r>
          </w:p>
        </w:tc>
        <w:tc>
          <w:tcPr>
            <w:tcW w:w="0" w:type="auto"/>
            <w:shd w:val="clear" w:color="auto" w:fill="FFFFFF"/>
            <w:tcMar>
              <w:top w:w="15" w:type="dxa"/>
              <w:left w:w="15" w:type="dxa"/>
              <w:bottom w:w="15" w:type="dxa"/>
              <w:right w:w="15" w:type="dxa"/>
            </w:tcMar>
          </w:tcPr>
          <w:p w14:paraId="5F6EDEA4" w14:textId="4993BE14" w:rsidR="005F557B" w:rsidRDefault="005F557B">
            <w:pPr>
              <w:rPr>
                <w:rFonts w:ascii="Segoe UI" w:eastAsia="Times New Roman" w:hAnsi="Segoe UI" w:cs="Segoe UI"/>
                <w:sz w:val="18"/>
                <w:szCs w:val="18"/>
                <w:lang w:eastAsia="lv-LV"/>
              </w:rPr>
            </w:pPr>
          </w:p>
        </w:tc>
      </w:tr>
      <w:tr w:rsidR="005F557B" w14:paraId="0FB43C6F" w14:textId="77777777" w:rsidTr="005F557B">
        <w:trPr>
          <w:tblCellSpacing w:w="15" w:type="dxa"/>
        </w:trPr>
        <w:tc>
          <w:tcPr>
            <w:tcW w:w="0" w:type="auto"/>
            <w:shd w:val="clear" w:color="auto" w:fill="FFFFFF"/>
            <w:tcMar>
              <w:top w:w="15" w:type="dxa"/>
              <w:left w:w="15" w:type="dxa"/>
              <w:bottom w:w="15" w:type="dxa"/>
              <w:right w:w="15" w:type="dxa"/>
            </w:tcMar>
            <w:hideMark/>
          </w:tcPr>
          <w:p w14:paraId="137BA07D" w14:textId="77777777" w:rsidR="005F557B" w:rsidRDefault="005F557B">
            <w:pPr>
              <w:rPr>
                <w:rFonts w:ascii="Segoe UI" w:eastAsia="Times New Roman" w:hAnsi="Segoe UI" w:cs="Segoe UI"/>
                <w:sz w:val="18"/>
                <w:szCs w:val="18"/>
                <w:lang w:eastAsia="lv-LV"/>
              </w:rPr>
            </w:pPr>
            <w:proofErr w:type="spellStart"/>
            <w:r>
              <w:rPr>
                <w:rStyle w:val="Strong"/>
                <w:rFonts w:ascii="Segoe UI" w:eastAsia="Times New Roman" w:hAnsi="Segoe UI" w:cs="Segoe UI"/>
                <w:sz w:val="18"/>
                <w:szCs w:val="18"/>
                <w:lang w:eastAsia="lv-LV"/>
              </w:rPr>
              <w:t>Date</w:t>
            </w:r>
            <w:proofErr w:type="spellEnd"/>
            <w:r>
              <w:rPr>
                <w:rStyle w:val="Strong"/>
                <w:rFonts w:ascii="Segoe UI" w:eastAsia="Times New Roman" w:hAnsi="Segoe UI" w:cs="Segoe UI"/>
                <w:sz w:val="18"/>
                <w:szCs w:val="18"/>
                <w:lang w:eastAsia="lv-LV"/>
              </w:rPr>
              <w:t xml:space="preserve">: </w:t>
            </w:r>
          </w:p>
        </w:tc>
        <w:tc>
          <w:tcPr>
            <w:tcW w:w="0" w:type="auto"/>
            <w:shd w:val="clear" w:color="auto" w:fill="FFFFFF"/>
            <w:tcMar>
              <w:top w:w="15" w:type="dxa"/>
              <w:left w:w="15" w:type="dxa"/>
              <w:bottom w:w="15" w:type="dxa"/>
              <w:right w:w="15" w:type="dxa"/>
            </w:tcMar>
            <w:hideMark/>
          </w:tcPr>
          <w:p w14:paraId="08C88573" w14:textId="77777777" w:rsidR="005F557B" w:rsidRDefault="005F557B">
            <w:pPr>
              <w:rPr>
                <w:rFonts w:ascii="Segoe UI" w:eastAsia="Times New Roman" w:hAnsi="Segoe UI" w:cs="Segoe UI"/>
                <w:sz w:val="18"/>
                <w:szCs w:val="18"/>
                <w:lang w:eastAsia="lv-LV"/>
              </w:rPr>
            </w:pPr>
            <w:r>
              <w:rPr>
                <w:rFonts w:ascii="Segoe UI" w:eastAsia="Times New Roman" w:hAnsi="Segoe UI" w:cs="Segoe UI"/>
                <w:sz w:val="18"/>
                <w:szCs w:val="18"/>
                <w:lang w:eastAsia="lv-LV"/>
              </w:rPr>
              <w:t>01.12.2021 16:33</w:t>
            </w:r>
          </w:p>
        </w:tc>
      </w:tr>
      <w:tr w:rsidR="005F557B" w14:paraId="50444A87" w14:textId="77777777" w:rsidTr="005F557B">
        <w:trPr>
          <w:tblCellSpacing w:w="15" w:type="dxa"/>
        </w:trPr>
        <w:tc>
          <w:tcPr>
            <w:tcW w:w="0" w:type="auto"/>
            <w:shd w:val="clear" w:color="auto" w:fill="FFFFFF"/>
            <w:tcMar>
              <w:top w:w="15" w:type="dxa"/>
              <w:left w:w="15" w:type="dxa"/>
              <w:bottom w:w="15" w:type="dxa"/>
              <w:right w:w="15" w:type="dxa"/>
            </w:tcMar>
            <w:hideMark/>
          </w:tcPr>
          <w:p w14:paraId="107F35E2" w14:textId="77777777" w:rsidR="005F557B" w:rsidRDefault="005F557B">
            <w:pPr>
              <w:rPr>
                <w:rFonts w:ascii="Segoe UI" w:eastAsia="Times New Roman" w:hAnsi="Segoe UI" w:cs="Segoe UI"/>
                <w:sz w:val="18"/>
                <w:szCs w:val="18"/>
                <w:lang w:eastAsia="lv-LV"/>
              </w:rPr>
            </w:pPr>
            <w:proofErr w:type="spellStart"/>
            <w:r>
              <w:rPr>
                <w:rStyle w:val="Strong"/>
                <w:rFonts w:ascii="Segoe UI" w:eastAsia="Times New Roman" w:hAnsi="Segoe UI" w:cs="Segoe UI"/>
                <w:sz w:val="18"/>
                <w:szCs w:val="18"/>
                <w:lang w:eastAsia="lv-LV"/>
              </w:rPr>
              <w:t>Subject</w:t>
            </w:r>
            <w:proofErr w:type="spellEnd"/>
            <w:r>
              <w:rPr>
                <w:rStyle w:val="Strong"/>
                <w:rFonts w:ascii="Segoe UI" w:eastAsia="Times New Roman" w:hAnsi="Segoe UI" w:cs="Segoe UI"/>
                <w:sz w:val="18"/>
                <w:szCs w:val="18"/>
                <w:lang w:eastAsia="lv-LV"/>
              </w:rPr>
              <w:t xml:space="preserve">: </w:t>
            </w:r>
          </w:p>
        </w:tc>
        <w:tc>
          <w:tcPr>
            <w:tcW w:w="0" w:type="auto"/>
            <w:shd w:val="clear" w:color="auto" w:fill="FFFFFF"/>
            <w:tcMar>
              <w:top w:w="15" w:type="dxa"/>
              <w:left w:w="15" w:type="dxa"/>
              <w:bottom w:w="15" w:type="dxa"/>
              <w:right w:w="15" w:type="dxa"/>
            </w:tcMar>
            <w:hideMark/>
          </w:tcPr>
          <w:p w14:paraId="7B42E47B" w14:textId="77777777" w:rsidR="005F557B" w:rsidRDefault="005F557B">
            <w:pPr>
              <w:rPr>
                <w:rFonts w:ascii="Segoe UI" w:eastAsia="Times New Roman" w:hAnsi="Segoe UI" w:cs="Segoe UI"/>
                <w:sz w:val="18"/>
                <w:szCs w:val="18"/>
                <w:lang w:eastAsia="lv-LV"/>
              </w:rPr>
            </w:pPr>
            <w:r>
              <w:rPr>
                <w:rFonts w:ascii="Segoe UI" w:eastAsia="Times New Roman" w:hAnsi="Segoe UI" w:cs="Segoe UI"/>
                <w:sz w:val="18"/>
                <w:szCs w:val="18"/>
                <w:lang w:eastAsia="lv-LV"/>
              </w:rPr>
              <w:t>Noteikumu projekts (5 dienu saskaņošana) - grozījumi MK 11.12.2012. noteikumos Nr.867</w:t>
            </w:r>
          </w:p>
        </w:tc>
      </w:tr>
    </w:tbl>
    <w:p w14:paraId="66EC0305" w14:textId="77777777" w:rsidR="005F557B" w:rsidRDefault="005F557B" w:rsidP="005F557B">
      <w:pPr>
        <w:rPr>
          <w:rFonts w:eastAsia="Times New Roman"/>
        </w:rPr>
      </w:pPr>
      <w:r>
        <w:rPr>
          <w:rFonts w:eastAsia="Times New Roman"/>
          <w:color w:val="1F497D"/>
        </w:rPr>
        <w:t> </w:t>
      </w:r>
    </w:p>
    <w:p w14:paraId="073CB8D4" w14:textId="77777777" w:rsidR="005F557B" w:rsidRDefault="005F557B" w:rsidP="005F557B">
      <w:pPr>
        <w:rPr>
          <w:rFonts w:eastAsia="Times New Roman"/>
        </w:rPr>
      </w:pPr>
      <w:r>
        <w:rPr>
          <w:rFonts w:eastAsia="Times New Roman"/>
          <w:color w:val="1F497D"/>
        </w:rPr>
        <w:t>Labdien!</w:t>
      </w:r>
    </w:p>
    <w:p w14:paraId="3F8B409B" w14:textId="77777777" w:rsidR="005F557B" w:rsidRDefault="005F557B" w:rsidP="005F557B">
      <w:pPr>
        <w:rPr>
          <w:rFonts w:eastAsia="Times New Roman"/>
        </w:rPr>
      </w:pPr>
      <w:r>
        <w:rPr>
          <w:rFonts w:eastAsia="Times New Roman"/>
          <w:color w:val="1F497D"/>
        </w:rPr>
        <w:t> </w:t>
      </w:r>
    </w:p>
    <w:p w14:paraId="5C3A5EDC" w14:textId="77777777" w:rsidR="005F557B" w:rsidRDefault="005F557B" w:rsidP="005F557B">
      <w:pPr>
        <w:rPr>
          <w:rFonts w:eastAsia="Times New Roman"/>
        </w:rPr>
      </w:pPr>
      <w:r>
        <w:rPr>
          <w:rFonts w:eastAsia="Times New Roman"/>
          <w:color w:val="1F497D"/>
        </w:rPr>
        <w:lastRenderedPageBreak/>
        <w:t>Finanšu ministrija atbilstoši izteiktiem iebildumiem un priekšlikumiem ir precizējusi</w:t>
      </w:r>
      <w:r>
        <w:rPr>
          <w:rFonts w:eastAsia="Times New Roman"/>
        </w:rPr>
        <w:t xml:space="preserve"> </w:t>
      </w:r>
      <w:r>
        <w:rPr>
          <w:rFonts w:eastAsia="Times New Roman"/>
          <w:color w:val="1F497D"/>
        </w:rPr>
        <w:t>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465614FC" w14:textId="77777777" w:rsidR="005F557B" w:rsidRDefault="005F557B" w:rsidP="005F557B">
      <w:pPr>
        <w:rPr>
          <w:rFonts w:eastAsia="Times New Roman"/>
        </w:rPr>
      </w:pPr>
      <w:r>
        <w:rPr>
          <w:rFonts w:eastAsia="Times New Roman"/>
          <w:color w:val="1F497D"/>
        </w:rPr>
        <w:t>Informējam, ka izziņā šobrīd ir iekļauti arī priekšlikumi, lai būtu saprotama veikto izmaiņu būtība vai sniegtais skaidrojums, bet iesniedzot noteikumu projektu Ministru kabinetā, priekšlikumi izziņā netiks iekļauti.</w:t>
      </w:r>
    </w:p>
    <w:p w14:paraId="30015D57" w14:textId="37D699A3" w:rsidR="005F557B" w:rsidRDefault="005F557B" w:rsidP="005F557B">
      <w:pPr>
        <w:rPr>
          <w:rFonts w:eastAsia="Times New Roman"/>
        </w:rPr>
      </w:pPr>
      <w:r>
        <w:rPr>
          <w:rFonts w:eastAsia="Times New Roman"/>
          <w:color w:val="1F497D"/>
        </w:rPr>
        <w:t>  </w:t>
      </w:r>
    </w:p>
    <w:p w14:paraId="3F669990" w14:textId="77777777" w:rsidR="005F557B" w:rsidRDefault="005F557B" w:rsidP="005F557B">
      <w:pPr>
        <w:rPr>
          <w:rFonts w:eastAsia="Times New Roman"/>
        </w:rPr>
      </w:pPr>
      <w:r>
        <w:rPr>
          <w:rFonts w:eastAsia="Times New Roman"/>
          <w:color w:val="1F497D"/>
        </w:rPr>
        <w:t>Pielikumā:</w:t>
      </w:r>
    </w:p>
    <w:p w14:paraId="5E1E03AD" w14:textId="77777777" w:rsidR="005F557B" w:rsidRDefault="005F557B" w:rsidP="005F557B">
      <w:pPr>
        <w:numPr>
          <w:ilvl w:val="0"/>
          <w:numId w:val="1"/>
        </w:numPr>
        <w:rPr>
          <w:rFonts w:eastAsia="Times New Roman"/>
        </w:rPr>
      </w:pPr>
      <w:r>
        <w:rPr>
          <w:rFonts w:eastAsia="Times New Roman"/>
          <w:color w:val="1F497D"/>
        </w:rPr>
        <w:t>Noteikumu projekts;</w:t>
      </w:r>
    </w:p>
    <w:p w14:paraId="407FDFEF" w14:textId="77777777" w:rsidR="005F557B" w:rsidRDefault="005F557B" w:rsidP="005F557B">
      <w:pPr>
        <w:numPr>
          <w:ilvl w:val="0"/>
          <w:numId w:val="1"/>
        </w:numPr>
        <w:rPr>
          <w:rFonts w:eastAsia="Times New Roman"/>
        </w:rPr>
      </w:pPr>
      <w:r>
        <w:rPr>
          <w:rFonts w:eastAsia="Times New Roman"/>
          <w:color w:val="1F497D"/>
        </w:rPr>
        <w:t>Anotācija;</w:t>
      </w:r>
    </w:p>
    <w:p w14:paraId="04BEB6BC" w14:textId="77777777" w:rsidR="005F557B" w:rsidRDefault="005F557B" w:rsidP="005F557B">
      <w:pPr>
        <w:numPr>
          <w:ilvl w:val="0"/>
          <w:numId w:val="1"/>
        </w:numPr>
        <w:rPr>
          <w:rFonts w:eastAsia="Times New Roman"/>
        </w:rPr>
      </w:pPr>
      <w:r>
        <w:rPr>
          <w:rFonts w:eastAsia="Times New Roman"/>
          <w:color w:val="1F497D"/>
        </w:rPr>
        <w:t>Izziņa par atzinumos sniegtajiem iebildumiem.</w:t>
      </w:r>
    </w:p>
    <w:p w14:paraId="2374F4C9" w14:textId="77777777" w:rsidR="005F557B" w:rsidRDefault="005F557B" w:rsidP="005F557B">
      <w:pPr>
        <w:rPr>
          <w:rFonts w:eastAsia="Times New Roman"/>
        </w:rPr>
      </w:pPr>
      <w:r>
        <w:rPr>
          <w:rFonts w:eastAsia="Times New Roman"/>
          <w:color w:val="1F497D"/>
        </w:rPr>
        <w:t> </w:t>
      </w:r>
    </w:p>
    <w:p w14:paraId="58DF761F" w14:textId="77777777" w:rsidR="005F557B" w:rsidRDefault="005F557B" w:rsidP="005F557B">
      <w:pPr>
        <w:rPr>
          <w:rFonts w:eastAsia="Times New Roman"/>
        </w:rPr>
      </w:pPr>
      <w:r>
        <w:rPr>
          <w:rFonts w:ascii="Franklin Gothic Book" w:eastAsia="Times New Roman" w:hAnsi="Franklin Gothic Book"/>
          <w:b/>
          <w:bCs/>
          <w:color w:val="4C4B49"/>
          <w:sz w:val="20"/>
          <w:szCs w:val="20"/>
        </w:rPr>
        <w:t>Ar cieņu</w:t>
      </w:r>
      <w:r>
        <w:rPr>
          <w:rFonts w:ascii="Franklin Gothic Book" w:eastAsia="Times New Roman" w:hAnsi="Franklin Gothic Book"/>
          <w:b/>
          <w:bCs/>
          <w:color w:val="4C4B49"/>
          <w:sz w:val="20"/>
          <w:szCs w:val="20"/>
        </w:rPr>
        <w:br/>
      </w:r>
      <w:r>
        <w:rPr>
          <w:rFonts w:ascii="Franklin Gothic Medium" w:eastAsia="Times New Roman" w:hAnsi="Franklin Gothic Medium"/>
          <w:b/>
          <w:bCs/>
          <w:color w:val="1F497D"/>
          <w:sz w:val="20"/>
          <w:szCs w:val="20"/>
        </w:rPr>
        <w:t>Ludmila Jevčuka</w:t>
      </w:r>
      <w:r>
        <w:rPr>
          <w:rFonts w:ascii="Franklin Gothic Book" w:eastAsia="Times New Roman" w:hAnsi="Franklin Gothic Book"/>
          <w:color w:val="767573"/>
          <w:sz w:val="16"/>
          <w:szCs w:val="16"/>
        </w:rPr>
        <w:br/>
        <w:t xml:space="preserve">Budžeta politikas attīstības departamenta </w:t>
      </w:r>
      <w:r>
        <w:rPr>
          <w:rFonts w:ascii="Franklin Gothic Book" w:eastAsia="Times New Roman" w:hAnsi="Franklin Gothic Book"/>
          <w:color w:val="767573"/>
          <w:sz w:val="16"/>
          <w:szCs w:val="16"/>
        </w:rPr>
        <w:br/>
        <w:t>Budžeta metodoloģijas nodaļas vadītāja</w:t>
      </w:r>
      <w:r>
        <w:rPr>
          <w:rFonts w:ascii="Franklin Gothic Book" w:eastAsia="Times New Roman" w:hAnsi="Franklin Gothic Book"/>
          <w:color w:val="767573"/>
          <w:sz w:val="16"/>
          <w:szCs w:val="16"/>
        </w:rPr>
        <w:br/>
        <w:t>Tālr.: (+371) 67095442</w:t>
      </w:r>
      <w:r>
        <w:rPr>
          <w:rFonts w:ascii="Franklin Gothic Book" w:eastAsia="Times New Roman" w:hAnsi="Franklin Gothic Book"/>
          <w:color w:val="767573"/>
          <w:sz w:val="16"/>
          <w:szCs w:val="16"/>
        </w:rPr>
        <w:br/>
        <w:t xml:space="preserve">E-pasts: </w:t>
      </w:r>
      <w:hyperlink r:id="rId6" w:history="1">
        <w:r>
          <w:rPr>
            <w:rStyle w:val="Hyperlink"/>
            <w:rFonts w:ascii="Franklin Gothic Book" w:eastAsia="Times New Roman" w:hAnsi="Franklin Gothic Book"/>
            <w:color w:val="1F497D"/>
            <w:sz w:val="16"/>
            <w:szCs w:val="16"/>
          </w:rPr>
          <w:t>ludmila.jevcuka@fm.gov.lv</w:t>
        </w:r>
      </w:hyperlink>
      <w:r>
        <w:rPr>
          <w:rFonts w:ascii="Franklin Gothic Book" w:eastAsia="Times New Roman" w:hAnsi="Franklin Gothic Book"/>
          <w:color w:val="1F497D"/>
          <w:sz w:val="16"/>
          <w:szCs w:val="16"/>
        </w:rPr>
        <w:br/>
      </w:r>
      <w:r>
        <w:rPr>
          <w:rFonts w:ascii="Franklin Gothic Book" w:eastAsia="Times New Roman" w:hAnsi="Franklin Gothic Book"/>
          <w:color w:val="767573"/>
          <w:sz w:val="16"/>
          <w:szCs w:val="16"/>
        </w:rPr>
        <w:br/>
      </w:r>
      <w:r>
        <w:rPr>
          <w:rFonts w:ascii="Franklin Gothic Medium" w:eastAsia="Times New Roman" w:hAnsi="Franklin Gothic Medium"/>
          <w:b/>
          <w:bCs/>
          <w:color w:val="1F497D"/>
          <w:sz w:val="20"/>
          <w:szCs w:val="20"/>
        </w:rPr>
        <w:t>Ieva Klinsone</w:t>
      </w:r>
      <w:r>
        <w:rPr>
          <w:rFonts w:ascii="Franklin Gothic Book" w:eastAsia="Times New Roman" w:hAnsi="Franklin Gothic Book"/>
          <w:color w:val="767573"/>
          <w:sz w:val="16"/>
          <w:szCs w:val="16"/>
        </w:rPr>
        <w:br/>
        <w:t xml:space="preserve">Budžeta politikas attīstības departamenta </w:t>
      </w:r>
      <w:r>
        <w:rPr>
          <w:rFonts w:ascii="Franklin Gothic Book" w:eastAsia="Times New Roman" w:hAnsi="Franklin Gothic Book"/>
          <w:color w:val="767573"/>
          <w:sz w:val="16"/>
          <w:szCs w:val="16"/>
        </w:rPr>
        <w:br/>
        <w:t>Budžeta metodoloģijas nodaļas vecākā eksperte</w:t>
      </w:r>
      <w:r>
        <w:rPr>
          <w:rFonts w:ascii="Franklin Gothic Book" w:eastAsia="Times New Roman" w:hAnsi="Franklin Gothic Book"/>
          <w:color w:val="767573"/>
          <w:sz w:val="16"/>
          <w:szCs w:val="16"/>
        </w:rPr>
        <w:br/>
        <w:t xml:space="preserve">E-pasts: </w:t>
      </w:r>
      <w:hyperlink r:id="rId7" w:history="1">
        <w:r>
          <w:rPr>
            <w:rStyle w:val="Hyperlink"/>
            <w:rFonts w:ascii="Franklin Gothic Book" w:eastAsia="Times New Roman" w:hAnsi="Franklin Gothic Book"/>
            <w:color w:val="1F497D"/>
            <w:sz w:val="16"/>
            <w:szCs w:val="16"/>
          </w:rPr>
          <w:t>ieva.klinsone@fm.gov.lv</w:t>
        </w:r>
      </w:hyperlink>
      <w:r>
        <w:rPr>
          <w:rFonts w:ascii="Franklin Gothic Book" w:eastAsia="Times New Roman" w:hAnsi="Franklin Gothic Book"/>
          <w:color w:val="1F497D"/>
          <w:sz w:val="16"/>
          <w:szCs w:val="16"/>
        </w:rPr>
        <w:br/>
      </w:r>
      <w:r>
        <w:rPr>
          <w:rFonts w:ascii="Franklin Gothic Book" w:eastAsia="Times New Roman" w:hAnsi="Franklin Gothic Book"/>
          <w:color w:val="767573"/>
          <w:sz w:val="16"/>
          <w:szCs w:val="16"/>
        </w:rPr>
        <w:t>Tālr.: 67095531</w:t>
      </w:r>
    </w:p>
    <w:p w14:paraId="0FC35875" w14:textId="77777777" w:rsidR="005F557B" w:rsidRDefault="005F557B" w:rsidP="005F557B">
      <w:pPr>
        <w:rPr>
          <w:rFonts w:eastAsia="Times New Roman"/>
        </w:rPr>
      </w:pPr>
      <w:r>
        <w:rPr>
          <w:rFonts w:ascii="Franklin Gothic Book" w:eastAsia="Times New Roman" w:hAnsi="Franklin Gothic Book"/>
          <w:color w:val="767573"/>
          <w:sz w:val="16"/>
          <w:szCs w:val="16"/>
        </w:rPr>
        <w:t> </w:t>
      </w:r>
    </w:p>
    <w:p w14:paraId="1E949E0D" w14:textId="2B9F8857" w:rsidR="005F557B" w:rsidRDefault="005F557B" w:rsidP="005F557B">
      <w:pPr>
        <w:rPr>
          <w:rFonts w:eastAsia="Times New Roman"/>
        </w:rPr>
      </w:pPr>
      <w:r>
        <w:rPr>
          <w:rFonts w:ascii="Franklin Gothic Book" w:eastAsia="Times New Roman" w:hAnsi="Franklin Gothic Book"/>
          <w:color w:val="767573"/>
          <w:sz w:val="16"/>
          <w:szCs w:val="16"/>
        </w:rPr>
        <w:t>Latvijas Republikas Finanšu ministrija</w:t>
      </w:r>
      <w:r>
        <w:rPr>
          <w:rFonts w:ascii="Franklin Gothic Book" w:eastAsia="Times New Roman" w:hAnsi="Franklin Gothic Book"/>
          <w:color w:val="767573"/>
          <w:sz w:val="16"/>
          <w:szCs w:val="16"/>
        </w:rPr>
        <w:br/>
        <w:t xml:space="preserve">Smilšu iela 1, </w:t>
      </w:r>
      <w:proofErr w:type="spellStart"/>
      <w:r>
        <w:rPr>
          <w:rFonts w:ascii="Franklin Gothic Book" w:eastAsia="Times New Roman" w:hAnsi="Franklin Gothic Book"/>
          <w:color w:val="767573"/>
          <w:sz w:val="16"/>
          <w:szCs w:val="16"/>
        </w:rPr>
        <w:t>Riga</w:t>
      </w:r>
      <w:proofErr w:type="spellEnd"/>
      <w:r>
        <w:rPr>
          <w:rFonts w:ascii="Franklin Gothic Book" w:eastAsia="Times New Roman" w:hAnsi="Franklin Gothic Book"/>
          <w:color w:val="767573"/>
          <w:sz w:val="16"/>
          <w:szCs w:val="16"/>
        </w:rPr>
        <w:t>, LV-1919, Latvija</w:t>
      </w:r>
      <w:r>
        <w:rPr>
          <w:rFonts w:ascii="Franklin Gothic Book" w:eastAsia="Times New Roman" w:hAnsi="Franklin Gothic Book"/>
          <w:color w:val="767573"/>
          <w:sz w:val="16"/>
          <w:szCs w:val="16"/>
        </w:rPr>
        <w:br/>
        <w:t xml:space="preserve">Mājaslapa: </w:t>
      </w:r>
      <w:hyperlink r:id="rId8" w:history="1">
        <w:r>
          <w:rPr>
            <w:rStyle w:val="Hyperlink"/>
            <w:rFonts w:ascii="Franklin Gothic Book" w:eastAsia="Times New Roman" w:hAnsi="Franklin Gothic Book"/>
            <w:color w:val="1F497D"/>
            <w:sz w:val="16"/>
            <w:szCs w:val="16"/>
          </w:rPr>
          <w:t>www.fm.gov.lv</w:t>
        </w:r>
      </w:hyperlink>
      <w:r>
        <w:rPr>
          <w:rFonts w:ascii="Franklin Gothic Book" w:eastAsia="Times New Roman" w:hAnsi="Franklin Gothic Book"/>
          <w:color w:val="1F497D"/>
          <w:sz w:val="16"/>
          <w:szCs w:val="16"/>
        </w:rPr>
        <w:br/>
      </w:r>
      <w:r>
        <w:rPr>
          <w:rFonts w:ascii="Franklin Gothic Book" w:eastAsia="Times New Roman" w:hAnsi="Franklin Gothic Book"/>
          <w:color w:val="767573"/>
          <w:sz w:val="16"/>
          <w:szCs w:val="16"/>
        </w:rPr>
        <w:t xml:space="preserve">E-pasts: </w:t>
      </w:r>
      <w:hyperlink r:id="rId9" w:history="1">
        <w:r>
          <w:rPr>
            <w:rStyle w:val="Hyperlink"/>
            <w:rFonts w:ascii="Franklin Gothic Book" w:eastAsia="Times New Roman" w:hAnsi="Franklin Gothic Book"/>
            <w:color w:val="1F497D"/>
            <w:sz w:val="16"/>
            <w:szCs w:val="16"/>
          </w:rPr>
          <w:t>pasts@fm.gov.lv</w:t>
        </w:r>
      </w:hyperlink>
      <w:r>
        <w:rPr>
          <w:rFonts w:eastAsia="Times New Roman"/>
        </w:rPr>
        <w:t> </w:t>
      </w:r>
      <w:bookmarkEnd w:id="0"/>
    </w:p>
    <w:p w14:paraId="3D33EA8D" w14:textId="77777777" w:rsidR="006C266D" w:rsidRDefault="006C266D"/>
    <w:sectPr w:rsidR="006C266D" w:rsidSect="005F557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57B"/>
    <w:rsid w:val="005F557B"/>
    <w:rsid w:val="006C26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08A20"/>
  <w15:chartTrackingRefBased/>
  <w15:docId w15:val="{C881CA23-D302-44C4-9E84-4B7BC7B48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57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557B"/>
    <w:rPr>
      <w:color w:val="0563C1"/>
      <w:u w:val="single"/>
    </w:rPr>
  </w:style>
  <w:style w:type="character" w:customStyle="1" w:styleId="groupwisereplyheader">
    <w:name w:val="groupwisereplyheader"/>
    <w:basedOn w:val="DefaultParagraphFont"/>
    <w:rsid w:val="005F557B"/>
  </w:style>
  <w:style w:type="character" w:styleId="Strong">
    <w:name w:val="Strong"/>
    <w:basedOn w:val="DefaultParagraphFont"/>
    <w:uiPriority w:val="22"/>
    <w:qFormat/>
    <w:rsid w:val="005F55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44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ww.fm.gov.lv" TargetMode="External"/><Relationship Id="rId3" Type="http://schemas.openxmlformats.org/officeDocument/2006/relationships/settings" Target="settings.xml"/><Relationship Id="rId7" Type="http://schemas.openxmlformats.org/officeDocument/2006/relationships/hyperlink" Target="mailto:%20ieva.klinsone@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ludmila.jevcuka@fm.gov.lv" TargetMode="External"/><Relationship Id="rId11" Type="http://schemas.openxmlformats.org/officeDocument/2006/relationships/theme" Target="theme/theme1.xml"/><Relationship Id="rId5" Type="http://schemas.openxmlformats.org/officeDocument/2006/relationships/hyperlink" Target="mailto:Pasts@fm.gov.l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pasts@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1756</Words>
  <Characters>1002</Characters>
  <Application>Microsoft Office Word</Application>
  <DocSecurity>0</DocSecurity>
  <Lines>8</Lines>
  <Paragraphs>5</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2021-12-03T09:02:00Z</dcterms:created>
  <dcterms:modified xsi:type="dcterms:W3CDTF">2021-12-03T09:04:00Z</dcterms:modified>
</cp:coreProperties>
</file>