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E2DDA" w14:textId="36117E56" w:rsidR="004E681A" w:rsidRDefault="004E681A" w:rsidP="004E681A">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Dace </w:t>
      </w:r>
      <w:proofErr w:type="spellStart"/>
      <w:r>
        <w:rPr>
          <w:rFonts w:eastAsia="Times New Roman"/>
          <w:lang w:val="en-US" w:eastAsia="lv-LV"/>
        </w:rPr>
        <w:t>Borisova</w:t>
      </w:r>
      <w:proofErr w:type="spellEnd"/>
      <w:r>
        <w:rPr>
          <w:rFonts w:eastAsia="Times New Roman"/>
          <w:lang w:val="en-US" w:eastAsia="lv-LV"/>
        </w:rPr>
        <w:t xml:space="preserve"> &lt;Dace.Borisova@zm.gov.lv&gt;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otrdiena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14. </w:t>
      </w:r>
      <w:proofErr w:type="spellStart"/>
      <w:r>
        <w:rPr>
          <w:rFonts w:eastAsia="Times New Roman"/>
          <w:lang w:val="en-US" w:eastAsia="lv-LV"/>
        </w:rPr>
        <w:t>decembris</w:t>
      </w:r>
      <w:proofErr w:type="spellEnd"/>
      <w:r>
        <w:rPr>
          <w:rFonts w:eastAsia="Times New Roman"/>
          <w:lang w:val="en-US" w:eastAsia="lv-LV"/>
        </w:rPr>
        <w:t xml:space="preserve"> 14:07</w:t>
      </w:r>
      <w:r>
        <w:rPr>
          <w:rFonts w:eastAsia="Times New Roman"/>
          <w:lang w:val="en-US" w:eastAsia="lv-LV"/>
        </w:rPr>
        <w:br/>
      </w:r>
      <w:r>
        <w:rPr>
          <w:rFonts w:eastAsia="Times New Roman"/>
          <w:b/>
          <w:bCs/>
          <w:lang w:val="en-US" w:eastAsia="lv-LV"/>
        </w:rPr>
        <w:t>To:</w:t>
      </w:r>
      <w:r>
        <w:rPr>
          <w:rFonts w:eastAsia="Times New Roman"/>
          <w:lang w:val="en-US" w:eastAsia="lv-LV"/>
        </w:rPr>
        <w:t xml:space="preserve"> Pasts &lt;Pasts@fm.gov.lv&gt;; </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RE: </w:t>
      </w:r>
      <w:proofErr w:type="spellStart"/>
      <w:r>
        <w:rPr>
          <w:rFonts w:eastAsia="Times New Roman"/>
          <w:lang w:val="en-US" w:eastAsia="lv-LV"/>
        </w:rPr>
        <w:t>Noteikumu</w:t>
      </w:r>
      <w:proofErr w:type="spellEnd"/>
      <w:r>
        <w:rPr>
          <w:rFonts w:eastAsia="Times New Roman"/>
          <w:lang w:val="en-US" w:eastAsia="lv-LV"/>
        </w:rPr>
        <w:t xml:space="preserve"> </w:t>
      </w:r>
      <w:proofErr w:type="spellStart"/>
      <w:r>
        <w:rPr>
          <w:rFonts w:eastAsia="Times New Roman"/>
          <w:lang w:val="en-US" w:eastAsia="lv-LV"/>
        </w:rPr>
        <w:t>projekts</w:t>
      </w:r>
      <w:proofErr w:type="spellEnd"/>
      <w:r>
        <w:rPr>
          <w:rFonts w:eastAsia="Times New Roman"/>
          <w:lang w:val="en-US" w:eastAsia="lv-LV"/>
        </w:rPr>
        <w:t xml:space="preserve"> </w:t>
      </w:r>
      <w:proofErr w:type="spellStart"/>
      <w:r>
        <w:rPr>
          <w:rFonts w:eastAsia="Times New Roman"/>
          <w:lang w:val="en-US" w:eastAsia="lv-LV"/>
        </w:rPr>
        <w:t>informācijai</w:t>
      </w:r>
      <w:proofErr w:type="spellEnd"/>
      <w:r>
        <w:rPr>
          <w:rFonts w:eastAsia="Times New Roman"/>
          <w:lang w:val="en-US" w:eastAsia="lv-LV"/>
        </w:rPr>
        <w:t xml:space="preserve"> - </w:t>
      </w:r>
      <w:proofErr w:type="spellStart"/>
      <w:r>
        <w:rPr>
          <w:rFonts w:eastAsia="Times New Roman"/>
          <w:lang w:val="en-US" w:eastAsia="lv-LV"/>
        </w:rPr>
        <w:t>grozījumi</w:t>
      </w:r>
      <w:proofErr w:type="spellEnd"/>
      <w:r>
        <w:rPr>
          <w:rFonts w:eastAsia="Times New Roman"/>
          <w:lang w:val="en-US" w:eastAsia="lv-LV"/>
        </w:rPr>
        <w:t xml:space="preserve"> MK 11.12.2012. </w:t>
      </w:r>
      <w:proofErr w:type="spellStart"/>
      <w:r>
        <w:rPr>
          <w:rFonts w:eastAsia="Times New Roman"/>
          <w:lang w:val="en-US" w:eastAsia="lv-LV"/>
        </w:rPr>
        <w:t>noteikumos</w:t>
      </w:r>
      <w:proofErr w:type="spellEnd"/>
      <w:r>
        <w:rPr>
          <w:rFonts w:eastAsia="Times New Roman"/>
          <w:lang w:val="en-US" w:eastAsia="lv-LV"/>
        </w:rPr>
        <w:t xml:space="preserve"> Nr.867</w:t>
      </w:r>
    </w:p>
    <w:p w14:paraId="1E61FD48" w14:textId="77777777" w:rsidR="004E681A" w:rsidRDefault="004E681A" w:rsidP="004E681A"/>
    <w:p w14:paraId="303E7B04" w14:textId="77777777" w:rsidR="004E681A" w:rsidRDefault="004E681A" w:rsidP="004E681A">
      <w:pPr>
        <w:rPr>
          <w:rFonts w:ascii="Times New Roman" w:hAnsi="Times New Roman" w:cs="Times New Roman"/>
          <w:sz w:val="24"/>
          <w:szCs w:val="24"/>
        </w:rPr>
      </w:pPr>
      <w:r>
        <w:rPr>
          <w:rFonts w:ascii="Times New Roman" w:hAnsi="Times New Roman" w:cs="Times New Roman"/>
          <w:sz w:val="24"/>
          <w:szCs w:val="24"/>
        </w:rPr>
        <w:t xml:space="preserve">Labdien! </w:t>
      </w:r>
    </w:p>
    <w:p w14:paraId="68020358" w14:textId="77777777" w:rsidR="004E681A" w:rsidRDefault="004E681A" w:rsidP="004E681A">
      <w:pPr>
        <w:ind w:firstLine="709"/>
        <w:jc w:val="both"/>
        <w:rPr>
          <w:rFonts w:ascii="Times New Roman" w:hAnsi="Times New Roman" w:cs="Times New Roman"/>
          <w:sz w:val="24"/>
          <w:szCs w:val="24"/>
          <w:lang w:eastAsia="zh-CN"/>
        </w:rPr>
      </w:pPr>
    </w:p>
    <w:p w14:paraId="30473E55" w14:textId="77777777" w:rsidR="004E681A" w:rsidRDefault="004E681A" w:rsidP="004E681A">
      <w:pPr>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Zemkopības ministrija ir izskatījusi Finanšu ministrijas izstrādāto </w:t>
      </w:r>
      <w:bookmarkStart w:id="1" w:name="_Hlk77244867"/>
      <w:r>
        <w:rPr>
          <w:rFonts w:ascii="Times New Roman" w:hAnsi="Times New Roman" w:cs="Times New Roman"/>
          <w:sz w:val="24"/>
          <w:szCs w:val="24"/>
          <w:lang w:eastAsia="zh-CN"/>
        </w:rPr>
        <w:t xml:space="preserve">Ministru kabineta noteikumu projektu </w:t>
      </w:r>
      <w:r>
        <w:rPr>
          <w:rFonts w:ascii="Times New Roman" w:hAnsi="Times New Roman" w:cs="Times New Roman"/>
          <w:sz w:val="24"/>
          <w:szCs w:val="24"/>
          <w:lang w:eastAsia="lv-LV"/>
        </w:rPr>
        <w:t>"</w:t>
      </w:r>
      <w:r>
        <w:rPr>
          <w:rFonts w:ascii="Times New Roman" w:hAnsi="Times New Roman" w:cs="Times New Roman"/>
          <w:sz w:val="24"/>
          <w:szCs w:val="24"/>
        </w:rPr>
        <w:t>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w:t>
      </w:r>
      <w:r>
        <w:rPr>
          <w:rFonts w:ascii="Times New Roman" w:hAnsi="Times New Roman" w:cs="Times New Roman"/>
          <w:sz w:val="24"/>
          <w:szCs w:val="24"/>
          <w:lang w:eastAsia="lv-LV"/>
        </w:rPr>
        <w:t>"</w:t>
      </w:r>
      <w:bookmarkEnd w:id="1"/>
      <w:r>
        <w:rPr>
          <w:rFonts w:ascii="Times New Roman" w:hAnsi="Times New Roman" w:cs="Times New Roman"/>
          <w:sz w:val="24"/>
          <w:szCs w:val="24"/>
          <w:lang w:eastAsia="zh-CN"/>
        </w:rPr>
        <w:t xml:space="preserve"> (turpmāk</w:t>
      </w:r>
      <w:r>
        <w:rPr>
          <w:rFonts w:ascii="Times New Roman" w:hAnsi="Times New Roman" w:cs="Times New Roman"/>
          <w:sz w:val="24"/>
          <w:szCs w:val="24"/>
          <w:lang w:eastAsia="lv-LV"/>
        </w:rPr>
        <w:t xml:space="preserve"> </w:t>
      </w:r>
      <w:r>
        <w:rPr>
          <w:rFonts w:ascii="Times New Roman" w:hAnsi="Times New Roman" w:cs="Times New Roman"/>
          <w:sz w:val="24"/>
          <w:szCs w:val="24"/>
          <w:lang w:eastAsia="zh-CN"/>
        </w:rPr>
        <w:t>– noteikumu projekts), tā sākotnējās ietekmes novērtējuma ziņojumu un</w:t>
      </w:r>
      <w:r>
        <w:rPr>
          <w:rFonts w:ascii="Times New Roman" w:hAnsi="Times New Roman" w:cs="Times New Roman"/>
          <w:b/>
          <w:bCs/>
          <w:sz w:val="24"/>
          <w:szCs w:val="24"/>
          <w:lang w:eastAsia="zh-CN"/>
        </w:rPr>
        <w:t xml:space="preserve"> atbalsta</w:t>
      </w:r>
      <w:r>
        <w:rPr>
          <w:rFonts w:ascii="Times New Roman" w:hAnsi="Times New Roman" w:cs="Times New Roman"/>
          <w:sz w:val="24"/>
          <w:szCs w:val="24"/>
          <w:lang w:eastAsia="zh-CN"/>
        </w:rPr>
        <w:t xml:space="preserve"> noteikumu projekta tālāku virzību bez iebildumiem un priekšlikumiem. </w:t>
      </w:r>
    </w:p>
    <w:p w14:paraId="2B430789" w14:textId="77777777" w:rsidR="004E681A" w:rsidRDefault="004E681A" w:rsidP="004E681A">
      <w:pPr>
        <w:ind w:firstLine="709"/>
        <w:jc w:val="both"/>
        <w:rPr>
          <w:rFonts w:ascii="Times New Roman" w:hAnsi="Times New Roman" w:cs="Times New Roman"/>
          <w:sz w:val="24"/>
          <w:szCs w:val="24"/>
          <w:lang w:eastAsia="zh-CN"/>
        </w:rPr>
      </w:pPr>
    </w:p>
    <w:p w14:paraId="4584D83A" w14:textId="77777777" w:rsidR="004E681A" w:rsidRDefault="004E681A" w:rsidP="004E681A">
      <w:pPr>
        <w:rPr>
          <w:rFonts w:ascii="Segoe UI" w:hAnsi="Segoe UI" w:cs="Segoe UI"/>
          <w:color w:val="212121"/>
          <w:sz w:val="23"/>
          <w:szCs w:val="23"/>
        </w:rPr>
      </w:pPr>
      <w:r>
        <w:rPr>
          <w:color w:val="1F497D"/>
        </w:rPr>
        <w:t>Ar cieņu,</w:t>
      </w:r>
    </w:p>
    <w:p w14:paraId="14681186" w14:textId="77777777" w:rsidR="004E681A" w:rsidRDefault="004E681A" w:rsidP="004E681A">
      <w:pPr>
        <w:rPr>
          <w:rFonts w:ascii="Arial" w:hAnsi="Arial" w:cs="Arial"/>
          <w:b/>
          <w:bCs/>
          <w:i/>
          <w:iCs/>
          <w:color w:val="403152"/>
          <w:sz w:val="20"/>
          <w:szCs w:val="20"/>
        </w:rPr>
      </w:pPr>
      <w:r>
        <w:rPr>
          <w:rFonts w:ascii="Arial" w:hAnsi="Arial" w:cs="Arial"/>
          <w:b/>
          <w:bCs/>
          <w:i/>
          <w:iCs/>
          <w:color w:val="403152"/>
          <w:sz w:val="20"/>
          <w:szCs w:val="20"/>
        </w:rPr>
        <w:t>Dace Borisova</w:t>
      </w:r>
    </w:p>
    <w:p w14:paraId="7774FD18" w14:textId="77777777" w:rsidR="004E681A" w:rsidRDefault="004E681A" w:rsidP="004E681A">
      <w:pPr>
        <w:rPr>
          <w:rFonts w:ascii="Segoe UI" w:hAnsi="Segoe UI" w:cs="Segoe UI"/>
          <w:color w:val="212121"/>
          <w:sz w:val="23"/>
          <w:szCs w:val="23"/>
        </w:rPr>
      </w:pPr>
      <w:r>
        <w:rPr>
          <w:rFonts w:ascii="Arial" w:hAnsi="Arial" w:cs="Arial"/>
          <w:i/>
          <w:iCs/>
          <w:color w:val="403152"/>
          <w:sz w:val="20"/>
          <w:szCs w:val="20"/>
        </w:rPr>
        <w:t>ZM Budžeta un finanšu departamenta</w:t>
      </w:r>
    </w:p>
    <w:p w14:paraId="5E1E837E" w14:textId="77777777" w:rsidR="004E681A" w:rsidRDefault="004E681A" w:rsidP="004E681A">
      <w:pPr>
        <w:rPr>
          <w:rFonts w:ascii="Segoe UI" w:hAnsi="Segoe UI" w:cs="Segoe UI"/>
          <w:color w:val="212121"/>
          <w:sz w:val="23"/>
          <w:szCs w:val="23"/>
        </w:rPr>
      </w:pPr>
      <w:r>
        <w:rPr>
          <w:rFonts w:ascii="Arial" w:hAnsi="Arial" w:cs="Arial"/>
          <w:i/>
          <w:iCs/>
          <w:color w:val="403152"/>
          <w:sz w:val="20"/>
          <w:szCs w:val="20"/>
        </w:rPr>
        <w:t>Budžeta plānošanas un finansēšanas nodaļas</w:t>
      </w:r>
    </w:p>
    <w:p w14:paraId="53A769B1" w14:textId="77777777" w:rsidR="004E681A" w:rsidRDefault="004E681A" w:rsidP="004E681A">
      <w:pPr>
        <w:rPr>
          <w:rFonts w:ascii="Segoe UI" w:hAnsi="Segoe UI" w:cs="Segoe UI"/>
          <w:color w:val="212121"/>
          <w:sz w:val="23"/>
          <w:szCs w:val="23"/>
        </w:rPr>
      </w:pPr>
      <w:r>
        <w:rPr>
          <w:rFonts w:ascii="Arial" w:hAnsi="Arial" w:cs="Arial"/>
          <w:i/>
          <w:iCs/>
          <w:color w:val="403152"/>
          <w:sz w:val="20"/>
          <w:szCs w:val="20"/>
        </w:rPr>
        <w:t>vecākā referente</w:t>
      </w:r>
    </w:p>
    <w:p w14:paraId="588E7AE0" w14:textId="77777777" w:rsidR="004E681A" w:rsidRDefault="004E681A" w:rsidP="004E681A">
      <w:pPr>
        <w:jc w:val="both"/>
        <w:rPr>
          <w:rFonts w:ascii="Times New Roman" w:hAnsi="Times New Roman" w:cs="Times New Roman"/>
          <w:sz w:val="24"/>
          <w:szCs w:val="24"/>
          <w:lang w:eastAsia="zh-CN"/>
        </w:rPr>
      </w:pPr>
      <w:r>
        <w:rPr>
          <w:rFonts w:ascii="Arial" w:hAnsi="Arial" w:cs="Arial"/>
          <w:i/>
          <w:iCs/>
          <w:color w:val="403152"/>
          <w:sz w:val="20"/>
          <w:szCs w:val="20"/>
        </w:rPr>
        <w:t>tālr. 67027170</w:t>
      </w:r>
    </w:p>
    <w:p w14:paraId="1C33FF1F" w14:textId="77777777" w:rsidR="004E681A" w:rsidRDefault="004E681A" w:rsidP="004E681A"/>
    <w:p w14:paraId="11CF0987" w14:textId="3FF85CEB" w:rsidR="004E681A" w:rsidRDefault="004E681A" w:rsidP="004E681A">
      <w:pPr>
        <w:outlineLvl w:val="0"/>
        <w:rPr>
          <w:lang w:val="en-US" w:eastAsia="lv-LV"/>
        </w:rPr>
      </w:pPr>
      <w:r>
        <w:rPr>
          <w:b/>
          <w:bCs/>
          <w:lang w:val="en-US" w:eastAsia="lv-LV"/>
        </w:rPr>
        <w:t>From:</w:t>
      </w:r>
      <w:r>
        <w:rPr>
          <w:lang w:val="en-US" w:eastAsia="lv-LV"/>
        </w:rPr>
        <w:t xml:space="preserve"> Ludmila Jevčuka &lt;</w:t>
      </w:r>
      <w:hyperlink r:id="rId5" w:history="1">
        <w:r>
          <w:rPr>
            <w:rStyle w:val="Hyperlink"/>
            <w:lang w:val="en-US" w:eastAsia="lv-LV"/>
          </w:rPr>
          <w:t>ludmila.jevcuka@fm.gov.lv</w:t>
        </w:r>
      </w:hyperlink>
      <w:r>
        <w:rPr>
          <w:lang w:val="en-US" w:eastAsia="lv-LV"/>
        </w:rPr>
        <w:t xml:space="preserve">&gt; </w:t>
      </w:r>
      <w:r>
        <w:rPr>
          <w:b/>
          <w:bCs/>
          <w:lang w:val="en-US" w:eastAsia="lv-LV"/>
        </w:rPr>
        <w:t xml:space="preserve">On Behalf </w:t>
      </w:r>
      <w:proofErr w:type="gramStart"/>
      <w:r>
        <w:rPr>
          <w:b/>
          <w:bCs/>
          <w:lang w:val="en-US" w:eastAsia="lv-LV"/>
        </w:rPr>
        <w:t>Of</w:t>
      </w:r>
      <w:proofErr w:type="gramEnd"/>
      <w:r>
        <w:rPr>
          <w:b/>
          <w:bCs/>
          <w:lang w:val="en-US" w:eastAsia="lv-LV"/>
        </w:rPr>
        <w:t xml:space="preserve"> </w:t>
      </w:r>
      <w:r>
        <w:rPr>
          <w:lang w:val="en-US" w:eastAsia="lv-LV"/>
        </w:rPr>
        <w:t>Pasts</w:t>
      </w:r>
      <w:r>
        <w:rPr>
          <w:lang w:val="en-US" w:eastAsia="lv-LV"/>
        </w:rPr>
        <w:br/>
      </w:r>
      <w:r>
        <w:rPr>
          <w:b/>
          <w:bCs/>
          <w:lang w:val="en-US" w:eastAsia="lv-LV"/>
        </w:rPr>
        <w:t>Sent:</w:t>
      </w:r>
      <w:r>
        <w:rPr>
          <w:lang w:val="en-US" w:eastAsia="lv-LV"/>
        </w:rPr>
        <w:t xml:space="preserve"> Thursday, December 9, 2021 9:25 AM</w:t>
      </w:r>
      <w:r>
        <w:rPr>
          <w:lang w:val="en-US" w:eastAsia="lv-LV"/>
        </w:rPr>
        <w:br/>
      </w:r>
      <w:r>
        <w:rPr>
          <w:b/>
          <w:bCs/>
          <w:lang w:val="en-US" w:eastAsia="lv-LV"/>
        </w:rPr>
        <w:t>Subject:</w:t>
      </w:r>
      <w:r>
        <w:rPr>
          <w:lang w:val="en-US" w:eastAsia="lv-LV"/>
        </w:rPr>
        <w:t xml:space="preserve"> </w:t>
      </w:r>
      <w:proofErr w:type="spellStart"/>
      <w:r>
        <w:rPr>
          <w:lang w:val="en-US" w:eastAsia="lv-LV"/>
        </w:rPr>
        <w:t>Noteikumu</w:t>
      </w:r>
      <w:proofErr w:type="spellEnd"/>
      <w:r>
        <w:rPr>
          <w:lang w:val="en-US" w:eastAsia="lv-LV"/>
        </w:rPr>
        <w:t xml:space="preserve"> </w:t>
      </w:r>
      <w:proofErr w:type="spellStart"/>
      <w:r>
        <w:rPr>
          <w:lang w:val="en-US" w:eastAsia="lv-LV"/>
        </w:rPr>
        <w:t>projekts</w:t>
      </w:r>
      <w:proofErr w:type="spellEnd"/>
      <w:r>
        <w:rPr>
          <w:lang w:val="en-US" w:eastAsia="lv-LV"/>
        </w:rPr>
        <w:t xml:space="preserve"> </w:t>
      </w:r>
      <w:proofErr w:type="spellStart"/>
      <w:r>
        <w:rPr>
          <w:lang w:val="en-US" w:eastAsia="lv-LV"/>
        </w:rPr>
        <w:t>informācijai</w:t>
      </w:r>
      <w:proofErr w:type="spellEnd"/>
      <w:r>
        <w:rPr>
          <w:lang w:val="en-US" w:eastAsia="lv-LV"/>
        </w:rPr>
        <w:t xml:space="preserve"> - </w:t>
      </w:r>
      <w:proofErr w:type="spellStart"/>
      <w:r>
        <w:rPr>
          <w:lang w:val="en-US" w:eastAsia="lv-LV"/>
        </w:rPr>
        <w:t>grozījumi</w:t>
      </w:r>
      <w:proofErr w:type="spellEnd"/>
      <w:r>
        <w:rPr>
          <w:lang w:val="en-US" w:eastAsia="lv-LV"/>
        </w:rPr>
        <w:t xml:space="preserve"> MK 11.12.2012. </w:t>
      </w:r>
      <w:proofErr w:type="spellStart"/>
      <w:r>
        <w:rPr>
          <w:lang w:val="en-US" w:eastAsia="lv-LV"/>
        </w:rPr>
        <w:t>noteikumos</w:t>
      </w:r>
      <w:proofErr w:type="spellEnd"/>
      <w:r>
        <w:rPr>
          <w:lang w:val="en-US" w:eastAsia="lv-LV"/>
        </w:rPr>
        <w:t xml:space="preserve"> Nr.867</w:t>
      </w:r>
    </w:p>
    <w:p w14:paraId="4EAD3B89" w14:textId="77777777" w:rsidR="004E681A" w:rsidRDefault="004E681A" w:rsidP="004E681A"/>
    <w:p w14:paraId="66D1D926" w14:textId="77777777" w:rsidR="004E681A" w:rsidRDefault="004E681A" w:rsidP="004E681A">
      <w:pPr>
        <w:rPr>
          <w:color w:val="1F497D"/>
        </w:rPr>
      </w:pPr>
      <w:r>
        <w:rPr>
          <w:color w:val="1F497D"/>
        </w:rPr>
        <w:t xml:space="preserve">Labdien! </w:t>
      </w:r>
    </w:p>
    <w:p w14:paraId="1B84739A" w14:textId="77777777" w:rsidR="004E681A" w:rsidRDefault="004E681A" w:rsidP="004E681A">
      <w:pPr>
        <w:rPr>
          <w:color w:val="1F497D"/>
        </w:rPr>
      </w:pPr>
    </w:p>
    <w:p w14:paraId="4353AAE5" w14:textId="77777777" w:rsidR="004E681A" w:rsidRDefault="004E681A" w:rsidP="004E681A">
      <w:pPr>
        <w:rPr>
          <w:color w:val="1F497D"/>
        </w:rPr>
      </w:pPr>
      <w:r>
        <w:rPr>
          <w:color w:val="1F497D"/>
        </w:rPr>
        <w:t xml:space="preserve">Finanšu ministrija saskaņā ar Valsts kancelejas lūgumu ir papildinājusi 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tā Anotāciju un Izziņu par atzinumos sniegtajiem iebildumiem. </w:t>
      </w:r>
    </w:p>
    <w:p w14:paraId="7BCFE5C2" w14:textId="77777777" w:rsidR="004E681A" w:rsidRDefault="004E681A" w:rsidP="004E681A">
      <w:pPr>
        <w:rPr>
          <w:color w:val="1F497D"/>
        </w:rPr>
      </w:pPr>
      <w:r>
        <w:rPr>
          <w:color w:val="1F497D"/>
        </w:rPr>
        <w:t xml:space="preserve">Ņemot vērā, ka Ministru kabineta 2021. gada 7. septembra noteikumu Nr. 606 "Ministru kabineta kārtības rullis"  52.2.1. punkts paredz, ka atzinumu nepieciešams saņemt no Valsts kancelejas, ja projekts attiecas uz valsts pārvaldes institucionālo uzbūvi un darbības principiem, kā arī amata vietu skaita un atlīdzības (izņemot pedagogu) izmaiņām, un 53. punktā noteikto konsultāciju ar Valsts kanceleju, lai nodrošinātu sistēmisku pieeju, kā tiek pieprasītas jaunas amata vietas un papildus līdzekļi atlīdzības izdevumiem, noteikumu projekts papildināts ar regulējumu – ja prioritārais pasākums ietver jaunu amata vietu izveidi vai arī papildu finansējuma atlīdzībai pieprasījumu, tad ministrija pieteikumus prioritārajiem pasākumiem </w:t>
      </w:r>
      <w:proofErr w:type="spellStart"/>
      <w:r>
        <w:rPr>
          <w:color w:val="1F497D"/>
        </w:rPr>
        <w:t>nosūta</w:t>
      </w:r>
      <w:proofErr w:type="spellEnd"/>
      <w:r>
        <w:rPr>
          <w:color w:val="1F497D"/>
        </w:rPr>
        <w:t xml:space="preserve"> arī uz Valsts kanceleju, kas tos izvērtē (noteikumu projekta 6., 10., 11. un 12. punkts). </w:t>
      </w:r>
    </w:p>
    <w:p w14:paraId="71AE4A1F" w14:textId="77777777" w:rsidR="004E681A" w:rsidRDefault="004E681A" w:rsidP="004E681A">
      <w:pPr>
        <w:rPr>
          <w:color w:val="1F497D"/>
        </w:rPr>
      </w:pPr>
      <w:r>
        <w:rPr>
          <w:color w:val="1F497D"/>
        </w:rPr>
        <w:t>Pamatojoties uz Ministru kabineta 2021.</w:t>
      </w:r>
      <w:r>
        <w:t> </w:t>
      </w:r>
      <w:r>
        <w:rPr>
          <w:color w:val="1F497D"/>
        </w:rPr>
        <w:t>gada 7.</w:t>
      </w:r>
      <w:r>
        <w:t> </w:t>
      </w:r>
      <w:r>
        <w:rPr>
          <w:color w:val="1F497D"/>
        </w:rPr>
        <w:t>septembra noteikumu Nr.</w:t>
      </w:r>
      <w:r>
        <w:t> </w:t>
      </w:r>
      <w:r>
        <w:rPr>
          <w:color w:val="1F497D"/>
        </w:rPr>
        <w:t>606 “Ministru kabineta kārtības rullis” 67.</w:t>
      </w:r>
      <w:r>
        <w:t> </w:t>
      </w:r>
      <w:r>
        <w:rPr>
          <w:color w:val="1F497D"/>
        </w:rPr>
        <w:t xml:space="preserve">punktu, nosūtam precizēto noteikumu projektu visiem saskaņošanas dalībniekiem. </w:t>
      </w:r>
    </w:p>
    <w:p w14:paraId="465E70D6" w14:textId="77777777" w:rsidR="004E681A" w:rsidRDefault="004E681A" w:rsidP="004E681A">
      <w:pPr>
        <w:rPr>
          <w:color w:val="1F497D"/>
        </w:rPr>
      </w:pPr>
    </w:p>
    <w:p w14:paraId="301B9909" w14:textId="77777777" w:rsidR="004E681A" w:rsidRDefault="004E681A" w:rsidP="004E681A">
      <w:pPr>
        <w:rPr>
          <w:color w:val="1F497D"/>
        </w:rPr>
      </w:pPr>
      <w:r>
        <w:rPr>
          <w:color w:val="1F497D"/>
        </w:rPr>
        <w:t xml:space="preserve">Pielikumā: </w:t>
      </w:r>
    </w:p>
    <w:p w14:paraId="2DCAB933" w14:textId="77777777" w:rsidR="004E681A" w:rsidRDefault="004E681A" w:rsidP="004E681A">
      <w:pPr>
        <w:numPr>
          <w:ilvl w:val="0"/>
          <w:numId w:val="1"/>
        </w:numPr>
        <w:rPr>
          <w:rFonts w:eastAsia="Times New Roman"/>
          <w:color w:val="1F497D"/>
        </w:rPr>
      </w:pPr>
      <w:r>
        <w:rPr>
          <w:rFonts w:eastAsia="Times New Roman"/>
          <w:color w:val="1F497D"/>
        </w:rPr>
        <w:t xml:space="preserve">Noteikumu projekts; </w:t>
      </w:r>
    </w:p>
    <w:p w14:paraId="552FA594" w14:textId="77777777" w:rsidR="004E681A" w:rsidRDefault="004E681A" w:rsidP="004E681A">
      <w:pPr>
        <w:numPr>
          <w:ilvl w:val="0"/>
          <w:numId w:val="1"/>
        </w:numPr>
        <w:rPr>
          <w:rFonts w:eastAsia="Times New Roman"/>
          <w:color w:val="1F497D"/>
        </w:rPr>
      </w:pPr>
      <w:r>
        <w:rPr>
          <w:rFonts w:eastAsia="Times New Roman"/>
          <w:color w:val="1F497D"/>
        </w:rPr>
        <w:t xml:space="preserve">Anotācija; </w:t>
      </w:r>
    </w:p>
    <w:p w14:paraId="1FF0069E" w14:textId="77777777" w:rsidR="004E681A" w:rsidRDefault="004E681A" w:rsidP="004E681A">
      <w:pPr>
        <w:numPr>
          <w:ilvl w:val="0"/>
          <w:numId w:val="1"/>
        </w:numPr>
        <w:rPr>
          <w:rFonts w:eastAsia="Times New Roman"/>
          <w:color w:val="1F497D"/>
        </w:rPr>
      </w:pPr>
      <w:r>
        <w:rPr>
          <w:rFonts w:eastAsia="Times New Roman"/>
          <w:color w:val="1F497D"/>
        </w:rPr>
        <w:t xml:space="preserve">Izziņa par atzinumos sniegtajiem iebildumiem. </w:t>
      </w:r>
    </w:p>
    <w:p w14:paraId="563AABCC" w14:textId="77777777" w:rsidR="004E681A" w:rsidRDefault="004E681A" w:rsidP="004E681A">
      <w:pPr>
        <w:rPr>
          <w:color w:val="1F497D"/>
        </w:rPr>
      </w:pPr>
    </w:p>
    <w:p w14:paraId="527FC4A9" w14:textId="5E7169E5" w:rsidR="004C71CD" w:rsidRDefault="004E681A">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Ludmila Jevčuka</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vadītāja</w:t>
      </w:r>
      <w:r>
        <w:rPr>
          <w:rFonts w:ascii="Franklin Gothic Book" w:hAnsi="Franklin Gothic Book"/>
          <w:color w:val="767573"/>
          <w:sz w:val="16"/>
          <w:szCs w:val="16"/>
        </w:rPr>
        <w:br/>
        <w:t>Tālr.: (+371) 67095442</w:t>
      </w:r>
      <w:r>
        <w:rPr>
          <w:rFonts w:ascii="Franklin Gothic Book" w:hAnsi="Franklin Gothic Book"/>
          <w:color w:val="767573"/>
          <w:sz w:val="16"/>
          <w:szCs w:val="16"/>
        </w:rPr>
        <w:br/>
        <w:t xml:space="preserve">E-pasts: </w:t>
      </w:r>
      <w:hyperlink r:id="rId6" w:history="1">
        <w:r>
          <w:rPr>
            <w:rStyle w:val="Hyperlink"/>
            <w:rFonts w:ascii="Franklin Gothic Book" w:hAnsi="Franklin Gothic Book"/>
            <w:color w:val="1F497D"/>
            <w:sz w:val="16"/>
            <w:szCs w:val="16"/>
          </w:rPr>
          <w:t>ludmila.jevcuka@fm.gov.lv</w:t>
        </w:r>
      </w:hyperlink>
      <w:r>
        <w:rPr>
          <w:rFonts w:ascii="Franklin Gothic Book" w:hAnsi="Franklin Gothic Book"/>
          <w:color w:val="1F497D"/>
          <w:sz w:val="16"/>
          <w:szCs w:val="16"/>
        </w:rPr>
        <w:br/>
      </w:r>
      <w:r>
        <w:rPr>
          <w:rFonts w:ascii="Franklin Gothic Book" w:hAnsi="Franklin Gothic Book"/>
          <w:color w:val="767573"/>
          <w:sz w:val="16"/>
          <w:szCs w:val="16"/>
        </w:rPr>
        <w:br/>
      </w:r>
      <w:r>
        <w:rPr>
          <w:rFonts w:ascii="Franklin Gothic Medium" w:hAnsi="Franklin Gothic Medium"/>
          <w:b/>
          <w:bCs/>
          <w:color w:val="1F497D"/>
          <w:sz w:val="20"/>
          <w:szCs w:val="20"/>
        </w:rPr>
        <w:t>Ieva Klinsone</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vecākā eksperte</w:t>
      </w:r>
      <w:r>
        <w:rPr>
          <w:rFonts w:ascii="Franklin Gothic Book" w:hAnsi="Franklin Gothic Book"/>
          <w:color w:val="767573"/>
          <w:sz w:val="16"/>
          <w:szCs w:val="16"/>
        </w:rPr>
        <w:br/>
        <w:t xml:space="preserve">E-pasts: </w:t>
      </w:r>
      <w:hyperlink r:id="rId7" w:history="1">
        <w:r>
          <w:rPr>
            <w:rStyle w:val="Hyperlink"/>
            <w:rFonts w:ascii="Franklin Gothic Book" w:hAnsi="Franklin Gothic Book"/>
            <w:color w:val="1F497D"/>
            <w:sz w:val="16"/>
            <w:szCs w:val="16"/>
          </w:rPr>
          <w:t>ieva.klinsone@fm.gov.lv</w:t>
        </w:r>
      </w:hyperlink>
      <w:r>
        <w:rPr>
          <w:rFonts w:ascii="Franklin Gothic Book" w:hAnsi="Franklin Gothic Book"/>
          <w:color w:val="1F497D"/>
          <w:sz w:val="16"/>
          <w:szCs w:val="16"/>
        </w:rPr>
        <w:br/>
      </w:r>
      <w:r>
        <w:rPr>
          <w:rFonts w:ascii="Franklin Gothic Book" w:hAnsi="Franklin Gothic Book"/>
          <w:color w:val="767573"/>
          <w:sz w:val="16"/>
          <w:szCs w:val="16"/>
        </w:rPr>
        <w:t xml:space="preserve">Tālr.: 67095531 </w:t>
      </w:r>
      <w:bookmarkEnd w:id="0"/>
    </w:p>
    <w:sectPr w:rsidR="004C71CD" w:rsidSect="004E681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11EA2"/>
    <w:multiLevelType w:val="hybridMultilevel"/>
    <w:tmpl w:val="48405486"/>
    <w:lvl w:ilvl="0" w:tplc="4892997A">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81A"/>
    <w:rsid w:val="004C71CD"/>
    <w:rsid w:val="004E68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E15D5"/>
  <w15:chartTrackingRefBased/>
  <w15:docId w15:val="{4A878970-5762-4E91-B1C1-157A5D3F3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81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681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21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0ieva.klinsone@f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0ludmila.jevcuka@fm.gov.lv" TargetMode="External"/><Relationship Id="rId5" Type="http://schemas.openxmlformats.org/officeDocument/2006/relationships/hyperlink" Target="mailto:ludmila.jevcuka@fm.gov.l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392</Words>
  <Characters>2805</Characters>
  <Application>Microsoft Office Word</Application>
  <DocSecurity>0</DocSecurity>
  <Lines>45</Lines>
  <Paragraphs>7</Paragraphs>
  <ScaleCrop>false</ScaleCrop>
  <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2021-12-14T13:25:00Z</dcterms:created>
  <dcterms:modified xsi:type="dcterms:W3CDTF">2021-12-14T13:26:00Z</dcterms:modified>
</cp:coreProperties>
</file>