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1D0" w:rsidRDefault="00EC11D0" w:rsidP="00EC11D0">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Laila </w:t>
      </w:r>
      <w:proofErr w:type="spellStart"/>
      <w:r>
        <w:rPr>
          <w:rFonts w:eastAsia="Times New Roman"/>
          <w:lang w:val="en-US" w:eastAsia="lv-LV"/>
        </w:rPr>
        <w:t>Ruskule</w:t>
      </w:r>
      <w:proofErr w:type="spellEnd"/>
      <w:r>
        <w:rPr>
          <w:rFonts w:eastAsia="Times New Roman"/>
          <w:lang w:val="en-US" w:eastAsia="lv-LV"/>
        </w:rPr>
        <w:t xml:space="preserve"> &lt;Laila.Ruskule@mk.gov.lv&gt;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piektdiena</w:t>
      </w:r>
      <w:proofErr w:type="spellEnd"/>
      <w:r>
        <w:rPr>
          <w:rFonts w:eastAsia="Times New Roman"/>
          <w:lang w:val="en-US" w:eastAsia="lv-LV"/>
        </w:rPr>
        <w:t xml:space="preserve">, 2021. </w:t>
      </w:r>
      <w:proofErr w:type="spellStart"/>
      <w:proofErr w:type="gramStart"/>
      <w:r>
        <w:rPr>
          <w:rFonts w:eastAsia="Times New Roman"/>
          <w:lang w:val="en-US" w:eastAsia="lv-LV"/>
        </w:rPr>
        <w:t>gada</w:t>
      </w:r>
      <w:proofErr w:type="spellEnd"/>
      <w:proofErr w:type="gramEnd"/>
      <w:r>
        <w:rPr>
          <w:rFonts w:eastAsia="Times New Roman"/>
          <w:lang w:val="en-US" w:eastAsia="lv-LV"/>
        </w:rPr>
        <w:t xml:space="preserve"> 10. </w:t>
      </w:r>
      <w:proofErr w:type="spellStart"/>
      <w:proofErr w:type="gramStart"/>
      <w:r>
        <w:rPr>
          <w:rFonts w:eastAsia="Times New Roman"/>
          <w:lang w:val="en-US" w:eastAsia="lv-LV"/>
        </w:rPr>
        <w:t>septembris</w:t>
      </w:r>
      <w:proofErr w:type="spellEnd"/>
      <w:proofErr w:type="gramEnd"/>
      <w:r>
        <w:rPr>
          <w:rFonts w:eastAsia="Times New Roman"/>
          <w:lang w:val="en-US" w:eastAsia="lv-LV"/>
        </w:rPr>
        <w:t xml:space="preserve"> 14:26</w:t>
      </w:r>
      <w:r>
        <w:rPr>
          <w:rFonts w:eastAsia="Times New Roman"/>
          <w:lang w:val="en-US" w:eastAsia="lv-LV"/>
        </w:rPr>
        <w:br/>
      </w:r>
      <w:r>
        <w:rPr>
          <w:rFonts w:eastAsia="Times New Roman"/>
          <w:b/>
          <w:bCs/>
          <w:lang w:val="en-US" w:eastAsia="lv-LV"/>
        </w:rPr>
        <w:t>To:</w:t>
      </w:r>
      <w:r>
        <w:rPr>
          <w:rFonts w:eastAsia="Times New Roman"/>
          <w:lang w:val="en-US" w:eastAsia="lv-LV"/>
        </w:rPr>
        <w:t xml:space="preserve"> Metodoloģija &lt;metodologija@fm.gov.lv&gt;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Ieva Klinsone &lt;ieva.klinsone@fm.gov.lv&gt;; Ilze </w:t>
      </w:r>
      <w:proofErr w:type="spellStart"/>
      <w:r>
        <w:rPr>
          <w:rFonts w:eastAsia="Times New Roman"/>
          <w:lang w:val="en-US" w:eastAsia="lv-LV"/>
        </w:rPr>
        <w:t>Sedlina</w:t>
      </w:r>
      <w:proofErr w:type="spellEnd"/>
      <w:r>
        <w:rPr>
          <w:rFonts w:eastAsia="Times New Roman"/>
          <w:lang w:val="en-US" w:eastAsia="lv-LV"/>
        </w:rPr>
        <w:t xml:space="preserve"> &lt;Ilze.Sedlina@mk.gov.lv&gt;; </w:t>
      </w:r>
      <w:proofErr w:type="spellStart"/>
      <w:r>
        <w:rPr>
          <w:rFonts w:eastAsia="Times New Roman"/>
          <w:lang w:val="en-US" w:eastAsia="lv-LV"/>
        </w:rPr>
        <w:t>Dace.Balode</w:t>
      </w:r>
      <w:proofErr w:type="spellEnd"/>
      <w:r>
        <w:rPr>
          <w:rFonts w:eastAsia="Times New Roman"/>
          <w:lang w:val="en-US" w:eastAsia="lv-LV"/>
        </w:rPr>
        <w:t xml:space="preserve"> &lt;Dace.Balode@mk.gov.lv&gt;; Marina </w:t>
      </w:r>
      <w:proofErr w:type="spellStart"/>
      <w:r>
        <w:rPr>
          <w:rFonts w:eastAsia="Times New Roman"/>
          <w:lang w:val="en-US" w:eastAsia="lv-LV"/>
        </w:rPr>
        <w:t>Blaske</w:t>
      </w:r>
      <w:proofErr w:type="spellEnd"/>
      <w:r>
        <w:rPr>
          <w:rFonts w:eastAsia="Times New Roman"/>
          <w:lang w:val="en-US" w:eastAsia="lv-LV"/>
        </w:rPr>
        <w:t xml:space="preserve"> &lt;Marina.Blaske@mk.gov.lv&gt;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w:t>
      </w:r>
      <w:proofErr w:type="spellStart"/>
      <w:r>
        <w:rPr>
          <w:rFonts w:eastAsia="Times New Roman"/>
          <w:lang w:val="en-US" w:eastAsia="lv-LV"/>
        </w:rPr>
        <w:t>PAr</w:t>
      </w:r>
      <w:proofErr w:type="spellEnd"/>
      <w:r>
        <w:rPr>
          <w:rFonts w:eastAsia="Times New Roman"/>
          <w:lang w:val="en-US" w:eastAsia="lv-LV"/>
        </w:rPr>
        <w:t xml:space="preserve"> MK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Nr</w:t>
      </w:r>
      <w:proofErr w:type="spellEnd"/>
      <w:r>
        <w:rPr>
          <w:rFonts w:eastAsia="Times New Roman"/>
          <w:lang w:val="en-US" w:eastAsia="lv-LV"/>
        </w:rPr>
        <w:t xml:space="preserve">. 867 </w:t>
      </w:r>
      <w:proofErr w:type="spellStart"/>
      <w:r>
        <w:rPr>
          <w:rFonts w:eastAsia="Times New Roman"/>
          <w:lang w:val="en-US" w:eastAsia="lv-LV"/>
        </w:rPr>
        <w:t>saskaņošanu</w:t>
      </w:r>
      <w:proofErr w:type="spellEnd"/>
    </w:p>
    <w:p w:rsidR="00EC11D0" w:rsidRDefault="00EC11D0" w:rsidP="00EC11D0"/>
    <w:p w:rsidR="00EC11D0" w:rsidRDefault="00EC11D0" w:rsidP="00EC11D0">
      <w:r>
        <w:t xml:space="preserve">Labdien, </w:t>
      </w:r>
    </w:p>
    <w:p w:rsidR="00EC11D0" w:rsidRDefault="00EC11D0" w:rsidP="00EC11D0"/>
    <w:p w:rsidR="00EC11D0" w:rsidRDefault="00EC11D0" w:rsidP="00EC11D0">
      <w:r>
        <w:t xml:space="preserve">Valsts kanceleja ir iepazinusies ar Ministru kabineta noteikumu projektu "Grozījumi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 kas tika izsludināts 2021. gada 26. augusta Valsts sekretāru sanāksmē (protokola Nr.30. 11.§) un informē, ka saskaņo tā tālāku virzību bez iebildumiem un priekšlikumiem. </w:t>
      </w:r>
    </w:p>
    <w:p w:rsidR="00EC11D0" w:rsidRDefault="00EC11D0" w:rsidP="00EC11D0"/>
    <w:p w:rsidR="00EC11D0" w:rsidRDefault="00EC11D0" w:rsidP="00EC11D0"/>
    <w:p w:rsidR="00EC11D0" w:rsidRDefault="00EC11D0" w:rsidP="00EC11D0"/>
    <w:p w:rsidR="00EC11D0" w:rsidRDefault="00EC11D0" w:rsidP="00EC11D0">
      <w:r>
        <w:t xml:space="preserve">Ar cieņu, </w:t>
      </w:r>
    </w:p>
    <w:p w:rsidR="00EC11D0" w:rsidRDefault="00EC11D0" w:rsidP="00EC11D0"/>
    <w:p w:rsidR="00EC11D0" w:rsidRDefault="00EC11D0" w:rsidP="00EC11D0">
      <w:pPr>
        <w:rPr>
          <w:lang w:eastAsia="lv-LV"/>
        </w:rPr>
      </w:pPr>
    </w:p>
    <w:tbl>
      <w:tblPr>
        <w:tblW w:w="16335" w:type="dxa"/>
        <w:shd w:val="clear" w:color="auto" w:fill="FFFFFF"/>
        <w:tblCellMar>
          <w:left w:w="0" w:type="dxa"/>
          <w:right w:w="0" w:type="dxa"/>
        </w:tblCellMar>
        <w:tblLook w:val="04A0" w:firstRow="1" w:lastRow="0" w:firstColumn="1" w:lastColumn="0" w:noHBand="0" w:noVBand="1"/>
      </w:tblPr>
      <w:tblGrid>
        <w:gridCol w:w="3000"/>
        <w:gridCol w:w="13335"/>
      </w:tblGrid>
      <w:tr w:rsidR="00EC11D0" w:rsidTr="00EC11D0">
        <w:tc>
          <w:tcPr>
            <w:tcW w:w="3000" w:type="dxa"/>
            <w:shd w:val="clear" w:color="auto" w:fill="FFFFFF"/>
            <w:tcMar>
              <w:top w:w="45" w:type="dxa"/>
              <w:left w:w="75" w:type="dxa"/>
              <w:bottom w:w="45" w:type="dxa"/>
              <w:right w:w="75" w:type="dxa"/>
            </w:tcMar>
            <w:hideMark/>
          </w:tcPr>
          <w:p w:rsidR="00EC11D0" w:rsidRDefault="00EC11D0">
            <w:pPr>
              <w:rPr>
                <w:rFonts w:ascii="Open Sans" w:hAnsi="Open Sans"/>
                <w:color w:val="383838"/>
                <w:spacing w:val="6"/>
                <w:sz w:val="20"/>
                <w:szCs w:val="20"/>
                <w:lang w:eastAsia="lv-LV"/>
              </w:rPr>
            </w:pPr>
            <w:r>
              <w:rPr>
                <w:rFonts w:ascii="Open Sans" w:hAnsi="Open Sans"/>
                <w:noProof/>
                <w:color w:val="383838"/>
                <w:spacing w:val="6"/>
                <w:sz w:val="20"/>
                <w:szCs w:val="20"/>
                <w:lang w:eastAsia="lv-LV"/>
              </w:rPr>
              <w:drawing>
                <wp:inline distT="0" distB="0" distL="0" distR="0">
                  <wp:extent cx="1216660" cy="1216660"/>
                  <wp:effectExtent l="0" t="0" r="2540" b="2540"/>
                  <wp:docPr id="1" name="Picture 1" descr="Valsts kancele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sts kanceleja"/>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216660" cy="1216660"/>
                          </a:xfrm>
                          <a:prstGeom prst="rect">
                            <a:avLst/>
                          </a:prstGeom>
                          <a:noFill/>
                          <a:ln>
                            <a:noFill/>
                          </a:ln>
                        </pic:spPr>
                      </pic:pic>
                    </a:graphicData>
                  </a:graphic>
                </wp:inline>
              </w:drawing>
            </w:r>
          </w:p>
        </w:tc>
        <w:tc>
          <w:tcPr>
            <w:tcW w:w="0" w:type="auto"/>
            <w:shd w:val="clear" w:color="auto" w:fill="FFFFFF"/>
            <w:tcMar>
              <w:top w:w="45" w:type="dxa"/>
              <w:left w:w="75" w:type="dxa"/>
              <w:bottom w:w="45" w:type="dxa"/>
              <w:right w:w="75" w:type="dxa"/>
            </w:tcMar>
            <w:hideMark/>
          </w:tcPr>
          <w:p w:rsidR="00EC11D0" w:rsidRDefault="00EC11D0">
            <w:pPr>
              <w:spacing w:line="255" w:lineRule="atLeast"/>
              <w:rPr>
                <w:rFonts w:ascii="Arial" w:hAnsi="Arial" w:cs="Arial"/>
                <w:b/>
                <w:bCs/>
                <w:color w:val="000000"/>
                <w:spacing w:val="6"/>
                <w:sz w:val="20"/>
                <w:szCs w:val="20"/>
                <w:lang w:eastAsia="lv-LV"/>
              </w:rPr>
            </w:pPr>
            <w:r>
              <w:rPr>
                <w:rFonts w:ascii="Arial" w:hAnsi="Arial" w:cs="Arial"/>
                <w:b/>
                <w:bCs/>
                <w:color w:val="000000"/>
                <w:spacing w:val="6"/>
                <w:sz w:val="20"/>
                <w:szCs w:val="20"/>
                <w:lang w:eastAsia="lv-LV"/>
              </w:rPr>
              <w:t xml:space="preserve">Laila </w:t>
            </w:r>
            <w:proofErr w:type="spellStart"/>
            <w:r>
              <w:rPr>
                <w:rFonts w:ascii="Arial" w:hAnsi="Arial" w:cs="Arial"/>
                <w:b/>
                <w:bCs/>
                <w:color w:val="000000"/>
                <w:spacing w:val="6"/>
                <w:sz w:val="20"/>
                <w:szCs w:val="20"/>
                <w:lang w:eastAsia="lv-LV"/>
              </w:rPr>
              <w:t>Ruškule</w:t>
            </w:r>
            <w:proofErr w:type="spellEnd"/>
          </w:p>
          <w:p w:rsidR="00EC11D0" w:rsidRDefault="00EC11D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Valsts kanceleja</w:t>
            </w:r>
          </w:p>
          <w:p w:rsidR="00EC11D0" w:rsidRDefault="00EC11D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Valsts pārvaldes politikas departaments</w:t>
            </w:r>
          </w:p>
          <w:p w:rsidR="00EC11D0" w:rsidRDefault="00EC11D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Konsultante – atlīdzības politikas grupas vadītāja</w:t>
            </w:r>
          </w:p>
          <w:p w:rsidR="00EC11D0" w:rsidRDefault="00EC11D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67082983</w:t>
            </w:r>
          </w:p>
          <w:p w:rsidR="00EC11D0" w:rsidRDefault="00EC11D0">
            <w:pPr>
              <w:spacing w:line="225" w:lineRule="atLeast"/>
              <w:rPr>
                <w:rFonts w:ascii="Arial" w:hAnsi="Arial" w:cs="Arial"/>
                <w:color w:val="383838"/>
                <w:spacing w:val="6"/>
                <w:sz w:val="18"/>
                <w:szCs w:val="18"/>
                <w:lang w:eastAsia="lv-LV"/>
              </w:rPr>
            </w:pPr>
            <w:hyperlink r:id="rId6" w:history="1">
              <w:r>
                <w:rPr>
                  <w:rStyle w:val="Hyperlink"/>
                  <w:rFonts w:ascii="Arial" w:hAnsi="Arial" w:cs="Arial"/>
                  <w:color w:val="3A00FF"/>
                  <w:spacing w:val="6"/>
                  <w:sz w:val="18"/>
                  <w:szCs w:val="18"/>
                  <w:lang w:eastAsia="lv-LV"/>
                </w:rPr>
                <w:t>laila.ruskule@mk.gov.lv</w:t>
              </w:r>
            </w:hyperlink>
          </w:p>
          <w:p w:rsidR="00EC11D0" w:rsidRDefault="00EC11D0">
            <w:pPr>
              <w:spacing w:line="225" w:lineRule="atLeast"/>
              <w:rPr>
                <w:rFonts w:ascii="Arial" w:hAnsi="Arial" w:cs="Arial"/>
                <w:color w:val="383838"/>
                <w:spacing w:val="6"/>
                <w:sz w:val="18"/>
                <w:szCs w:val="18"/>
                <w:lang w:eastAsia="lv-LV"/>
              </w:rPr>
            </w:pPr>
            <w:hyperlink r:id="rId7" w:history="1">
              <w:r>
                <w:rPr>
                  <w:rStyle w:val="Hyperlink"/>
                  <w:rFonts w:ascii="Arial" w:hAnsi="Arial" w:cs="Arial"/>
                  <w:color w:val="3A00FF"/>
                  <w:spacing w:val="6"/>
                  <w:sz w:val="18"/>
                  <w:szCs w:val="18"/>
                  <w:lang w:eastAsia="lv-LV"/>
                </w:rPr>
                <w:t>www.mk.gov.lv</w:t>
              </w:r>
            </w:hyperlink>
          </w:p>
        </w:tc>
      </w:tr>
    </w:tbl>
    <w:p w:rsidR="00EC11D0" w:rsidRDefault="00EC11D0" w:rsidP="00EC11D0">
      <w:pPr>
        <w:rPr>
          <w:lang w:eastAsia="lv-LV"/>
        </w:rPr>
      </w:pPr>
    </w:p>
    <w:bookmarkEnd w:id="0"/>
    <w:p w:rsidR="00EC11D0" w:rsidRDefault="00EC11D0" w:rsidP="00EC11D0"/>
    <w:p w:rsidR="00CB682E" w:rsidRDefault="00CB682E">
      <w:bookmarkStart w:id="1" w:name="_GoBack"/>
      <w:bookmarkEnd w:id="1"/>
    </w:p>
    <w:sectPr w:rsidR="00CB682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Open Sans">
    <w:altName w:val="Times New Roman"/>
    <w:charset w:val="00"/>
    <w:family w:val="auto"/>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1D0"/>
    <w:rsid w:val="00CB682E"/>
    <w:rsid w:val="00EC11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EFC96-B30F-4AD5-A398-F365BD031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1D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11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57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k.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ila.ruskule@mk.gov.lv" TargetMode="External"/><Relationship Id="rId5" Type="http://schemas.openxmlformats.org/officeDocument/2006/relationships/image" Target="cid:image001.png@01D7A64F.037893E0"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745</Words>
  <Characters>425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2021-09-10T11:56:00Z</dcterms:created>
  <dcterms:modified xsi:type="dcterms:W3CDTF">2021-09-10T11:57:00Z</dcterms:modified>
</cp:coreProperties>
</file>