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30DA" w14:textId="77777777" w:rsidR="004B1E93" w:rsidRDefault="004B1E93" w:rsidP="00B64C6F"/>
    <w:p w14:paraId="517BE5C0" w14:textId="77777777" w:rsidR="002678E7" w:rsidRPr="002678E7" w:rsidRDefault="002678E7" w:rsidP="002678E7"/>
    <w:p w14:paraId="1929C654" w14:textId="77777777" w:rsidR="002678E7" w:rsidRDefault="002678E7" w:rsidP="002678E7"/>
    <w:p w14:paraId="72AA343E" w14:textId="77777777" w:rsidR="002678E7" w:rsidRDefault="002678E7" w:rsidP="002678E7">
      <w:pPr>
        <w:tabs>
          <w:tab w:val="left" w:pos="6929"/>
        </w:tabs>
      </w:pPr>
      <w:r>
        <w:tab/>
      </w:r>
    </w:p>
    <w:p w14:paraId="273E05E4" w14:textId="57090492" w:rsidR="00A72A87" w:rsidRPr="00876CC7" w:rsidRDefault="00A72A87" w:rsidP="00A72A87">
      <w:pPr>
        <w:spacing w:after="0" w:line="240" w:lineRule="auto"/>
        <w:jc w:val="both"/>
        <w:rPr>
          <w:rFonts w:ascii="Book Antiqua" w:hAnsi="Book Antiqua"/>
        </w:rPr>
      </w:pPr>
      <w:r w:rsidRPr="00876CC7">
        <w:rPr>
          <w:rFonts w:ascii="Book Antiqua" w:hAnsi="Book Antiqua"/>
        </w:rPr>
        <w:t>Rīgā</w:t>
      </w:r>
      <w:r>
        <w:rPr>
          <w:rFonts w:ascii="Book Antiqua" w:hAnsi="Book Antiqua"/>
        </w:rPr>
        <w:t>, 14.05.2021.</w:t>
      </w:r>
    </w:p>
    <w:p w14:paraId="1174B141" w14:textId="7B4B52AD" w:rsidR="00A72A87" w:rsidRPr="00876CC7" w:rsidRDefault="00A72A87" w:rsidP="00A72A87">
      <w:pPr>
        <w:spacing w:after="0" w:line="240" w:lineRule="auto"/>
        <w:jc w:val="both"/>
        <w:rPr>
          <w:rFonts w:ascii="Book Antiqua" w:hAnsi="Book Antiqua"/>
        </w:rPr>
      </w:pPr>
      <w:r w:rsidRPr="00876CC7">
        <w:rPr>
          <w:rFonts w:ascii="Book Antiqua" w:hAnsi="Book Antiqua"/>
        </w:rPr>
        <w:t xml:space="preserve">Nr. </w:t>
      </w:r>
      <w:r>
        <w:rPr>
          <w:rFonts w:ascii="Book Antiqua" w:hAnsi="Book Antiqua"/>
        </w:rPr>
        <w:t>18/05-21</w:t>
      </w:r>
    </w:p>
    <w:p w14:paraId="44C0D1A5" w14:textId="77777777" w:rsidR="00A72A87" w:rsidRPr="00876CC7" w:rsidRDefault="00A72A87" w:rsidP="00A72A87">
      <w:pPr>
        <w:spacing w:after="0" w:line="240" w:lineRule="auto"/>
        <w:jc w:val="both"/>
        <w:rPr>
          <w:rFonts w:ascii="Book Antiqua" w:hAnsi="Book Antiqua"/>
        </w:rPr>
      </w:pPr>
    </w:p>
    <w:p w14:paraId="34378846" w14:textId="77777777" w:rsidR="00A72A87" w:rsidRPr="00876CC7" w:rsidRDefault="00A72A87" w:rsidP="00A72A87">
      <w:pPr>
        <w:spacing w:after="0" w:line="240" w:lineRule="auto"/>
        <w:jc w:val="right"/>
        <w:rPr>
          <w:rFonts w:ascii="Book Antiqua" w:hAnsi="Book Antiqua"/>
          <w:b/>
          <w:bCs/>
        </w:rPr>
      </w:pPr>
      <w:r w:rsidRPr="00876CC7">
        <w:rPr>
          <w:rFonts w:ascii="Book Antiqua" w:hAnsi="Book Antiqua"/>
          <w:b/>
          <w:bCs/>
        </w:rPr>
        <w:t>Vides aizsardzības un reģionālās attīstības ministrijai</w:t>
      </w:r>
    </w:p>
    <w:p w14:paraId="5173BD65" w14:textId="77777777" w:rsidR="00A72A87" w:rsidRPr="00876CC7" w:rsidRDefault="00A72A87" w:rsidP="00A72A87">
      <w:pPr>
        <w:spacing w:after="0" w:line="240" w:lineRule="auto"/>
        <w:jc w:val="right"/>
        <w:rPr>
          <w:rFonts w:ascii="Book Antiqua" w:hAnsi="Book Antiqua"/>
        </w:rPr>
      </w:pPr>
      <w:r w:rsidRPr="00876CC7">
        <w:rPr>
          <w:rFonts w:ascii="Book Antiqua" w:hAnsi="Book Antiqua"/>
        </w:rPr>
        <w:t>Peldu iela 25, Rīga, LV-1494</w:t>
      </w:r>
    </w:p>
    <w:p w14:paraId="6035AEF8" w14:textId="77777777" w:rsidR="00A72A87" w:rsidRPr="00876CC7" w:rsidRDefault="00A72A87" w:rsidP="00A72A87">
      <w:pPr>
        <w:spacing w:after="0" w:line="240" w:lineRule="auto"/>
        <w:jc w:val="right"/>
        <w:rPr>
          <w:rFonts w:ascii="Book Antiqua" w:hAnsi="Book Antiqua"/>
        </w:rPr>
      </w:pPr>
      <w:r w:rsidRPr="00876CC7">
        <w:rPr>
          <w:rFonts w:ascii="Book Antiqua" w:hAnsi="Book Antiqua"/>
        </w:rPr>
        <w:t xml:space="preserve">e-pasts: </w:t>
      </w:r>
      <w:hyperlink r:id="rId6" w:history="1">
        <w:r w:rsidRPr="00876CC7">
          <w:rPr>
            <w:rStyle w:val="Hyperlink"/>
            <w:rFonts w:ascii="Book Antiqua" w:hAnsi="Book Antiqua"/>
          </w:rPr>
          <w:t>pasts@varam.gov.lv</w:t>
        </w:r>
      </w:hyperlink>
    </w:p>
    <w:p w14:paraId="068653C9" w14:textId="77777777" w:rsidR="00A72A87" w:rsidRPr="00876CC7" w:rsidRDefault="00DE24DA" w:rsidP="00A72A87">
      <w:pPr>
        <w:spacing w:after="0" w:line="240" w:lineRule="auto"/>
        <w:jc w:val="right"/>
        <w:rPr>
          <w:rFonts w:ascii="Book Antiqua" w:hAnsi="Book Antiqua"/>
        </w:rPr>
      </w:pPr>
      <w:hyperlink r:id="rId7" w:history="1">
        <w:r w:rsidR="00A72A87" w:rsidRPr="00876CC7">
          <w:rPr>
            <w:rStyle w:val="Hyperlink"/>
            <w:rFonts w:ascii="Book Antiqua" w:hAnsi="Book Antiqua"/>
          </w:rPr>
          <w:t>alda.ozola@varam.gov.lv</w:t>
        </w:r>
      </w:hyperlink>
    </w:p>
    <w:p w14:paraId="6A490AE0" w14:textId="77777777" w:rsidR="00A72A87" w:rsidRPr="00876CC7" w:rsidRDefault="00A72A87" w:rsidP="00A72A87">
      <w:pPr>
        <w:spacing w:after="0" w:line="240" w:lineRule="auto"/>
        <w:rPr>
          <w:rFonts w:ascii="Book Antiqua" w:hAnsi="Book Antiqua"/>
        </w:rPr>
      </w:pPr>
    </w:p>
    <w:p w14:paraId="0F3330CF" w14:textId="77777777" w:rsidR="00A72A87" w:rsidRPr="00E662E4" w:rsidRDefault="00A72A87" w:rsidP="00A72A87">
      <w:pPr>
        <w:spacing w:after="0" w:line="240" w:lineRule="auto"/>
        <w:rPr>
          <w:rFonts w:ascii="Book Antiqua" w:hAnsi="Book Antiqua"/>
          <w:i/>
        </w:rPr>
      </w:pPr>
    </w:p>
    <w:p w14:paraId="39E42B39" w14:textId="77777777" w:rsidR="00A72A87" w:rsidRPr="00E662E4" w:rsidRDefault="00A72A87" w:rsidP="00A72A87">
      <w:pPr>
        <w:spacing w:after="0" w:line="240" w:lineRule="auto"/>
        <w:rPr>
          <w:rFonts w:ascii="Book Antiqua" w:hAnsi="Book Antiqua"/>
          <w:i/>
        </w:rPr>
      </w:pPr>
      <w:r w:rsidRPr="00E662E4">
        <w:rPr>
          <w:rFonts w:ascii="Book Antiqua" w:hAnsi="Book Antiqua"/>
          <w:i/>
        </w:rPr>
        <w:t xml:space="preserve">Par grozījumiem Ministru kabineta </w:t>
      </w:r>
      <w:r w:rsidRPr="00E662E4">
        <w:rPr>
          <w:rFonts w:ascii="Book Antiqua" w:hAnsi="Book Antiqua"/>
          <w:bCs/>
          <w:i/>
          <w:color w:val="222222"/>
          <w:shd w:val="clear" w:color="auto" w:fill="FFFFFF"/>
        </w:rPr>
        <w:t>2016. gada 13. decembra noteikumos Nr. 788 (VSS-824)</w:t>
      </w:r>
    </w:p>
    <w:p w14:paraId="015B0220" w14:textId="77777777" w:rsidR="00A72A87" w:rsidRPr="00876CC7" w:rsidRDefault="00A72A87" w:rsidP="00A72A87">
      <w:pPr>
        <w:spacing w:after="0" w:line="240" w:lineRule="auto"/>
        <w:rPr>
          <w:rFonts w:ascii="Book Antiqua" w:hAnsi="Book Antiqua"/>
        </w:rPr>
      </w:pPr>
    </w:p>
    <w:p w14:paraId="1B6D45FE" w14:textId="77777777" w:rsidR="00A72A87" w:rsidRPr="00ED4AFD" w:rsidRDefault="00A72A87" w:rsidP="00A72A87">
      <w:pPr>
        <w:spacing w:after="0" w:line="240" w:lineRule="auto"/>
        <w:ind w:firstLine="720"/>
        <w:jc w:val="both"/>
        <w:rPr>
          <w:rFonts w:ascii="Book Antiqua" w:hAnsi="Book Antiqua"/>
        </w:rPr>
      </w:pPr>
      <w:r w:rsidRPr="00ED4AFD">
        <w:rPr>
          <w:rFonts w:ascii="Book Antiqua" w:hAnsi="Book Antiqua"/>
        </w:rPr>
        <w:t xml:space="preserve">Biedrība „LATVIJAS ATKRITUMU SAIMNIECĪBAS UZŅĒMUMU ASOCIĀCIJA”, reģistrācijas Nr. 40008013925, turpmāk – </w:t>
      </w:r>
      <w:r w:rsidRPr="00ED4AFD">
        <w:rPr>
          <w:rFonts w:ascii="Book Antiqua" w:hAnsi="Book Antiqua"/>
          <w:b/>
          <w:bCs/>
        </w:rPr>
        <w:t>LASUA</w:t>
      </w:r>
      <w:r w:rsidRPr="00ED4AFD">
        <w:rPr>
          <w:rFonts w:ascii="Book Antiqua" w:hAnsi="Book Antiqua"/>
        </w:rPr>
        <w:t>, i</w:t>
      </w:r>
      <w:r>
        <w:rPr>
          <w:rFonts w:ascii="Book Antiqua" w:hAnsi="Book Antiqua"/>
        </w:rPr>
        <w:t xml:space="preserve">r iepazinusies ar precizēto </w:t>
      </w:r>
      <w:r w:rsidRPr="00ED4AFD">
        <w:rPr>
          <w:rFonts w:ascii="Book Antiqua" w:hAnsi="Book Antiqua"/>
        </w:rPr>
        <w:t xml:space="preserve">Ministru kabineta noteikumu </w:t>
      </w:r>
      <w:r>
        <w:rPr>
          <w:rFonts w:ascii="Book Antiqua" w:hAnsi="Book Antiqua"/>
        </w:rPr>
        <w:t>projektu „</w:t>
      </w:r>
      <w:r w:rsidRPr="00ED4AFD">
        <w:rPr>
          <w:rFonts w:ascii="Book Antiqua" w:hAnsi="Book Antiqua"/>
          <w:bCs/>
          <w:iCs/>
          <w:color w:val="222222"/>
          <w:shd w:val="clear" w:color="auto" w:fill="FFFFFF"/>
        </w:rPr>
        <w:t>Grozījumi Ministru kabineta 2016. g</w:t>
      </w:r>
      <w:r>
        <w:rPr>
          <w:rFonts w:ascii="Book Antiqua" w:hAnsi="Book Antiqua"/>
          <w:bCs/>
          <w:iCs/>
          <w:color w:val="222222"/>
          <w:shd w:val="clear" w:color="auto" w:fill="FFFFFF"/>
        </w:rPr>
        <w:t>ada 13. decembra noteikumos Nr. </w:t>
      </w:r>
      <w:r w:rsidRPr="00ED4AFD">
        <w:rPr>
          <w:rFonts w:ascii="Book Antiqua" w:hAnsi="Book Antiqua"/>
          <w:bCs/>
          <w:iCs/>
          <w:color w:val="222222"/>
          <w:shd w:val="clear" w:color="auto" w:fill="FFFFFF"/>
        </w:rPr>
        <w:t>788 „Noteikumi par atkritumu savākšanas un šķirošanas vietām””</w:t>
      </w:r>
      <w:r>
        <w:rPr>
          <w:rFonts w:ascii="Book Antiqua" w:hAnsi="Book Antiqua"/>
        </w:rPr>
        <w:t> (VSS</w:t>
      </w:r>
      <w:r>
        <w:rPr>
          <w:rFonts w:ascii="Book Antiqua" w:hAnsi="Book Antiqua"/>
        </w:rPr>
        <w:noBreakHyphen/>
      </w:r>
      <w:r w:rsidRPr="00ED4AFD">
        <w:rPr>
          <w:rFonts w:ascii="Book Antiqua" w:hAnsi="Book Antiqua"/>
        </w:rPr>
        <w:t>824</w:t>
      </w:r>
      <w:r>
        <w:rPr>
          <w:rFonts w:ascii="Book Antiqua" w:hAnsi="Book Antiqua"/>
        </w:rPr>
        <w:t>)</w:t>
      </w:r>
      <w:r w:rsidRPr="00ED4AFD">
        <w:rPr>
          <w:rFonts w:ascii="Book Antiqua" w:hAnsi="Book Antiqua"/>
        </w:rPr>
        <w:t>, turpmāk </w:t>
      </w:r>
      <w:r w:rsidRPr="00ED4AFD">
        <w:rPr>
          <w:rFonts w:ascii="Book Antiqua" w:hAnsi="Book Antiqua"/>
        </w:rPr>
        <w:noBreakHyphen/>
        <w:t> </w:t>
      </w:r>
      <w:r w:rsidRPr="00ED4AFD">
        <w:rPr>
          <w:rFonts w:ascii="Book Antiqua" w:hAnsi="Book Antiqua"/>
          <w:b/>
          <w:bCs/>
        </w:rPr>
        <w:t>Projekts</w:t>
      </w:r>
      <w:r w:rsidRPr="00ED4AFD">
        <w:rPr>
          <w:rFonts w:ascii="Book Antiqua" w:hAnsi="Book Antiqua"/>
        </w:rPr>
        <w:t>, un izsaka turpmāk norādītos iebildumus par to.</w:t>
      </w:r>
    </w:p>
    <w:p w14:paraId="4A22D5E0" w14:textId="77777777" w:rsidR="00A72A87" w:rsidRDefault="00A72A87" w:rsidP="00A72A87">
      <w:pPr>
        <w:spacing w:after="0" w:line="240" w:lineRule="auto"/>
        <w:jc w:val="both"/>
        <w:rPr>
          <w:rFonts w:ascii="Book Antiqua" w:hAnsi="Book Antiqua" w:cs="Arial"/>
          <w:shd w:val="clear" w:color="auto" w:fill="FFFFFF"/>
        </w:rPr>
      </w:pPr>
      <w:r>
        <w:tab/>
      </w:r>
      <w:r w:rsidRPr="00ED4AFD">
        <w:rPr>
          <w:rFonts w:ascii="Book Antiqua" w:hAnsi="Book Antiqua"/>
          <w:b/>
        </w:rPr>
        <w:t xml:space="preserve">[1] </w:t>
      </w:r>
      <w:r w:rsidRPr="00ED4AFD">
        <w:rPr>
          <w:rFonts w:ascii="Book Antiqua" w:hAnsi="Book Antiqua"/>
        </w:rPr>
        <w:t xml:space="preserve">Projekta </w:t>
      </w:r>
      <w:r>
        <w:rPr>
          <w:rFonts w:ascii="Book Antiqua" w:hAnsi="Book Antiqua"/>
        </w:rPr>
        <w:t xml:space="preserve">7. punktā paredzēts papildināt </w:t>
      </w:r>
      <w:r w:rsidRPr="00ED4AFD">
        <w:rPr>
          <w:rFonts w:ascii="Book Antiqua" w:hAnsi="Book Antiqua"/>
          <w:bCs/>
          <w:iCs/>
          <w:color w:val="222222"/>
          <w:shd w:val="clear" w:color="auto" w:fill="FFFFFF"/>
        </w:rPr>
        <w:t>Ministru kabineta 2016. g</w:t>
      </w:r>
      <w:r>
        <w:rPr>
          <w:rFonts w:ascii="Book Antiqua" w:hAnsi="Book Antiqua"/>
          <w:bCs/>
          <w:iCs/>
          <w:color w:val="222222"/>
          <w:shd w:val="clear" w:color="auto" w:fill="FFFFFF"/>
        </w:rPr>
        <w:t>ada 13. decembra noteikumu Nr. </w:t>
      </w:r>
      <w:r w:rsidRPr="00ED4AFD">
        <w:rPr>
          <w:rFonts w:ascii="Book Antiqua" w:hAnsi="Book Antiqua"/>
          <w:bCs/>
          <w:iCs/>
          <w:color w:val="222222"/>
          <w:shd w:val="clear" w:color="auto" w:fill="FFFFFF"/>
        </w:rPr>
        <w:t>788 „Noteikumi par atkritumu savākšanas un šķirošanas vietām”</w:t>
      </w:r>
      <w:r>
        <w:rPr>
          <w:rFonts w:ascii="Book Antiqua" w:hAnsi="Book Antiqua"/>
          <w:bCs/>
          <w:iCs/>
          <w:color w:val="222222"/>
          <w:shd w:val="clear" w:color="auto" w:fill="FFFFFF"/>
        </w:rPr>
        <w:t xml:space="preserve">, turpmāk – </w:t>
      </w:r>
      <w:r w:rsidRPr="00ED4AFD">
        <w:rPr>
          <w:rFonts w:ascii="Book Antiqua" w:hAnsi="Book Antiqua"/>
          <w:b/>
          <w:bCs/>
          <w:iCs/>
          <w:color w:val="222222"/>
          <w:shd w:val="clear" w:color="auto" w:fill="FFFFFF"/>
        </w:rPr>
        <w:t>Noteikumi Nr. 788</w:t>
      </w:r>
      <w:r>
        <w:rPr>
          <w:rFonts w:ascii="Book Antiqua" w:hAnsi="Book Antiqua"/>
          <w:bCs/>
          <w:iCs/>
          <w:color w:val="222222"/>
          <w:shd w:val="clear" w:color="auto" w:fill="FFFFFF"/>
        </w:rPr>
        <w:t xml:space="preserve">, 12. punktu ar 12.7. apakšpunktu, nosakot, ka </w:t>
      </w:r>
      <w:r w:rsidRPr="00ED4AFD">
        <w:rPr>
          <w:rFonts w:ascii="Book Antiqua" w:hAnsi="Book Antiqua" w:cs="Arial"/>
          <w:shd w:val="clear" w:color="auto" w:fill="FFFFFF"/>
        </w:rPr>
        <w:t>savākšanas laukumā nodrošina četru nolietotu riepu pieņemšanu bez maksas no vienas fiziskās personas gadā.</w:t>
      </w:r>
    </w:p>
    <w:p w14:paraId="3573C4FC" w14:textId="77777777" w:rsidR="00A72A87" w:rsidRDefault="00A72A87" w:rsidP="00A72A87">
      <w:pPr>
        <w:spacing w:after="0" w:line="240" w:lineRule="auto"/>
        <w:jc w:val="both"/>
        <w:rPr>
          <w:rFonts w:ascii="Book Antiqua" w:hAnsi="Book Antiqua"/>
          <w:shd w:val="clear" w:color="auto" w:fill="FFFFFF"/>
        </w:rPr>
      </w:pPr>
      <w:r>
        <w:rPr>
          <w:rFonts w:ascii="Book Antiqua" w:hAnsi="Book Antiqua"/>
          <w:b/>
        </w:rPr>
        <w:tab/>
      </w:r>
      <w:r w:rsidRPr="00ED4AFD">
        <w:rPr>
          <w:rFonts w:ascii="Book Antiqua" w:hAnsi="Book Antiqua"/>
        </w:rPr>
        <w:t xml:space="preserve">LASUA </w:t>
      </w:r>
      <w:r>
        <w:rPr>
          <w:rFonts w:ascii="Book Antiqua" w:hAnsi="Book Antiqua"/>
        </w:rPr>
        <w:t xml:space="preserve">norāda, ka </w:t>
      </w:r>
      <w:r w:rsidRPr="00ED4AFD">
        <w:rPr>
          <w:rFonts w:ascii="Book Antiqua" w:hAnsi="Book Antiqua"/>
          <w:b/>
        </w:rPr>
        <w:t xml:space="preserve">kategoriski </w:t>
      </w:r>
      <w:r>
        <w:rPr>
          <w:rFonts w:ascii="Book Antiqua" w:hAnsi="Book Antiqua"/>
          <w:b/>
        </w:rPr>
        <w:t xml:space="preserve">iebilst </w:t>
      </w:r>
      <w:r w:rsidRPr="00ED4AFD">
        <w:rPr>
          <w:rFonts w:ascii="Book Antiqua" w:hAnsi="Book Antiqua"/>
        </w:rPr>
        <w:t xml:space="preserve">par </w:t>
      </w:r>
      <w:r>
        <w:rPr>
          <w:rFonts w:ascii="Book Antiqua" w:hAnsi="Book Antiqua"/>
        </w:rPr>
        <w:t xml:space="preserve">ieceri paredzēt, ka katra fiziska persona varēs nodot savākšanas laukumā četras nolietotas riepas bez maksas. LASUA ieskatā, Noteikumu Nr. 788 12.7. apakšpunkts ne tikai būtiski palielinās laukumu apsaimniekotāju noslodzi, bet arī ir pretējs </w:t>
      </w:r>
      <w:r w:rsidRPr="00ED4AFD">
        <w:rPr>
          <w:rFonts w:ascii="Book Antiqua" w:hAnsi="Book Antiqua"/>
        </w:rPr>
        <w:t>principam </w:t>
      </w:r>
      <w:r w:rsidRPr="00ED4AFD">
        <w:rPr>
          <w:rFonts w:ascii="Book Antiqua" w:hAnsi="Book Antiqua"/>
          <w:shd w:val="clear" w:color="auto" w:fill="FFFFFF"/>
        </w:rPr>
        <w:t>„piesārņotājs maksā”</w:t>
      </w:r>
      <w:r>
        <w:rPr>
          <w:rFonts w:ascii="Book Antiqua" w:hAnsi="Book Antiqua"/>
          <w:shd w:val="clear" w:color="auto" w:fill="FFFFFF"/>
        </w:rPr>
        <w:t>. LASUA izprot, ka, lai nodrošinātu atkritumu pareizu apsaimniekošanu (nevis to izmešanu neparedzētās vietās) un veicinātu vides kvalitātes uzlabošanos, ir jāveicina sabiedrības ieinteresētība nodot savus radītos atkritumus atkritumu apsaimniekotājam, bet šāda veida pasākumiem ir jābūt līdzsvarotiem, pārdomātiem un realizējamiem, nevis kā pašreizējā Projekta redakcijā, kas faktiski visu finanšu un ieceres īstenošanas slogu deleģē attiecīgajā pašvaldībā esošajam atkritumu apsaimniekotājam un secīgi arī attiecīgās pašvaldības iedzīvotājiem.</w:t>
      </w:r>
    </w:p>
    <w:p w14:paraId="6081E0B5" w14:textId="77777777" w:rsidR="00A72A87" w:rsidRDefault="00A72A87" w:rsidP="00A72A87">
      <w:pPr>
        <w:spacing w:after="0" w:line="240" w:lineRule="auto"/>
        <w:jc w:val="both"/>
        <w:rPr>
          <w:rFonts w:ascii="Book Antiqua" w:hAnsi="Book Antiqua" w:cs="Times New Roman"/>
        </w:rPr>
      </w:pPr>
      <w:r>
        <w:rPr>
          <w:rFonts w:ascii="Book Antiqua" w:hAnsi="Book Antiqua"/>
          <w:shd w:val="clear" w:color="auto" w:fill="FFFFFF"/>
        </w:rPr>
        <w:tab/>
        <w:t xml:space="preserve">[1.1] Saskaņā ar Atkritumu apsaimniekošanas likuma, turpmāk – </w:t>
      </w:r>
      <w:r w:rsidRPr="00ED4AFD">
        <w:rPr>
          <w:rFonts w:ascii="Book Antiqua" w:hAnsi="Book Antiqua"/>
          <w:b/>
          <w:shd w:val="clear" w:color="auto" w:fill="FFFFFF"/>
        </w:rPr>
        <w:t>AAL</w:t>
      </w:r>
      <w:r>
        <w:rPr>
          <w:rFonts w:ascii="Book Antiqua" w:hAnsi="Book Antiqua"/>
          <w:shd w:val="clear" w:color="auto" w:fill="FFFFFF"/>
        </w:rPr>
        <w:t xml:space="preserve">, 18. panta pirmo daļu pašvaldība </w:t>
      </w:r>
      <w:r w:rsidRPr="00ED4AFD">
        <w:rPr>
          <w:rFonts w:ascii="Book Antiqua" w:hAnsi="Book Antiqua" w:cs="Arial"/>
          <w:shd w:val="clear" w:color="auto" w:fill="FFFFFF"/>
        </w:rPr>
        <w:t>publisko iepirkumu vai publisko un privāto partnerību regulējošos normatīvajos aktos noteiktajā kārtībā izvēlas atkritumu apsaimniekotāju, kurš veiks sadzīves atkritumu un mājsaimniecībās radīto būvniecības atkritumu</w:t>
      </w:r>
      <w:r>
        <w:rPr>
          <w:rFonts w:ascii="Book Antiqua" w:hAnsi="Book Antiqua" w:cs="Arial"/>
          <w:shd w:val="clear" w:color="auto" w:fill="FFFFFF"/>
        </w:rPr>
        <w:t xml:space="preserve"> apsaimniekošanu. Savukārt, AAL 39. pantā ir noteikta kārtība, kā tiek aprēķināta </w:t>
      </w:r>
      <w:r w:rsidRPr="00ED4AFD">
        <w:rPr>
          <w:rFonts w:ascii="Book Antiqua" w:hAnsi="Book Antiqua" w:cs="Arial"/>
          <w:shd w:val="clear" w:color="auto" w:fill="FFFFFF"/>
        </w:rPr>
        <w:t>maksa par atkritumu apsaimniekošanu atkritumu sākotnējam radītājam vai valdītājam</w:t>
      </w:r>
      <w:r>
        <w:rPr>
          <w:rFonts w:ascii="Book Antiqua" w:hAnsi="Book Antiqua" w:cs="Arial"/>
          <w:shd w:val="clear" w:color="auto" w:fill="FFFFFF"/>
        </w:rPr>
        <w:t xml:space="preserve">, tajā skaitā, ņemot vērā </w:t>
      </w:r>
      <w:r w:rsidRPr="00885810">
        <w:rPr>
          <w:rFonts w:ascii="Book Antiqua" w:hAnsi="Book Antiqua" w:cs="Times New Roman"/>
        </w:rPr>
        <w:t>izmaksas par dalītās atkritumu savākšanas, pārkraušanas un šķirošanas infrastruktūras objektu uzturēšanu atbilstoši līgumam, kuru noslēgusi pašvaldība un atkritumu apsaimniekotājs.</w:t>
      </w:r>
      <w:r>
        <w:rPr>
          <w:rFonts w:ascii="Book Antiqua" w:hAnsi="Book Antiqua" w:cs="Times New Roman"/>
        </w:rPr>
        <w:t xml:space="preserve"> </w:t>
      </w:r>
      <w:r w:rsidRPr="00885810">
        <w:rPr>
          <w:rFonts w:ascii="Book Antiqua" w:hAnsi="Book Antiqua" w:cs="Times New Roman"/>
        </w:rPr>
        <w:t xml:space="preserve">Tādējādi jebkādām izmaiņām, kuras atkritumu apsaimniekotājam kļūst saistošas attiecībā </w:t>
      </w:r>
      <w:r>
        <w:rPr>
          <w:rFonts w:ascii="Book Antiqua" w:hAnsi="Book Antiqua" w:cs="Times New Roman"/>
        </w:rPr>
        <w:t xml:space="preserve">uz </w:t>
      </w:r>
      <w:r w:rsidRPr="00885810">
        <w:rPr>
          <w:rFonts w:ascii="Book Antiqua" w:hAnsi="Book Antiqua" w:cs="Times New Roman"/>
        </w:rPr>
        <w:t xml:space="preserve">dalīti </w:t>
      </w:r>
    </w:p>
    <w:p w14:paraId="30CF8431" w14:textId="77777777" w:rsidR="00A72A87" w:rsidRDefault="00A72A87" w:rsidP="00A72A87">
      <w:pPr>
        <w:spacing w:after="0" w:line="240" w:lineRule="auto"/>
        <w:jc w:val="both"/>
        <w:rPr>
          <w:rFonts w:ascii="Book Antiqua" w:hAnsi="Book Antiqua" w:cs="Times New Roman"/>
        </w:rPr>
      </w:pPr>
    </w:p>
    <w:p w14:paraId="73C21AA5" w14:textId="77777777" w:rsidR="00A72A87" w:rsidRDefault="00A72A87" w:rsidP="00A72A87">
      <w:pPr>
        <w:spacing w:after="0" w:line="240" w:lineRule="auto"/>
        <w:jc w:val="both"/>
        <w:rPr>
          <w:rFonts w:ascii="Book Antiqua" w:hAnsi="Book Antiqua" w:cs="Times New Roman"/>
        </w:rPr>
      </w:pPr>
    </w:p>
    <w:p w14:paraId="25EA70FC" w14:textId="77777777" w:rsidR="00A72A87" w:rsidRDefault="00A72A87" w:rsidP="00A72A87">
      <w:pPr>
        <w:spacing w:after="0" w:line="240" w:lineRule="auto"/>
        <w:jc w:val="both"/>
        <w:rPr>
          <w:rFonts w:ascii="Book Antiqua" w:hAnsi="Book Antiqua" w:cs="Times New Roman"/>
        </w:rPr>
      </w:pPr>
    </w:p>
    <w:p w14:paraId="6932A4C6" w14:textId="77777777" w:rsidR="00A72A87" w:rsidRDefault="00A72A87" w:rsidP="00A72A87">
      <w:pPr>
        <w:spacing w:after="0" w:line="240" w:lineRule="auto"/>
        <w:jc w:val="both"/>
        <w:rPr>
          <w:rFonts w:ascii="Book Antiqua" w:hAnsi="Book Antiqua" w:cs="Times New Roman"/>
        </w:rPr>
      </w:pPr>
    </w:p>
    <w:p w14:paraId="23A4100C" w14:textId="77777777" w:rsidR="00A72A87" w:rsidRDefault="00A72A87" w:rsidP="00A72A87">
      <w:pPr>
        <w:spacing w:after="0" w:line="240" w:lineRule="auto"/>
        <w:jc w:val="both"/>
        <w:rPr>
          <w:rFonts w:ascii="Book Antiqua" w:hAnsi="Book Antiqua" w:cs="Times New Roman"/>
        </w:rPr>
      </w:pPr>
    </w:p>
    <w:p w14:paraId="2532F0A7" w14:textId="77777777" w:rsidR="00A72A87" w:rsidRDefault="00A72A87" w:rsidP="00A72A87">
      <w:pPr>
        <w:spacing w:after="0" w:line="240" w:lineRule="auto"/>
        <w:jc w:val="both"/>
        <w:rPr>
          <w:rFonts w:ascii="Book Antiqua" w:hAnsi="Book Antiqua" w:cs="Times New Roman"/>
        </w:rPr>
      </w:pPr>
    </w:p>
    <w:p w14:paraId="3558C82C" w14:textId="680865B6" w:rsidR="00A72A87" w:rsidRPr="00EC4088" w:rsidRDefault="00A72A87" w:rsidP="00A72A87">
      <w:pPr>
        <w:spacing w:after="0" w:line="240" w:lineRule="auto"/>
        <w:jc w:val="both"/>
        <w:rPr>
          <w:rFonts w:ascii="Book Antiqua" w:hAnsi="Book Antiqua" w:cs="Arial"/>
          <w:shd w:val="clear" w:color="auto" w:fill="FFFFFF"/>
        </w:rPr>
      </w:pPr>
      <w:r w:rsidRPr="00885810">
        <w:rPr>
          <w:rFonts w:ascii="Book Antiqua" w:hAnsi="Book Antiqua" w:cs="Times New Roman"/>
        </w:rPr>
        <w:t xml:space="preserve">savākto atkritumu apsaimniekošanu, </w:t>
      </w:r>
      <w:r>
        <w:rPr>
          <w:rFonts w:ascii="Book Antiqua" w:hAnsi="Book Antiqua" w:cs="Times New Roman"/>
        </w:rPr>
        <w:t>ir attiecīgi saistītas</w:t>
      </w:r>
      <w:r w:rsidRPr="00885810">
        <w:rPr>
          <w:rFonts w:ascii="Book Antiqua" w:hAnsi="Book Antiqua" w:cs="Times New Roman"/>
        </w:rPr>
        <w:t xml:space="preserve"> ar izmaiņām maksā par nešķirotu </w:t>
      </w:r>
      <w:r w:rsidRPr="00EC4088">
        <w:rPr>
          <w:rFonts w:ascii="Book Antiqua" w:hAnsi="Book Antiqua" w:cs="Times New Roman"/>
        </w:rPr>
        <w:t>sadzīves atkritumu apsaimniekošanu</w:t>
      </w:r>
      <w:r w:rsidRPr="00EC4088">
        <w:rPr>
          <w:rFonts w:ascii="Book Antiqua" w:hAnsi="Book Antiqua" w:cs="Arial"/>
          <w:shd w:val="clear" w:color="auto" w:fill="FFFFFF"/>
        </w:rPr>
        <w:t>.</w:t>
      </w:r>
    </w:p>
    <w:p w14:paraId="2A04048C" w14:textId="77777777" w:rsidR="00A72A87" w:rsidRPr="00EC4088" w:rsidRDefault="00A72A87" w:rsidP="00A72A87">
      <w:pPr>
        <w:spacing w:after="0" w:line="240" w:lineRule="auto"/>
        <w:ind w:firstLine="720"/>
        <w:jc w:val="both"/>
        <w:rPr>
          <w:rFonts w:ascii="Book Antiqua" w:hAnsi="Book Antiqua" w:cs="Times New Roman"/>
        </w:rPr>
      </w:pPr>
      <w:r w:rsidRPr="00EC4088">
        <w:rPr>
          <w:rFonts w:ascii="Book Antiqua" w:hAnsi="Book Antiqua" w:cs="Arial"/>
          <w:shd w:val="clear" w:color="auto" w:fill="FFFFFF"/>
        </w:rPr>
        <w:t xml:space="preserve">Kā LASUA iepriekš jau ir norādījusi, paredzot pienākumu pieņemt no katra iedzīvotāja četras riepas </w:t>
      </w:r>
      <w:r>
        <w:rPr>
          <w:rFonts w:ascii="Book Antiqua" w:hAnsi="Book Antiqua" w:cs="Arial"/>
          <w:shd w:val="clear" w:color="auto" w:fill="FFFFFF"/>
        </w:rPr>
        <w:t xml:space="preserve">gadā </w:t>
      </w:r>
      <w:r w:rsidRPr="00EC4088">
        <w:rPr>
          <w:rFonts w:ascii="Book Antiqua" w:hAnsi="Book Antiqua" w:cs="Arial"/>
          <w:shd w:val="clear" w:color="auto" w:fill="FFFFFF"/>
        </w:rPr>
        <w:t>bez maksas</w:t>
      </w:r>
      <w:r>
        <w:rPr>
          <w:rFonts w:ascii="Book Antiqua" w:hAnsi="Book Antiqua" w:cs="Arial"/>
          <w:shd w:val="clear" w:color="auto" w:fill="FFFFFF"/>
        </w:rPr>
        <w:t>,</w:t>
      </w:r>
      <w:r w:rsidRPr="00EC4088">
        <w:rPr>
          <w:rFonts w:ascii="Book Antiqua" w:hAnsi="Book Antiqua" w:cs="Times New Roman"/>
        </w:rPr>
        <w:t xml:space="preserve"> tiek radīta būtiska ietekme uz savākšanas laukuma apsaimniekotāja – faktiski atkritumu apsaimniekotāja, kuru atbilstoši AAL 18. pantam ir izvēlējusies pašvaldība, izmaksām un kapacitāti, kas, savukārt, tieši un nekavējoši negatīvi ietekmē norādītā atkritumu apsaimniekotāja iespējas attīstīt atkritumu dalītās vākšanas infrastruktūru arī nešķiroto atkritumu apsaimniekošanas izmaksas.</w:t>
      </w:r>
    </w:p>
    <w:p w14:paraId="772F2A0D" w14:textId="77777777" w:rsidR="00A72A87" w:rsidRPr="00A97559" w:rsidRDefault="00A72A87" w:rsidP="00A72A87">
      <w:pPr>
        <w:pStyle w:val="title-doc-first"/>
        <w:shd w:val="clear" w:color="auto" w:fill="FFFFFF"/>
        <w:spacing w:before="0" w:beforeAutospacing="0" w:after="0" w:afterAutospacing="0"/>
        <w:ind w:firstLine="720"/>
        <w:jc w:val="both"/>
        <w:rPr>
          <w:rFonts w:ascii="Book Antiqua" w:hAnsi="Book Antiqua"/>
          <w:sz w:val="22"/>
          <w:szCs w:val="22"/>
        </w:rPr>
      </w:pPr>
      <w:r>
        <w:rPr>
          <w:rFonts w:ascii="Book Antiqua" w:hAnsi="Book Antiqua"/>
          <w:sz w:val="22"/>
          <w:szCs w:val="22"/>
        </w:rPr>
        <w:t>[1.2] Tāpat jānorāda, ka, i</w:t>
      </w:r>
      <w:r w:rsidRPr="00EC4088">
        <w:rPr>
          <w:rFonts w:ascii="Book Antiqua" w:hAnsi="Book Antiqua"/>
          <w:sz w:val="22"/>
          <w:szCs w:val="22"/>
        </w:rPr>
        <w:t xml:space="preserve">evērojot vispārzināmo tiesisko regulējumu, izmaiņas maksā par nešķirotu sadzīves atkritumu apsaimniekošanu ir iespējams veikt tikai atkritumu </w:t>
      </w:r>
      <w:r w:rsidRPr="00A97559">
        <w:rPr>
          <w:rFonts w:ascii="Book Antiqua" w:hAnsi="Book Antiqua"/>
          <w:sz w:val="22"/>
          <w:szCs w:val="22"/>
        </w:rPr>
        <w:t xml:space="preserve">apsaimniekotāja līgumā ar pašvaldību noteiktajos gadījumos, un šāda situācija – izmaiņas normatīvajā regulējumā par atkritumu savākšanas laukumu darbību – pārsvarā gadījumu nav paredzēts kā maksas izmaiņu pamats, secināms, ka faktiski šo prasību izpilde būtu iespējama tikai uz atkritumu apsaimniekotāja rēķina. Šāda pieeja pilnībā neatbilst Eiropas Parlamenta un Padomes direktīvā </w:t>
      </w:r>
      <w:r w:rsidRPr="00A97559">
        <w:rPr>
          <w:rFonts w:ascii="Book Antiqua" w:hAnsi="Book Antiqua"/>
          <w:color w:val="000000"/>
          <w:sz w:val="22"/>
          <w:szCs w:val="22"/>
        </w:rPr>
        <w:t xml:space="preserve">2008/98/EK (2008. gada 19. novembris) par atkritumiem un par dažu direktīvu atcelšanu un </w:t>
      </w:r>
      <w:r w:rsidRPr="00A97559">
        <w:rPr>
          <w:rFonts w:ascii="Book Antiqua" w:hAnsi="Book Antiqua"/>
          <w:sz w:val="22"/>
          <w:szCs w:val="22"/>
        </w:rPr>
        <w:t>Atkritumu apsaimniekošanas likuma 16. pantā pozitivētajam principam “piesārņotājs maksā”, jo no paredzētā Projekta 7. punkta regulējuma izriet, ka faktiski izmaksas par atkritumu dalītās vākšanas infrastruktūras uzturēšanu un apkalpošanu segs sadzīves atkritumu apsaimniekotājs, nevis nešķirotu sadzīves atkritumu radītājs vai valdītājs.</w:t>
      </w:r>
    </w:p>
    <w:p w14:paraId="676D2197" w14:textId="77777777" w:rsidR="00A72A87" w:rsidRDefault="00A72A87" w:rsidP="00A72A87">
      <w:pPr>
        <w:pStyle w:val="title-doc-first"/>
        <w:shd w:val="clear" w:color="auto" w:fill="FFFFFF"/>
        <w:spacing w:before="0" w:beforeAutospacing="0" w:after="0" w:afterAutospacing="0"/>
        <w:ind w:firstLine="720"/>
        <w:jc w:val="both"/>
        <w:rPr>
          <w:rFonts w:ascii="Book Antiqua" w:hAnsi="Book Antiqua"/>
          <w:sz w:val="22"/>
          <w:szCs w:val="22"/>
        </w:rPr>
      </w:pPr>
      <w:r>
        <w:rPr>
          <w:rFonts w:ascii="Book Antiqua" w:hAnsi="Book Antiqua"/>
          <w:sz w:val="22"/>
          <w:szCs w:val="22"/>
        </w:rPr>
        <w:t xml:space="preserve">[1.3] Turklāt, paredzot iespēju jebkurai fiziskai personai, tajā skaitā arī nepilngadīgām personām vai personām, kurām nemaz nav transportlīdzekļu, nodot bez maksas četras riepas gadā, tiek radīta iespēja arī juridiskai personai, ja vien tā spēj vienoties ar fizisko personu, nodot bez maksas apsaimniekošanā juridiskai personai piederošās nolietās jebkāda veida riepas. Proti, ja nav nekāda mehānisma, kā tiek kontrolēta nolietoto riepu nodošanas plūsma, ikviena fiziska persona gadā var nodot četras dažāda veida riepas bez maksas, </w:t>
      </w:r>
      <w:r w:rsidRPr="00AA1C70">
        <w:rPr>
          <w:rFonts w:ascii="Book Antiqua" w:hAnsi="Book Antiqua"/>
          <w:sz w:val="22"/>
          <w:szCs w:val="22"/>
        </w:rPr>
        <w:t>neraugoties uz fiziskās personas vecumu vai transpo</w:t>
      </w:r>
      <w:r>
        <w:rPr>
          <w:rFonts w:ascii="Book Antiqua" w:hAnsi="Book Antiqua"/>
          <w:sz w:val="22"/>
          <w:szCs w:val="22"/>
        </w:rPr>
        <w:t>rtlīdzekļa</w:t>
      </w:r>
      <w:r w:rsidRPr="00AA1C70">
        <w:rPr>
          <w:rFonts w:ascii="Book Antiqua" w:hAnsi="Book Antiqua"/>
          <w:sz w:val="22"/>
          <w:szCs w:val="22"/>
        </w:rPr>
        <w:t xml:space="preserve"> neesamību</w:t>
      </w:r>
      <w:r>
        <w:rPr>
          <w:rFonts w:ascii="Book Antiqua" w:hAnsi="Book Antiqua"/>
          <w:sz w:val="22"/>
          <w:szCs w:val="22"/>
        </w:rPr>
        <w:t>. Šāds Projektā paredzētais regulējums visdrīzāk var radīt situāciju, ka fiziska persona, lai gūtu sev kādu labumu, nodos tādas riepas, kas faktiski ir juridiskās personas īpašums. Līdz ar to, raugoties arī no šāda skatupunkta, Projekta 7. punkta regulējums radīs netaisnu un Projekta mērķim neatbilstošu tiesisko regulējumu.</w:t>
      </w:r>
    </w:p>
    <w:p w14:paraId="60AE9B35" w14:textId="2E4701F9" w:rsidR="00A72A87" w:rsidRDefault="00A72A87" w:rsidP="00A72A87">
      <w:pPr>
        <w:pStyle w:val="title-doc-first"/>
        <w:shd w:val="clear" w:color="auto" w:fill="FFFFFF"/>
        <w:spacing w:before="0" w:beforeAutospacing="0" w:after="0" w:afterAutospacing="0"/>
        <w:ind w:firstLine="720"/>
        <w:jc w:val="both"/>
        <w:rPr>
          <w:rFonts w:ascii="Book Antiqua" w:hAnsi="Book Antiqua"/>
          <w:sz w:val="22"/>
          <w:szCs w:val="22"/>
        </w:rPr>
      </w:pPr>
      <w:r>
        <w:rPr>
          <w:rFonts w:ascii="Book Antiqua" w:hAnsi="Book Antiqua"/>
          <w:sz w:val="22"/>
          <w:szCs w:val="22"/>
        </w:rPr>
        <w:t>[1.4] Ja pašreizējais Projekta 7. punkts tiks virzīts apstiprināšanai, tas radīs arī negatīvu ietekmi uz nolietotu riepu izsekojamību, kā arī palielinās to personu īpatsvara daudzumu, kuri iegādāsies riepas no tādiem komersantiem, kuri neiesaistās Latvijas ražotāju atbildības sistēmā. Proti, paredzot bezmaksas riepu nodošanu vairs nebūs finansiālu seku tam, ka tiek iegādātas riepas no tāda komersanta, kurš nepiedalās ražotāju atbildības sistēmā, savukārt, par šādu riepu apsaimniekošanu maksās nevis attiecīgais riepu ražotājs, bet gan atkritumu apsaimniekotājs, kā arī – nešķiroto sadzīves atkritumu radītājs vai valdītājs. Līdz ar to Projekta 7. punktā paredzētā iecere nav sabalansēta, jo, mēģinot veicināt labvēlīgāku un tīrāku apkārtējo vidi, tiek nepamatoti apgrūtinātas atkritumu apsaimniekotāja finansiālās iespējas, kā arī tiek radīta diskriminējoša attieksme pret tiem komersantiem, kuri godprātīgi un atbildīgi iesaistās ražotāju atbildības sistēmā.</w:t>
      </w:r>
    </w:p>
    <w:p w14:paraId="752375FC" w14:textId="6C723E27" w:rsidR="00A72A87" w:rsidRDefault="00A72A87" w:rsidP="00A72A87">
      <w:pPr>
        <w:pStyle w:val="title-doc-first"/>
        <w:shd w:val="clear" w:color="auto" w:fill="FFFFFF"/>
        <w:spacing w:before="0" w:beforeAutospacing="0" w:after="0" w:afterAutospacing="0"/>
        <w:ind w:firstLine="720"/>
        <w:jc w:val="both"/>
        <w:rPr>
          <w:rFonts w:ascii="Book Antiqua" w:hAnsi="Book Antiqua"/>
          <w:sz w:val="22"/>
          <w:szCs w:val="22"/>
        </w:rPr>
      </w:pPr>
    </w:p>
    <w:p w14:paraId="75C756E0" w14:textId="7B5CC130" w:rsidR="00A72A87" w:rsidRDefault="00A72A87" w:rsidP="00A72A87">
      <w:pPr>
        <w:pStyle w:val="title-doc-first"/>
        <w:shd w:val="clear" w:color="auto" w:fill="FFFFFF"/>
        <w:spacing w:before="0" w:beforeAutospacing="0" w:after="0" w:afterAutospacing="0"/>
        <w:ind w:firstLine="720"/>
        <w:jc w:val="both"/>
        <w:rPr>
          <w:rFonts w:ascii="Book Antiqua" w:hAnsi="Book Antiqua"/>
          <w:sz w:val="22"/>
          <w:szCs w:val="22"/>
        </w:rPr>
      </w:pPr>
    </w:p>
    <w:p w14:paraId="306C4B58" w14:textId="45934104" w:rsidR="00A72A87" w:rsidRDefault="00A72A87" w:rsidP="00A72A87">
      <w:pPr>
        <w:pStyle w:val="title-doc-first"/>
        <w:shd w:val="clear" w:color="auto" w:fill="FFFFFF"/>
        <w:spacing w:before="0" w:beforeAutospacing="0" w:after="0" w:afterAutospacing="0"/>
        <w:ind w:firstLine="720"/>
        <w:jc w:val="both"/>
        <w:rPr>
          <w:rFonts w:ascii="Book Antiqua" w:hAnsi="Book Antiqua"/>
          <w:sz w:val="22"/>
          <w:szCs w:val="22"/>
        </w:rPr>
      </w:pPr>
    </w:p>
    <w:p w14:paraId="228BCA8F" w14:textId="77777777" w:rsidR="00A72A87" w:rsidRDefault="00A72A87" w:rsidP="00A72A87">
      <w:pPr>
        <w:pStyle w:val="title-doc-first"/>
        <w:shd w:val="clear" w:color="auto" w:fill="FFFFFF"/>
        <w:spacing w:before="0" w:beforeAutospacing="0" w:after="0" w:afterAutospacing="0"/>
        <w:ind w:firstLine="720"/>
        <w:jc w:val="both"/>
        <w:rPr>
          <w:rFonts w:ascii="Book Antiqua" w:hAnsi="Book Antiqua"/>
          <w:sz w:val="22"/>
          <w:szCs w:val="22"/>
        </w:rPr>
      </w:pPr>
    </w:p>
    <w:p w14:paraId="25853C0A" w14:textId="77777777" w:rsidR="00A72A87" w:rsidRPr="003B316A" w:rsidRDefault="00A72A87" w:rsidP="00A72A87">
      <w:pPr>
        <w:pStyle w:val="title-doc-first"/>
        <w:shd w:val="clear" w:color="auto" w:fill="FFFFFF"/>
        <w:spacing w:before="0" w:beforeAutospacing="0" w:after="0" w:afterAutospacing="0"/>
        <w:ind w:firstLine="720"/>
        <w:jc w:val="both"/>
        <w:rPr>
          <w:rFonts w:ascii="Book Antiqua" w:hAnsi="Book Antiqua"/>
          <w:sz w:val="22"/>
          <w:szCs w:val="22"/>
        </w:rPr>
      </w:pPr>
      <w:r>
        <w:rPr>
          <w:rFonts w:ascii="Book Antiqua" w:hAnsi="Book Antiqua"/>
          <w:sz w:val="22"/>
          <w:szCs w:val="22"/>
        </w:rPr>
        <w:t xml:space="preserve">[1.5.] Paredzot iespēju jebkurai fiziskai personai nodot četras riepas gadā, var tikt radīta situācija, ka palielinās nekorekti izmestu atkritumu (nolietoto riepu) apjoms ap savākšanas laukumiem. Proti, paredzot noteikta veida tiesības, persona attiecīgās tiesības uztver kā bezterminētas un izmantojamas jebkurā laikā, arī tad, ja, piemēram, savākšanas laukuma darba laiks ir beidzies. Līdz ar to, neraugoties uz to, kāds būtu savākšanas laukumu atkritumu pieņemšanas laiks, būs noteikta personu grupa, kura uzskatīs, ka nolietotās riepas varēs </w:t>
      </w:r>
      <w:r w:rsidRPr="003B316A">
        <w:rPr>
          <w:rFonts w:ascii="Book Antiqua" w:hAnsi="Book Antiqua"/>
          <w:sz w:val="22"/>
          <w:szCs w:val="22"/>
        </w:rPr>
        <w:t>jebkurā laikā atvest uz savākšanas laukumu un, ja laukums būs jau slēgts, nolietotās riepas novietot pie savākšanas laukuma teritorijas ar ideju, ka tās tiks savāktas, kad savākšanas laukums turpinās savu darba laiku.</w:t>
      </w:r>
    </w:p>
    <w:p w14:paraId="035D01CF" w14:textId="77777777" w:rsidR="00A72A87" w:rsidRPr="003B316A" w:rsidRDefault="00A72A87" w:rsidP="00A72A87">
      <w:pPr>
        <w:spacing w:after="0" w:line="240" w:lineRule="auto"/>
        <w:ind w:firstLine="720"/>
        <w:jc w:val="both"/>
        <w:rPr>
          <w:rFonts w:ascii="Book Antiqua" w:hAnsi="Book Antiqua" w:cs="Times New Roman"/>
        </w:rPr>
      </w:pPr>
      <w:r w:rsidRPr="003B316A">
        <w:rPr>
          <w:rFonts w:ascii="Book Antiqua" w:hAnsi="Book Antiqua" w:cs="Times New Roman"/>
        </w:rPr>
        <w:t xml:space="preserve">Ievērojot visu iepriekš minēto, LASUA ieskatā, </w:t>
      </w:r>
      <w:r w:rsidRPr="003B316A">
        <w:rPr>
          <w:rFonts w:ascii="Book Antiqua" w:hAnsi="Book Antiqua" w:cs="Times New Roman"/>
          <w:b/>
          <w:bCs/>
        </w:rPr>
        <w:t>Projekta 7. punkts, proti, regulējums, ka savākšanas laukumā katra fiziska persona varēs bez maksas nodot četras riepas gadā, ir svītrojams</w:t>
      </w:r>
      <w:r w:rsidRPr="003B316A">
        <w:rPr>
          <w:rFonts w:ascii="Book Antiqua" w:hAnsi="Book Antiqua" w:cs="Times New Roman"/>
        </w:rPr>
        <w:t>.</w:t>
      </w:r>
    </w:p>
    <w:p w14:paraId="221B2231" w14:textId="77777777" w:rsidR="00A72A87" w:rsidRPr="003B316A" w:rsidRDefault="00A72A87" w:rsidP="00A72A87">
      <w:pPr>
        <w:spacing w:after="0" w:line="240" w:lineRule="auto"/>
        <w:ind w:firstLine="720"/>
        <w:jc w:val="both"/>
        <w:rPr>
          <w:rFonts w:ascii="Book Antiqua" w:hAnsi="Book Antiqua" w:cs="Times New Roman"/>
        </w:rPr>
      </w:pPr>
      <w:r w:rsidRPr="003B316A">
        <w:rPr>
          <w:rFonts w:ascii="Book Antiqua" w:hAnsi="Book Antiqua" w:cs="Times New Roman"/>
        </w:rPr>
        <w:t>Ja Vides aizsardzības un reģionālas attīstības ministrijas ieskatā nākotnē</w:t>
      </w:r>
      <w:r>
        <w:rPr>
          <w:rFonts w:ascii="Book Antiqua" w:hAnsi="Book Antiqua" w:cs="Times New Roman"/>
        </w:rPr>
        <w:t>,</w:t>
      </w:r>
      <w:r w:rsidRPr="003B316A">
        <w:rPr>
          <w:rFonts w:ascii="Book Antiqua" w:hAnsi="Book Antiqua" w:cs="Times New Roman"/>
        </w:rPr>
        <w:t xml:space="preserve"> </w:t>
      </w:r>
      <w:r>
        <w:rPr>
          <w:rFonts w:ascii="Book Antiqua" w:hAnsi="Book Antiqua" w:cs="Times New Roman"/>
        </w:rPr>
        <w:t xml:space="preserve">tomēr </w:t>
      </w:r>
      <w:r w:rsidRPr="003B316A">
        <w:rPr>
          <w:rFonts w:ascii="Book Antiqua" w:hAnsi="Book Antiqua" w:cs="Times New Roman"/>
        </w:rPr>
        <w:t>ir nepieciešams savākšanas laukumā nodrošināt noliet</w:t>
      </w:r>
      <w:r>
        <w:rPr>
          <w:rFonts w:ascii="Book Antiqua" w:hAnsi="Book Antiqua" w:cs="Times New Roman"/>
        </w:rPr>
        <w:t>oto</w:t>
      </w:r>
      <w:r w:rsidRPr="003B316A">
        <w:rPr>
          <w:rFonts w:ascii="Book Antiqua" w:hAnsi="Book Antiqua" w:cs="Times New Roman"/>
        </w:rPr>
        <w:t xml:space="preserve"> riepu pieņemšanu no iedzīvotājiem bez maksas, LASUA ieskatā, tā ir jāsinhronizē un jāsasai</w:t>
      </w:r>
      <w:r>
        <w:rPr>
          <w:rFonts w:ascii="Book Antiqua" w:hAnsi="Book Antiqua" w:cs="Times New Roman"/>
        </w:rPr>
        <w:t>s</w:t>
      </w:r>
      <w:r w:rsidRPr="003B316A">
        <w:rPr>
          <w:rFonts w:ascii="Book Antiqua" w:hAnsi="Book Antiqua" w:cs="Times New Roman"/>
        </w:rPr>
        <w:t xml:space="preserve">ta ar kārtību, kā pašvaldība izvēlas atkritumu apsaimniekotāju, kurš veiks sadzīves atkritumu un mājsaimniecībās radīto būvniecības atkritumu apsaimniekošanu. Proti, prasība paredzēt pienākumu atkritumu apsaimniekotājam nodrošināt </w:t>
      </w:r>
      <w:r>
        <w:rPr>
          <w:rFonts w:ascii="Book Antiqua" w:hAnsi="Book Antiqua" w:cs="Times New Roman"/>
        </w:rPr>
        <w:t xml:space="preserve">iespēju </w:t>
      </w:r>
      <w:r w:rsidRPr="003B316A">
        <w:rPr>
          <w:rFonts w:ascii="Book Antiqua" w:hAnsi="Book Antiqua" w:cs="Times New Roman"/>
        </w:rPr>
        <w:t xml:space="preserve">fiziskai personai </w:t>
      </w:r>
      <w:r>
        <w:rPr>
          <w:rFonts w:ascii="Book Antiqua" w:hAnsi="Book Antiqua" w:cs="Times New Roman"/>
        </w:rPr>
        <w:t xml:space="preserve">reizi gadā nodot bez maksas </w:t>
      </w:r>
      <w:r w:rsidRPr="003B316A">
        <w:rPr>
          <w:rFonts w:ascii="Book Antiqua" w:hAnsi="Book Antiqua" w:cs="Times New Roman"/>
        </w:rPr>
        <w:t>četr</w:t>
      </w:r>
      <w:r>
        <w:rPr>
          <w:rFonts w:ascii="Book Antiqua" w:hAnsi="Book Antiqua" w:cs="Times New Roman"/>
        </w:rPr>
        <w:t>as</w:t>
      </w:r>
      <w:r w:rsidRPr="003B316A">
        <w:rPr>
          <w:rFonts w:ascii="Book Antiqua" w:hAnsi="Book Antiqua" w:cs="Times New Roman"/>
        </w:rPr>
        <w:t xml:space="preserve"> riep</w:t>
      </w:r>
      <w:r>
        <w:rPr>
          <w:rFonts w:ascii="Book Antiqua" w:hAnsi="Book Antiqua" w:cs="Times New Roman"/>
        </w:rPr>
        <w:t>as</w:t>
      </w:r>
      <w:r w:rsidRPr="003B316A">
        <w:rPr>
          <w:rFonts w:ascii="Book Antiqua" w:hAnsi="Book Antiqua" w:cs="Times New Roman"/>
        </w:rPr>
        <w:t xml:space="preserve"> ir ietverama Ministru kabineta 2016.</w:t>
      </w:r>
      <w:r w:rsidRPr="003B316A">
        <w:rPr>
          <w:rFonts w:ascii="Book Antiqua" w:hAnsi="Book Antiqua"/>
        </w:rPr>
        <w:t> </w:t>
      </w:r>
      <w:r w:rsidRPr="003B316A">
        <w:rPr>
          <w:rFonts w:ascii="Book Antiqua" w:hAnsi="Book Antiqua" w:cs="Times New Roman"/>
        </w:rPr>
        <w:t>gada 16. augusta noteikumos Nr.</w:t>
      </w:r>
      <w:r>
        <w:rPr>
          <w:rFonts w:ascii="Book Antiqua" w:hAnsi="Book Antiqua" w:cs="Times New Roman"/>
        </w:rPr>
        <w:t> </w:t>
      </w:r>
      <w:r w:rsidRPr="003B316A">
        <w:rPr>
          <w:rFonts w:ascii="Book Antiqua" w:hAnsi="Book Antiqua" w:cs="Times New Roman"/>
        </w:rPr>
        <w:t xml:space="preserve">546 “Noteikumi par minimālajām prasībām, kas iekļaujamas darba uzdevumā, pašvaldībai izraugoties sadzīves atkritumu apsaimniekotāju, un atkritumu apsaimniekošanas līgumu būtiskie nosacījumi”. Tādējādi pašvaldībām, izvēloties sadzīves atkritumu apsaimniekotāju nākošajam periodam, </w:t>
      </w:r>
      <w:r>
        <w:rPr>
          <w:rFonts w:ascii="Book Antiqua" w:hAnsi="Book Antiqua" w:cs="Times New Roman"/>
        </w:rPr>
        <w:t xml:space="preserve">attiecīgo </w:t>
      </w:r>
      <w:r w:rsidRPr="003B316A">
        <w:rPr>
          <w:rFonts w:ascii="Book Antiqua" w:hAnsi="Book Antiqua" w:cs="Times New Roman"/>
        </w:rPr>
        <w:t>prasību būtu iespējams ietvert darba uzdevumā un t</w:t>
      </w:r>
      <w:r>
        <w:rPr>
          <w:rFonts w:ascii="Book Antiqua" w:hAnsi="Book Antiqua" w:cs="Times New Roman"/>
        </w:rPr>
        <w:t>ā</w:t>
      </w:r>
      <w:r w:rsidRPr="003B316A">
        <w:rPr>
          <w:rFonts w:ascii="Book Antiqua" w:hAnsi="Book Antiqua" w:cs="Times New Roman"/>
        </w:rPr>
        <w:t xml:space="preserve"> kļūtu saistoš</w:t>
      </w:r>
      <w:r>
        <w:rPr>
          <w:rFonts w:ascii="Book Antiqua" w:hAnsi="Book Antiqua" w:cs="Times New Roman"/>
        </w:rPr>
        <w:t>a</w:t>
      </w:r>
      <w:r w:rsidRPr="003B316A">
        <w:rPr>
          <w:rFonts w:ascii="Book Antiqua" w:hAnsi="Book Antiqua" w:cs="Times New Roman"/>
        </w:rPr>
        <w:t xml:space="preserve"> atkritumu apsaimniekotājam līdz ar jauna līguma noslēgšanu.</w:t>
      </w:r>
      <w:r>
        <w:rPr>
          <w:rFonts w:ascii="Book Antiqua" w:hAnsi="Book Antiqua" w:cs="Times New Roman"/>
        </w:rPr>
        <w:t xml:space="preserve"> </w:t>
      </w:r>
      <w:r w:rsidRPr="003B316A">
        <w:rPr>
          <w:rFonts w:ascii="Book Antiqua" w:hAnsi="Book Antiqua" w:cs="Times New Roman"/>
        </w:rPr>
        <w:t>Pretējā gadījumā, stājoties spēkā Projektā ietvertajam regulējumam, faktiski spēkā stātos tiesību norma ar atpakaļvērstu spēku, jo tā būtu attiecināma uz līgumiem, kuri ir noslēgti pirms Projektā ietverto normu spēkā stāšanās, bet tie tiešā veidā uz to atti</w:t>
      </w:r>
      <w:r>
        <w:rPr>
          <w:rFonts w:ascii="Book Antiqua" w:hAnsi="Book Antiqua" w:cs="Times New Roman"/>
        </w:rPr>
        <w:t>e</w:t>
      </w:r>
      <w:r w:rsidRPr="003B316A">
        <w:rPr>
          <w:rFonts w:ascii="Book Antiqua" w:hAnsi="Book Antiqua" w:cs="Times New Roman"/>
        </w:rPr>
        <w:t>ktos. Ka zināms, tad tiesiskā valstī nav pieļaujam</w:t>
      </w:r>
      <w:r>
        <w:rPr>
          <w:rFonts w:ascii="Book Antiqua" w:hAnsi="Book Antiqua" w:cs="Times New Roman"/>
        </w:rPr>
        <w:t>a</w:t>
      </w:r>
      <w:r w:rsidRPr="003B316A">
        <w:rPr>
          <w:rFonts w:ascii="Book Antiqua" w:hAnsi="Book Antiqua" w:cs="Times New Roman"/>
        </w:rPr>
        <w:t xml:space="preserve"> šādas situācijas rašanās. </w:t>
      </w:r>
      <w:r>
        <w:rPr>
          <w:rFonts w:ascii="Book Antiqua" w:hAnsi="Book Antiqua" w:cs="Times New Roman"/>
        </w:rPr>
        <w:t>Līdz ar to,</w:t>
      </w:r>
      <w:r w:rsidRPr="003B316A">
        <w:rPr>
          <w:rFonts w:ascii="Book Antiqua" w:hAnsi="Book Antiqua" w:cs="Times New Roman"/>
        </w:rPr>
        <w:t xml:space="preserve"> </w:t>
      </w:r>
      <w:r>
        <w:rPr>
          <w:rFonts w:ascii="Book Antiqua" w:hAnsi="Book Antiqua" w:cs="Times New Roman"/>
        </w:rPr>
        <w:t xml:space="preserve">LASUA ieskatā, </w:t>
      </w:r>
      <w:r w:rsidRPr="003143D7">
        <w:rPr>
          <w:rFonts w:ascii="Book Antiqua" w:hAnsi="Book Antiqua" w:cs="Times New Roman"/>
          <w:b/>
          <w:bCs/>
        </w:rPr>
        <w:t>Projekta 7. punkts teorētiski varētu tikt īstenots, ja tiktu detalizēti</w:t>
      </w:r>
      <w:r>
        <w:rPr>
          <w:rFonts w:ascii="Book Antiqua" w:hAnsi="Book Antiqua" w:cs="Times New Roman"/>
          <w:b/>
          <w:bCs/>
        </w:rPr>
        <w:t xml:space="preserve"> paredzēti</w:t>
      </w:r>
      <w:r w:rsidRPr="003143D7">
        <w:rPr>
          <w:rFonts w:ascii="Book Antiqua" w:hAnsi="Book Antiqua" w:cs="Times New Roman"/>
          <w:b/>
          <w:bCs/>
        </w:rPr>
        <w:t xml:space="preserve"> gadījumi, kad un kādas personas varētu izmantot Projekta 7. punktā ietvertās tiesības (lai neradītu iespēju nodo</w:t>
      </w:r>
      <w:r>
        <w:rPr>
          <w:rFonts w:ascii="Book Antiqua" w:hAnsi="Book Antiqua" w:cs="Times New Roman"/>
          <w:b/>
          <w:bCs/>
        </w:rPr>
        <w:t>t riepas personām, kuras ļaunprā</w:t>
      </w:r>
      <w:r w:rsidRPr="003143D7">
        <w:rPr>
          <w:rFonts w:ascii="Book Antiqua" w:hAnsi="Book Antiqua" w:cs="Times New Roman"/>
          <w:b/>
          <w:bCs/>
        </w:rPr>
        <w:t>tīgi izmantotu sev piešķirtās tiesības), vienlaikus paredzot šī noteikuma spēkā stāšanos līdz ar jauna līguma starp atkritumu apsaimniekotāju un pašvaldību noslēgšanas</w:t>
      </w:r>
      <w:r w:rsidRPr="003B316A">
        <w:rPr>
          <w:rFonts w:ascii="Book Antiqua" w:hAnsi="Book Antiqua" w:cs="Times New Roman"/>
        </w:rPr>
        <w:t>.</w:t>
      </w:r>
    </w:p>
    <w:p w14:paraId="05FB69ED" w14:textId="77777777" w:rsidR="00A72A87" w:rsidRDefault="00A72A87" w:rsidP="00A72A87">
      <w:pPr>
        <w:spacing w:after="0" w:line="240" w:lineRule="auto"/>
        <w:jc w:val="both"/>
        <w:rPr>
          <w:rFonts w:ascii="Book Antiqua" w:hAnsi="Book Antiqua" w:cs="Arial"/>
          <w:shd w:val="clear" w:color="auto" w:fill="FFFFFF"/>
        </w:rPr>
      </w:pPr>
      <w:r>
        <w:rPr>
          <w:rFonts w:ascii="Book Antiqua" w:hAnsi="Book Antiqua" w:cs="Arial"/>
          <w:shd w:val="clear" w:color="auto" w:fill="FFFFFF"/>
        </w:rPr>
        <w:tab/>
      </w:r>
      <w:r w:rsidRPr="00AC1531">
        <w:rPr>
          <w:rFonts w:ascii="Book Antiqua" w:hAnsi="Book Antiqua" w:cs="Arial"/>
          <w:b/>
          <w:bCs/>
          <w:shd w:val="clear" w:color="auto" w:fill="FFFFFF"/>
        </w:rPr>
        <w:t xml:space="preserve">[2] </w:t>
      </w:r>
      <w:r w:rsidRPr="00107B9F">
        <w:rPr>
          <w:rFonts w:ascii="Book Antiqua" w:hAnsi="Book Antiqua" w:cs="Arial"/>
          <w:shd w:val="clear" w:color="auto" w:fill="FFFFFF"/>
        </w:rPr>
        <w:t xml:space="preserve">Projekta </w:t>
      </w:r>
      <w:r>
        <w:rPr>
          <w:rFonts w:ascii="Book Antiqua" w:hAnsi="Book Antiqua" w:cs="Arial"/>
          <w:shd w:val="clear" w:color="auto" w:fill="FFFFFF"/>
        </w:rPr>
        <w:t>6. punkts cita starpā paredz, ka minimālais pieļaujamais atkritumu izvešanas biežums atkritumu savākšanas un šķirošanas vietās bioloģiski noārdāmajiem atkritumiem ir ne retāk kā trijās dienās vasaras periodā un reizi nedēļā ziemas periodā.</w:t>
      </w:r>
    </w:p>
    <w:p w14:paraId="12553260" w14:textId="77777777" w:rsidR="00A72A87" w:rsidRDefault="00A72A87" w:rsidP="00A72A87">
      <w:pPr>
        <w:spacing w:after="0" w:line="240" w:lineRule="auto"/>
        <w:jc w:val="both"/>
        <w:rPr>
          <w:rFonts w:ascii="Book Antiqua" w:hAnsi="Book Antiqua" w:cs="Arial"/>
          <w:shd w:val="clear" w:color="auto" w:fill="FFFFFF"/>
        </w:rPr>
      </w:pPr>
      <w:r>
        <w:rPr>
          <w:rFonts w:ascii="Book Antiqua" w:hAnsi="Book Antiqua" w:cs="Arial"/>
          <w:shd w:val="clear" w:color="auto" w:fill="FFFFFF"/>
        </w:rPr>
        <w:tab/>
        <w:t xml:space="preserve">LASUA ieskatā, Projekta anotācijā ir nepieciešams detalizētāk paskaidrot, ka noteikta veida bioloģiski noārdāmie atkritumi var tikt uzglabāti ilgāk nekā trīs dienas. Proti, praksē ir situācijas, ka noteikta daļa bioloģiski noārdāmo atkritumu (dārzu un parku atkritumi-zari), kas nav mežizstrādes atkritumi, tiek izmantoti šķeldas ieguvei. Šāda veida bioloģiski noārdāmo atkritumu apjomi, lai tos varētu izvest un tas būtu ekonomiski un lietderīgi pamatoti, nevar tikt sasniegti tikai trijās dienās, līdz ar to šādiem atkritumiem vajadzētu paredzēt retāku izvešanas biežumu. Turklāt, konkrētajā gadījumā noteiktu dārzu un parku atkritumu zaru retākai izvešanai pēc būtības nevajadzētu radīt negatīvu ietekmi uz apkārtējo vidi, kā piemēram, </w:t>
      </w:r>
    </w:p>
    <w:p w14:paraId="129EC763" w14:textId="77777777" w:rsidR="00A72A87" w:rsidRDefault="00A72A87" w:rsidP="00A72A87">
      <w:pPr>
        <w:spacing w:after="0" w:line="240" w:lineRule="auto"/>
        <w:jc w:val="both"/>
        <w:rPr>
          <w:rFonts w:ascii="Book Antiqua" w:hAnsi="Book Antiqua" w:cs="Arial"/>
          <w:shd w:val="clear" w:color="auto" w:fill="FFFFFF"/>
        </w:rPr>
      </w:pPr>
    </w:p>
    <w:p w14:paraId="5C1DB84E" w14:textId="77777777" w:rsidR="00A72A87" w:rsidRDefault="00A72A87" w:rsidP="00A72A87">
      <w:pPr>
        <w:spacing w:after="0" w:line="240" w:lineRule="auto"/>
        <w:jc w:val="both"/>
        <w:rPr>
          <w:rFonts w:ascii="Book Antiqua" w:hAnsi="Book Antiqua" w:cs="Arial"/>
          <w:shd w:val="clear" w:color="auto" w:fill="FFFFFF"/>
        </w:rPr>
      </w:pPr>
    </w:p>
    <w:p w14:paraId="278F7D04" w14:textId="77777777" w:rsidR="00A72A87" w:rsidRDefault="00A72A87" w:rsidP="00A72A87">
      <w:pPr>
        <w:spacing w:after="0" w:line="240" w:lineRule="auto"/>
        <w:jc w:val="both"/>
        <w:rPr>
          <w:rFonts w:ascii="Book Antiqua" w:hAnsi="Book Antiqua" w:cs="Arial"/>
          <w:shd w:val="clear" w:color="auto" w:fill="FFFFFF"/>
        </w:rPr>
      </w:pPr>
    </w:p>
    <w:p w14:paraId="2DC014C9" w14:textId="77777777" w:rsidR="00A72A87" w:rsidRDefault="00A72A87" w:rsidP="00A72A87">
      <w:pPr>
        <w:spacing w:after="0" w:line="240" w:lineRule="auto"/>
        <w:jc w:val="both"/>
        <w:rPr>
          <w:rFonts w:ascii="Book Antiqua" w:hAnsi="Book Antiqua" w:cs="Arial"/>
          <w:shd w:val="clear" w:color="auto" w:fill="FFFFFF"/>
        </w:rPr>
      </w:pPr>
    </w:p>
    <w:p w14:paraId="7E257882" w14:textId="77777777" w:rsidR="00A72A87" w:rsidRDefault="00A72A87" w:rsidP="00A72A87">
      <w:pPr>
        <w:spacing w:after="0" w:line="240" w:lineRule="auto"/>
        <w:jc w:val="both"/>
        <w:rPr>
          <w:rFonts w:ascii="Book Antiqua" w:hAnsi="Book Antiqua" w:cs="Arial"/>
          <w:shd w:val="clear" w:color="auto" w:fill="FFFFFF"/>
        </w:rPr>
      </w:pPr>
    </w:p>
    <w:p w14:paraId="191B5E73" w14:textId="3CEA28A1" w:rsidR="00A72A87" w:rsidRDefault="00A72A87" w:rsidP="00A72A87">
      <w:pPr>
        <w:spacing w:after="0" w:line="240" w:lineRule="auto"/>
        <w:jc w:val="both"/>
        <w:rPr>
          <w:rFonts w:ascii="Book Antiqua" w:hAnsi="Book Antiqua" w:cs="Arial"/>
          <w:shd w:val="clear" w:color="auto" w:fill="FFFFFF"/>
        </w:rPr>
      </w:pPr>
      <w:r>
        <w:rPr>
          <w:rFonts w:ascii="Book Antiqua" w:hAnsi="Book Antiqua" w:cs="Arial"/>
          <w:shd w:val="clear" w:color="auto" w:fill="FFFFFF"/>
        </w:rPr>
        <w:t>nepatīkamu smaku rašanās vai baktēriju, insektu palielināšanās. Ievērojot iepriekš minēto, LASUA ieskatā, Projektā 6. punktā attiecībā uz Noteikumu Nr. 788 10.2.1. apakšpunktu būtu jāparedz izņēmumi, piemēram, attiecībā uz dārza un parku atkritumiem, kurus var izmantot šķeldas ieguvei.</w:t>
      </w:r>
    </w:p>
    <w:p w14:paraId="4A0321D7" w14:textId="77777777" w:rsidR="00A72A87" w:rsidRDefault="00A72A87" w:rsidP="00A72A87">
      <w:pPr>
        <w:spacing w:after="0" w:line="240" w:lineRule="auto"/>
        <w:jc w:val="both"/>
        <w:rPr>
          <w:rFonts w:ascii="Book Antiqua" w:hAnsi="Book Antiqua" w:cs="Arial"/>
          <w:shd w:val="clear" w:color="auto" w:fill="FFFFFF"/>
        </w:rPr>
      </w:pPr>
      <w:r>
        <w:rPr>
          <w:rFonts w:ascii="Book Antiqua" w:hAnsi="Book Antiqua" w:cs="Arial"/>
          <w:shd w:val="clear" w:color="auto" w:fill="FFFFFF"/>
        </w:rPr>
        <w:tab/>
        <w:t>Tāpat arī Projekta 6. punktā paredzētais Noteikumu Nr. 788 10.2.2. apakšpunkta formulējums nākotnē var radīt dažādas interpretācijas un piemērošanas iespējas. Proti, Noteikumu Nr. 788 10.2.2. apakšpunktā ir paredzēts, ka pārējo atkritumu izvešanas biežums no atkritumu savākšanas un šķirošanas vietām ir ne retāks kā vienu reizi trijos mēnešos. LASUA ieskatā, termins “pārējie atkritumi” ir jāpaskaidro detalizētāk, pretējā gadījumā, piemērojot Projekta un Noteikumu Nr. 788 10.2.2. apakšpunkta normu praksē, var rasties viedokļu nesakritības starp Valsts vides dienestu un atkritumu apsaimniekotājiem, kāda veida atkritumi ietilpst terminā “pārējie atkritumi”.</w:t>
      </w:r>
    </w:p>
    <w:p w14:paraId="75361A8E" w14:textId="77777777" w:rsidR="00A72A87" w:rsidRDefault="00A72A87" w:rsidP="00A72A87">
      <w:pPr>
        <w:spacing w:after="0" w:line="240" w:lineRule="auto"/>
        <w:jc w:val="both"/>
        <w:rPr>
          <w:rFonts w:ascii="Book Antiqua" w:hAnsi="Book Antiqua" w:cs="Arial"/>
          <w:shd w:val="clear" w:color="auto" w:fill="FFFFFF"/>
        </w:rPr>
      </w:pPr>
      <w:r>
        <w:rPr>
          <w:rFonts w:ascii="Book Antiqua" w:hAnsi="Book Antiqua" w:cs="Arial"/>
          <w:shd w:val="clear" w:color="auto" w:fill="FFFFFF"/>
        </w:rPr>
        <w:tab/>
      </w:r>
      <w:r w:rsidRPr="00F52E29">
        <w:rPr>
          <w:rFonts w:ascii="Book Antiqua" w:hAnsi="Book Antiqua" w:cs="Arial"/>
          <w:b/>
          <w:bCs/>
          <w:shd w:val="clear" w:color="auto" w:fill="FFFFFF"/>
        </w:rPr>
        <w:t>[3]</w:t>
      </w:r>
      <w:r>
        <w:rPr>
          <w:rFonts w:ascii="Book Antiqua" w:hAnsi="Book Antiqua" w:cs="Arial"/>
          <w:shd w:val="clear" w:color="auto" w:fill="FFFFFF"/>
        </w:rPr>
        <w:t xml:space="preserve"> Projekta 18. punktā ir paredzēta kārtība, kādā tiek ievadīta informācija atkritumu šķirošanas tīmekļvietnē.</w:t>
      </w:r>
    </w:p>
    <w:p w14:paraId="37A5B78B" w14:textId="77777777" w:rsidR="00A72A87" w:rsidRPr="00E662E4" w:rsidRDefault="00A72A87" w:rsidP="00A72A87">
      <w:pPr>
        <w:spacing w:after="0" w:line="240" w:lineRule="auto"/>
        <w:jc w:val="both"/>
        <w:rPr>
          <w:rFonts w:ascii="Book Antiqua" w:hAnsi="Book Antiqua" w:cs="Arial"/>
          <w:shd w:val="clear" w:color="auto" w:fill="FFFFFF"/>
        </w:rPr>
      </w:pPr>
      <w:r>
        <w:rPr>
          <w:rFonts w:ascii="Book Antiqua" w:hAnsi="Book Antiqua" w:cs="Arial"/>
          <w:shd w:val="clear" w:color="auto" w:fill="FFFFFF"/>
        </w:rPr>
        <w:tab/>
        <w:t xml:space="preserve">Ņemot vērā, ka savākšanas laukumu darbības uzsākšana ir iespējama tikai pēc tam, kad ir saņemta Valsts vides dienesta atļauja, tad, lai nodrošinātu, ka tīmekļa vietnē </w:t>
      </w:r>
      <w:hyperlink r:id="rId8" w:history="1">
        <w:r w:rsidRPr="00BC6708">
          <w:rPr>
            <w:rStyle w:val="Hyperlink"/>
            <w:rFonts w:ascii="Book Antiqua" w:hAnsi="Book Antiqua" w:cs="Arial"/>
            <w:shd w:val="clear" w:color="auto" w:fill="FFFFFF"/>
          </w:rPr>
          <w:t>www.skiroviegli.lv</w:t>
        </w:r>
      </w:hyperlink>
      <w:r>
        <w:rPr>
          <w:rFonts w:ascii="Book Antiqua" w:hAnsi="Book Antiqua" w:cs="Arial"/>
          <w:shd w:val="clear" w:color="auto" w:fill="FFFFFF"/>
        </w:rPr>
        <w:t>, kas būs kā pamatbāze, kur sabiedrība varēs iegūt informāciju par a</w:t>
      </w:r>
      <w:r w:rsidRPr="00F52E29">
        <w:rPr>
          <w:rFonts w:ascii="Book Antiqua" w:hAnsi="Book Antiqua" w:cs="Arial"/>
          <w:shd w:val="clear" w:color="auto" w:fill="FFFFFF"/>
        </w:rPr>
        <w:t>tkritumu savākšanas un šķirošanas viet</w:t>
      </w:r>
      <w:r>
        <w:rPr>
          <w:rFonts w:ascii="Book Antiqua" w:hAnsi="Book Antiqua" w:cs="Arial"/>
          <w:shd w:val="clear" w:color="auto" w:fill="FFFFFF"/>
        </w:rPr>
        <w:t xml:space="preserve">ām, informācija tiktu ievadīta un aktualizēta pēc iespējas ātrāk, tad, LASUA ieskatā, tieši </w:t>
      </w:r>
      <w:r w:rsidRPr="005D0AA8">
        <w:rPr>
          <w:rFonts w:ascii="Book Antiqua" w:hAnsi="Book Antiqua" w:cs="Arial"/>
          <w:b/>
          <w:bCs/>
          <w:shd w:val="clear" w:color="auto" w:fill="FFFFFF"/>
        </w:rPr>
        <w:t>Valsts vides dienestam būtu jābūt tai iestādei, kura ievada informāciju par savākšanas laukumiem atkritumu šķirošanas tīmekļa vietnē</w:t>
      </w:r>
      <w:r>
        <w:rPr>
          <w:rFonts w:ascii="Book Antiqua" w:hAnsi="Book Antiqua" w:cs="Arial"/>
          <w:shd w:val="clear" w:color="auto" w:fill="FFFFFF"/>
        </w:rPr>
        <w:t>.</w:t>
      </w:r>
    </w:p>
    <w:p w14:paraId="6B7F1002" w14:textId="77777777" w:rsidR="00A72A87" w:rsidRPr="003B316A" w:rsidRDefault="00A72A87" w:rsidP="00A72A87">
      <w:pPr>
        <w:spacing w:after="0" w:line="240" w:lineRule="auto"/>
        <w:ind w:firstLine="720"/>
        <w:jc w:val="both"/>
        <w:rPr>
          <w:rFonts w:ascii="Book Antiqua" w:hAnsi="Book Antiqua" w:cs="Times New Roman"/>
        </w:rPr>
      </w:pPr>
      <w:r w:rsidRPr="003B316A">
        <w:rPr>
          <w:rFonts w:ascii="Book Antiqua" w:hAnsi="Book Antiqua" w:cs="Times New Roman"/>
        </w:rPr>
        <w:t>Aicinām ņemt vērā šajā vēstulē minētos LASUA iebildumus un ieteikumus. Vienlaikus darām zināmu, ka šajā vēstulē pausto papildinājumu apjoms nav izsmeļošs un tas var tikt papildināts Projekta turpmākās saskaņošanas procesā.</w:t>
      </w:r>
    </w:p>
    <w:p w14:paraId="049605A1" w14:textId="77777777" w:rsidR="00A72A87" w:rsidRPr="003B316A" w:rsidRDefault="00A72A87" w:rsidP="00A72A87">
      <w:pPr>
        <w:spacing w:after="0" w:line="240" w:lineRule="auto"/>
        <w:jc w:val="both"/>
        <w:rPr>
          <w:rFonts w:ascii="Book Antiqua" w:hAnsi="Book Antiqua" w:cs="Times New Roman"/>
        </w:rPr>
      </w:pPr>
    </w:p>
    <w:p w14:paraId="0A62B05B" w14:textId="77777777" w:rsidR="00A72A87" w:rsidRPr="003B316A" w:rsidRDefault="00A72A87" w:rsidP="00A72A87">
      <w:pPr>
        <w:spacing w:after="0" w:line="240" w:lineRule="auto"/>
        <w:jc w:val="both"/>
        <w:rPr>
          <w:rFonts w:ascii="Book Antiqua" w:hAnsi="Book Antiqua" w:cs="Times New Roman"/>
        </w:rPr>
      </w:pPr>
      <w:r w:rsidRPr="003B316A">
        <w:rPr>
          <w:rFonts w:ascii="Book Antiqua" w:hAnsi="Book Antiqua" w:cs="Times New Roman"/>
        </w:rPr>
        <w:t>Ar cieņu</w:t>
      </w:r>
    </w:p>
    <w:p w14:paraId="071455C0" w14:textId="77777777" w:rsidR="00A72A87" w:rsidRPr="003B316A" w:rsidRDefault="00A72A87" w:rsidP="00A72A87">
      <w:pPr>
        <w:spacing w:after="0" w:line="240" w:lineRule="auto"/>
        <w:jc w:val="both"/>
        <w:rPr>
          <w:rFonts w:ascii="Book Antiqua" w:hAnsi="Book Antiqua" w:cs="Times New Roman"/>
        </w:rPr>
      </w:pPr>
    </w:p>
    <w:p w14:paraId="322A4D30" w14:textId="33EB0820" w:rsidR="00A72A87" w:rsidRPr="003B316A" w:rsidRDefault="00A72A87" w:rsidP="00A72A87">
      <w:pPr>
        <w:tabs>
          <w:tab w:val="right" w:pos="9071"/>
        </w:tabs>
        <w:spacing w:after="0" w:line="240" w:lineRule="auto"/>
        <w:jc w:val="both"/>
        <w:rPr>
          <w:rFonts w:ascii="Book Antiqua" w:hAnsi="Book Antiqua" w:cs="Times New Roman"/>
        </w:rPr>
      </w:pPr>
      <w:r>
        <w:rPr>
          <w:rFonts w:ascii="Book Antiqua" w:hAnsi="Book Antiqua" w:cs="Times New Roman"/>
        </w:rPr>
        <w:t>izpilddirektors</w:t>
      </w:r>
      <w:r w:rsidRPr="003B316A">
        <w:rPr>
          <w:rFonts w:ascii="Book Antiqua" w:hAnsi="Book Antiqua" w:cs="Times New Roman"/>
        </w:rPr>
        <w:tab/>
        <w:t xml:space="preserve"> </w:t>
      </w:r>
      <w:r>
        <w:rPr>
          <w:rFonts w:ascii="Book Antiqua" w:hAnsi="Book Antiqua" w:cs="Times New Roman"/>
        </w:rPr>
        <w:t>Armands Nikolajevs</w:t>
      </w:r>
    </w:p>
    <w:p w14:paraId="1BE00B3F" w14:textId="77777777" w:rsidR="00A72A87" w:rsidRPr="003B316A" w:rsidRDefault="00A72A87" w:rsidP="00A72A87">
      <w:pPr>
        <w:spacing w:after="0" w:line="240" w:lineRule="auto"/>
        <w:jc w:val="both"/>
        <w:rPr>
          <w:rFonts w:ascii="Book Antiqua" w:hAnsi="Book Antiqua" w:cs="Times New Roman"/>
        </w:rPr>
      </w:pPr>
    </w:p>
    <w:p w14:paraId="7D1C3D6F" w14:textId="77777777" w:rsidR="00A72A87" w:rsidRPr="003B316A" w:rsidRDefault="00A72A87" w:rsidP="00A72A87">
      <w:pPr>
        <w:spacing w:after="0" w:line="240" w:lineRule="auto"/>
        <w:jc w:val="both"/>
        <w:rPr>
          <w:rFonts w:ascii="Book Antiqua" w:hAnsi="Book Antiqua" w:cs="Times New Roman"/>
        </w:rPr>
      </w:pPr>
    </w:p>
    <w:p w14:paraId="3F6DCB74" w14:textId="77777777" w:rsidR="00A72A87" w:rsidRPr="00063E29" w:rsidRDefault="00A72A87" w:rsidP="00A72A87">
      <w:pPr>
        <w:spacing w:after="0" w:line="240" w:lineRule="auto"/>
        <w:jc w:val="center"/>
        <w:rPr>
          <w:rFonts w:ascii="Book Antiqua" w:hAnsi="Book Antiqua"/>
          <w:i/>
          <w:iCs/>
          <w:smallCaps/>
        </w:rPr>
      </w:pPr>
      <w:r w:rsidRPr="003B316A">
        <w:rPr>
          <w:rFonts w:ascii="Book Antiqua" w:hAnsi="Book Antiqua" w:cs="Times New Roman"/>
          <w:i/>
          <w:iCs/>
        </w:rPr>
        <w:t>Dokuments parakstīts ar drošu elektronisko parakstu un satur laika zīmogu</w:t>
      </w:r>
    </w:p>
    <w:p w14:paraId="06A3236A" w14:textId="77777777" w:rsidR="002678E7" w:rsidRDefault="002678E7" w:rsidP="002678E7">
      <w:pPr>
        <w:tabs>
          <w:tab w:val="left" w:pos="6929"/>
        </w:tabs>
      </w:pPr>
    </w:p>
    <w:p w14:paraId="3B925AC5" w14:textId="77777777" w:rsidR="002678E7" w:rsidRDefault="002678E7" w:rsidP="002678E7">
      <w:pPr>
        <w:tabs>
          <w:tab w:val="left" w:pos="6929"/>
        </w:tabs>
      </w:pPr>
    </w:p>
    <w:p w14:paraId="78B1196B" w14:textId="77777777" w:rsidR="002678E7" w:rsidRPr="002678E7" w:rsidRDefault="002678E7" w:rsidP="002678E7">
      <w:pPr>
        <w:tabs>
          <w:tab w:val="left" w:pos="6929"/>
        </w:tabs>
      </w:pPr>
    </w:p>
    <w:sectPr w:rsidR="002678E7" w:rsidRPr="002678E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6AA68" w14:textId="77777777" w:rsidR="007D34F2" w:rsidRDefault="007D34F2" w:rsidP="00B64C6F">
      <w:pPr>
        <w:spacing w:after="0" w:line="240" w:lineRule="auto"/>
      </w:pPr>
      <w:r>
        <w:separator/>
      </w:r>
    </w:p>
  </w:endnote>
  <w:endnote w:type="continuationSeparator" w:id="0">
    <w:p w14:paraId="5420852D" w14:textId="77777777" w:rsidR="007D34F2" w:rsidRDefault="007D34F2" w:rsidP="00B6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1D235" w14:textId="77777777" w:rsidR="00B64C6F" w:rsidRDefault="00B64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F061" w14:textId="77777777" w:rsidR="00B64C6F" w:rsidRDefault="00B64C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5CFB" w14:textId="77777777" w:rsidR="00B64C6F" w:rsidRDefault="00B64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A8737" w14:textId="77777777" w:rsidR="007D34F2" w:rsidRDefault="007D34F2" w:rsidP="00B64C6F">
      <w:pPr>
        <w:spacing w:after="0" w:line="240" w:lineRule="auto"/>
      </w:pPr>
      <w:r>
        <w:separator/>
      </w:r>
    </w:p>
  </w:footnote>
  <w:footnote w:type="continuationSeparator" w:id="0">
    <w:p w14:paraId="30F6B07E" w14:textId="77777777" w:rsidR="007D34F2" w:rsidRDefault="007D34F2" w:rsidP="00B64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FB83F" w14:textId="77777777" w:rsidR="00B64C6F" w:rsidRDefault="00DE24DA">
    <w:pPr>
      <w:pStyle w:val="Header"/>
    </w:pPr>
    <w:r>
      <w:rPr>
        <w:noProof/>
      </w:rPr>
      <w:pict w14:anchorId="0CCD8E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6" o:spid="_x0000_s2053" type="#_x0000_t75" style="position:absolute;margin-left:0;margin-top:0;width:565.9pt;height:800pt;z-index:-251657216;mso-position-horizontal:center;mso-position-horizontal-relative:margin;mso-position-vertical:center;mso-position-vertical-relative:margin" o:allowincell="f">
          <v:imagedata r:id="rId1" o:title="LASUA_veidlapa_2020-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18E2" w14:textId="77777777" w:rsidR="00B64C6F" w:rsidRDefault="00DE24DA">
    <w:pPr>
      <w:pStyle w:val="Header"/>
    </w:pPr>
    <w:r>
      <w:rPr>
        <w:noProof/>
      </w:rPr>
      <w:pict w14:anchorId="44DA71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7" o:spid="_x0000_s2054" type="#_x0000_t75" style="position:absolute;margin-left:0;margin-top:0;width:565.9pt;height:800pt;z-index:-251656192;mso-position-horizontal:center;mso-position-horizontal-relative:margin;mso-position-vertical:center;mso-position-vertical-relative:margin" o:allowincell="f">
          <v:imagedata r:id="rId1" o:title="LASUA_veidlapa_2020-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CB14" w14:textId="77777777" w:rsidR="00B64C6F" w:rsidRDefault="00DE24DA">
    <w:pPr>
      <w:pStyle w:val="Header"/>
    </w:pPr>
    <w:r>
      <w:rPr>
        <w:noProof/>
      </w:rPr>
      <w:pict w14:anchorId="0B3E49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218285" o:spid="_x0000_s2052" type="#_x0000_t75" style="position:absolute;margin-left:0;margin-top:0;width:565.9pt;height:800pt;z-index:-251658240;mso-position-horizontal:center;mso-position-horizontal-relative:margin;mso-position-vertical:center;mso-position-vertical-relative:margin" o:allowincell="f">
          <v:imagedata r:id="rId1" o:title="LASUA_veidlapa_2020-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46C"/>
    <w:rsid w:val="002678E7"/>
    <w:rsid w:val="003F31D6"/>
    <w:rsid w:val="00465769"/>
    <w:rsid w:val="004B1E93"/>
    <w:rsid w:val="006B4EE8"/>
    <w:rsid w:val="0077646C"/>
    <w:rsid w:val="007D34F2"/>
    <w:rsid w:val="00A72A87"/>
    <w:rsid w:val="00B64C6F"/>
    <w:rsid w:val="00D971DD"/>
    <w:rsid w:val="00DE24DA"/>
    <w:rsid w:val="00ED408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D632521"/>
  <w15:docId w15:val="{0ACD82BF-3570-416E-8FA0-7730F122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C33D74"/>
    <w:rPr>
      <w:rFonts w:ascii="Segoe UI" w:hAnsi="Segoe UI" w:cs="Segoe UI"/>
      <w:sz w:val="18"/>
      <w:szCs w:val="18"/>
    </w:rPr>
  </w:style>
  <w:style w:type="character" w:customStyle="1" w:styleId="HeaderChar">
    <w:name w:val="Header Char"/>
    <w:basedOn w:val="DefaultParagraphFont"/>
    <w:link w:val="Header"/>
    <w:uiPriority w:val="99"/>
    <w:rsid w:val="00C33D74"/>
  </w:style>
  <w:style w:type="character" w:customStyle="1" w:styleId="FooterChar">
    <w:name w:val="Footer Char"/>
    <w:basedOn w:val="DefaultParagraphFont"/>
    <w:link w:val="Footer"/>
    <w:uiPriority w:val="99"/>
    <w:rsid w:val="00C33D74"/>
  </w:style>
  <w:style w:type="paragraph" w:customStyle="1" w:styleId="Heading">
    <w:name w:val="Heading"/>
    <w:basedOn w:val="Normal"/>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Normal"/>
    <w:pPr>
      <w:spacing w:after="140" w:line="288" w:lineRule="auto"/>
    </w:pPr>
  </w:style>
  <w:style w:type="paragraph" w:styleId="List">
    <w:name w:val="List"/>
    <w:basedOn w:val="TextBody"/>
    <w:rPr>
      <w:rFonts w:cs="Arial"/>
    </w:rPr>
  </w:style>
  <w:style w:type="paragraph" w:styleId="Caption">
    <w:name w:val="caption"/>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BalloonText">
    <w:name w:val="Balloon Text"/>
    <w:basedOn w:val="Normal"/>
    <w:link w:val="BalloonTextChar"/>
    <w:uiPriority w:val="99"/>
    <w:semiHidden/>
    <w:unhideWhenUsed/>
    <w:rsid w:val="00C33D74"/>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C33D74"/>
    <w:pPr>
      <w:tabs>
        <w:tab w:val="center" w:pos="4153"/>
        <w:tab w:val="right" w:pos="8306"/>
      </w:tabs>
      <w:spacing w:after="0" w:line="240" w:lineRule="auto"/>
    </w:pPr>
  </w:style>
  <w:style w:type="paragraph" w:styleId="Footer">
    <w:name w:val="footer"/>
    <w:basedOn w:val="Normal"/>
    <w:link w:val="FooterChar"/>
    <w:uiPriority w:val="99"/>
    <w:unhideWhenUsed/>
    <w:rsid w:val="00C33D74"/>
    <w:pPr>
      <w:tabs>
        <w:tab w:val="center" w:pos="4153"/>
        <w:tab w:val="right" w:pos="8306"/>
      </w:tabs>
      <w:spacing w:after="0" w:line="240" w:lineRule="auto"/>
    </w:pPr>
  </w:style>
  <w:style w:type="character" w:styleId="Hyperlink">
    <w:name w:val="Hyperlink"/>
    <w:basedOn w:val="DefaultParagraphFont"/>
    <w:uiPriority w:val="99"/>
    <w:unhideWhenUsed/>
    <w:rsid w:val="00A72A87"/>
    <w:rPr>
      <w:color w:val="0563C1" w:themeColor="hyperlink"/>
      <w:u w:val="single"/>
    </w:rPr>
  </w:style>
  <w:style w:type="paragraph" w:customStyle="1" w:styleId="title-doc-first">
    <w:name w:val="title-doc-first"/>
    <w:basedOn w:val="Normal"/>
    <w:rsid w:val="00A72A87"/>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kiroviegli.lv"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alda.ozola@varam.gov.lv"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pasts@varam.gov.lv"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7601</Words>
  <Characters>4334</Characters>
  <Application>Microsoft Office Word</Application>
  <DocSecurity>0</DocSecurity>
  <Lines>36</Lines>
  <Paragraphs>23</Paragraphs>
  <ScaleCrop>false</ScaleCrop>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Tatjana Alekse</cp:lastModifiedBy>
  <cp:revision>2</cp:revision>
  <cp:lastPrinted>2020-09-18T13:58:00Z</cp:lastPrinted>
  <dcterms:created xsi:type="dcterms:W3CDTF">2021-05-17T12:32:00Z</dcterms:created>
  <dcterms:modified xsi:type="dcterms:W3CDTF">2021-05-17T12:32:00Z</dcterms:modified>
  <dc:language>lv-LV</dc:language>
</cp:coreProperties>
</file>