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26-TA-859: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19:10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iekļautos skaidrojumus par pārdalāmo finansējumu uz 1.2.1.1. pasākuma 3. kārtu, skaidri norādot, cik tiek pārdalīts ERAF un cik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 " </w:t>
            </w:r>
            <w:r w:rsidR="00000000" w:rsidRPr="00000000" w:rsidDel="00000000">
              <w:rPr>
                <w:i w:val="1"/>
                <w:rtl w:val="0"/>
              </w:rPr>
              <w:t xml:space="preserve">Lai nodrošinātu atbalsta pieejamību visiem atlasītajiem projektiem, nepieciešams papildus finansējuma novirzīšana 106 035 euro apmērā, kur 85% jeb 90 130 euro sastāda ERAF finansējums un 15% jeb 15 905 euro valsts budžeta 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izskatīšanai Ministru kabineta sēdē virzīt precizēto un š.g.13.jūlijā elektroniski saskaņoto noteikumu projekta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Izskatīšanai Ministru kabineta sēdē virzīta precizētā un š.g.13.jūlijā elektroniski saskaņotā noteikumu projekta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par neizmantotā finansējuma 106 035 </w:t>
            </w:r>
            <w:r w:rsidR="00000000" w:rsidRPr="00000000" w:rsidDel="00000000">
              <w:rPr>
                <w:i w:val="1"/>
                <w:rtl w:val="0"/>
              </w:rPr>
              <w:t xml:space="preserve">euro</w:t>
            </w:r>
            <w:r w:rsidR="00000000" w:rsidRPr="00000000" w:rsidDel="00000000">
              <w:rPr>
                <w:rtl w:val="0"/>
              </w:rPr>
              <w:t xml:space="preserve"> apmērā novirzīšanu no 2021.–2027. gada 1.2.1. specifiskā atbalsta mērķa "Pētniecības un inovāciju kapacitātes stiprināšana un progresīvu tehnoloģiju ieviešana uzņēmumiem" 1.2.1.3. pasākuma "Uzņēmuma atbalsts dalībai kapitāla tirgos" novirzīšanu uz  2021.–2027. gada 1.2.1. specifiskā atbalsta mērķa "Pētniecības un inovāciju kapacitātes stiprināšana un progresīvu tehnoloģiju ieviešana uzņēmumiem" 1.2.1.1. pasākumu "Atbalsts jaunu produktu attīstībai un internacionalizācijai".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 punktu, precizējot, uz kuru 1.2.1.1. pasākuma kārtu finansējuma pārdale tiek veikta, kā arī, cik no šī finansējuma tiek pārdalīts ERAF un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Protokllēmuma projketa 2. punkts papildināts šādā redakcijā: "</w:t>
            </w:r>
            <w:r w:rsidR="00000000" w:rsidRPr="00000000" w:rsidDel="00000000">
              <w:rPr>
                <w:i w:val="1"/>
                <w:rtl w:val="0"/>
              </w:rPr>
              <w:t xml:space="preserve">Pieņemt zināšanai par neizmantotā finansējuma 106 035 euro apmērā (ERAF finansējums – 90 130 euro, valsts budžeta finansējums – 15 905 euro) novirzīšanu no 2021.–2027. gada 1.2.1. specifiskā atbalsta mērķa "Pētniecības un inovāciju kapacitātes stiprināšana un progresīvu tehnoloģiju ieviešana uzņēmumiem" 1.2.1.3. pasākuma "Uzņēmuma atbalsts dalībai kapitāla tirgos" novirzīšanu uz 2021.–2027. gada 1.2.1. specifiskā atbalsta mērķa "Pētniecības un inovāciju kapacitātes stiprināšana un progresīvu tehnoloģiju ieviešana uzņēmumiem" 1.2.1.1. pasākumu "Atbalsts jaunu produktu attīstībai un internacionalizācijai" 3. kārtu.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par neizmantotā finansējuma 106 035 </w:t>
            </w:r>
            <w:r w:rsidR="00000000" w:rsidRPr="00000000" w:rsidDel="00000000">
              <w:rPr>
                <w:i w:val="1"/>
                <w:rtl w:val="0"/>
              </w:rPr>
              <w:t xml:space="preserve">euro </w:t>
            </w:r>
            <w:r w:rsidR="00000000" w:rsidRPr="00000000" w:rsidDel="00000000">
              <w:rPr>
                <w:rtl w:val="0"/>
              </w:rPr>
              <w:t xml:space="preserve">apmērā (ERAF finansējums – 90 130 </w:t>
            </w:r>
            <w:r w:rsidR="00000000" w:rsidRPr="00000000" w:rsidDel="00000000">
              <w:rPr>
                <w:i w:val="1"/>
                <w:rtl w:val="0"/>
              </w:rPr>
              <w:t xml:space="preserve">euro</w:t>
            </w:r>
            <w:r w:rsidR="00000000" w:rsidRPr="00000000" w:rsidDel="00000000">
              <w:rPr>
                <w:rtl w:val="0"/>
              </w:rPr>
              <w:t xml:space="preserve">, valsts budžeta finansējums – 15 905 </w:t>
            </w:r>
            <w:r w:rsidR="00000000" w:rsidRPr="00000000" w:rsidDel="00000000">
              <w:rPr>
                <w:i w:val="1"/>
                <w:rtl w:val="0"/>
              </w:rPr>
              <w:t xml:space="preserve">euro</w:t>
            </w:r>
            <w:r w:rsidR="00000000" w:rsidRPr="00000000" w:rsidDel="00000000">
              <w:rPr>
                <w:rtl w:val="0"/>
              </w:rPr>
              <w:t xml:space="preserve">) novirzīšanu no 2021.–2027. gada 1.2.1. specifiskā atbalsta mērķa "Pētniecības un inovāciju kapacitātes stiprināšana un progresīvu tehnoloģiju ieviešana uzņēmumiem" 1.2.1.3. pasākuma "Uzņēmuma atbalsts dalībai kapitāla tirgos" novirzīšanu uz 2021.–2027. gada 1.2.1. specifiskā atbalsta mērķa "Pētniecības un inovāciju kapacitātes stiprināšana un progresīvu tehnoloģiju ieviešana uzņēmumiem" 1.2.1.1. pasākumu "Atbalsts jaunu produktu attīstībai un internacionalizācijai" 3. kārtu.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1 556 527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w:t>
            </w:r>
            <w:r w:rsidR="00000000" w:rsidRPr="00000000" w:rsidDel="00000000">
              <w:rPr>
                <w:rtl w:val="0"/>
              </w:rPr>
              <w:t xml:space="preserve"> un valsts budžeta finansējums – 233 479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punktu, pie valsts budžeta atstājot papildus 1 eiro, t.i., lai valsts budžeta finansējums ir 233 480 euro un ERAF intensitāte nepārsniedz 85%. Vēršam uzmanību, ka pretējā gadījumā neatbilst arī pārdalāmā finansējuma kopsumma - 106 035 euro.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veiktas visos dokumentos, kur kopējais attiecināmais finansējums un valsts budžeta finansējums palielināts par 1 eiro.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1 556 528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w:t>
            </w:r>
            <w:r w:rsidR="00000000" w:rsidRPr="00000000" w:rsidDel="00000000">
              <w:rPr>
                <w:rtl w:val="0"/>
              </w:rPr>
              <w:t xml:space="preserve"> un valsts budžeta finansējums – 233 480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10.06.2026. 09:45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534 652,28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454 453,74 </w:t>
            </w:r>
            <w:r w:rsidR="00000000" w:rsidRPr="00000000" w:rsidDel="00000000">
              <w:rPr>
                <w:i w:val="1"/>
                <w:rtl w:val="0"/>
              </w:rPr>
              <w:t xml:space="preserve">euro</w:t>
            </w:r>
            <w:r w:rsidR="00000000" w:rsidRPr="00000000" w:rsidDel="00000000">
              <w:rPr>
                <w:rtl w:val="0"/>
              </w:rPr>
              <w:t xml:space="preserve"> un valsts budžeta finansējums – 80 198,54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atlikumu pārdale no 1.2.1.3. pasākuma "Uzņēmuma atbalsts dalībai kapitāla tirgos" (turpmāk - 1.2.1.3. pasākums) šobrīd nav atbalstāma,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gada 8. jūnijā ir stājies spēkā Ministru prezidenta rīkojums Nr. 2026/1.2.1.-198 “Par Eiropas Savienības fondu tematisko komiteju” (turpmāk – komiteja), kura ietvaros paredzēts turpināt praksi diskutēt dažādus ar Eiropas Savienības fondiem saistītus jautājumus, t.sk. prioritārām investīcijām un attiecīgi pārdalēm. Attiecībā uz Eiropas Reģionālās attīstības fonda atlikumu izmantošanu, līdzšinējā prakse paredzēja atlikumu virs 1 milj. EUR diskutēšanu komitejā. Ņemot vērā iepriekš minēto, lūdzam Ekonomikas ministriju papildināt anotāciju ar skaidrojumu, kas pamatotu nepieciešamību virzīt šī lēmuma pieņemšanu Ministru kabinetā (turpmāk – MK) ar atsevišķiem noteikumu grozījumiem, nevis komitejas ietvaros. Ja atlikuma pārdale tiek virzīta šo noteikumu grozījumu ietvaros, tad lūdzam attiecīgi arī papildināt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vēršam uzmanību, ka, lai nodrošinātu lēmuma pieņemšanai vajadzīgo informāciju un analīzi attiecībā uz 1.2.1.3. pasākuma neizmantotā finansējuma novirzīšanu, lūdzam papildināt anotāciju ar detālāku informāciju, kas pamatotu plānoto risinājumu t.sk. vai analizēti alternatīvi pārdaļu varianti, kādi ir lietderības apsvērumi un argumenti, kāda plānota investīciju efektivitāte, t.sk. vai piedāvātais risinājums ir izvērtēts, ņemot vērā MK apstiprinātā Valdības rīcības plānā noteiktās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lūdzam precizēt anotāciju, skaidri norādot, cik uz šo brīdi ir atlikums 1.2.1.3. pasākumā, cik tiek plānots pārdalīt uz 1.2.1.1. pasākuma 3.kārtu, cik tiek plānots atstāt turpmākajam kapitāla tirgus atbalstam (1.2.1.3. pasākumā). Vēršam uzmanību, ka šobrīd anotācijā nav skaidras redakcijas attiecībā uz plānotajām darbībām ar pasākuma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Finansējuma pārdale no Noteikumiem Nr.597 uz Noteikumiem Nr.663 ir paredzēta 106 035 EUR apmērā, kas ir mazāk par 1 milj. EUR, līdz ar to, atbilstoši Ministru prezidenta 2026. gada 8. jūnija rīkojumā Nr. 2026/1.2.1.-198 “Par Eiropas Savienības fondu tematisko komiteju” noteiktajai kārtībai, šādas pārdales izskatīšana komitejā nav nepieciešama.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Sniedzam pamatojumu, ka: "</w:t>
            </w:r>
            <w:r w:rsidR="00000000" w:rsidRPr="00000000" w:rsidDel="00000000">
              <w:rPr>
                <w:i w:val="1"/>
                <w:rtl w:val="0"/>
              </w:rPr>
              <w:t xml:space="preserve">Plānotais finansējuma pārdales risinājums ir izvērtēts, ņemot vērā Noteikumu Nr.597 īstenošanas progresu, pieprasījumu pēc atbalsta un nepieciešamību nodrošināt iespējami efektīvu Eiropas Savienības fondu līdzekļu izmantošanu atbilstoši valdības noteiktajām prioritātēm, tostarp aizsardzības un divējāda lietojuma tehnoloģiju attīstības veicināšanai. Tādējādi īstenojot pasākumus, kas stiprina Latvijas kā ES austrumu pierobežas valsts drošības kapacitāti.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precizēts, ka: "</w:t>
            </w:r>
            <w:r w:rsidR="00000000" w:rsidRPr="00000000" w:rsidDel="00000000">
              <w:rPr>
                <w:i w:val="1"/>
                <w:rtl w:val="0"/>
              </w:rPr>
              <w:t xml:space="preserve">Saskaņā ar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Noteikumi Nr. 597).  Pasākuma ietvaros komersantiem ir pieejams finansējums dalībai kapitāla tirgos akciju emisijai līdz 200 000 EUR un parāda vērtspapīru emisijai līdz 120 000 EUR, nepārsniedzot atbalsta intensitāti 50%. </w:t>
            </w:r>
            <w:r w:rsidR="00000000" w:rsidRPr="00000000" w:rsidDel="00000000">
              <w:rPr>
                <w:i w:val="1"/>
                <w:rtl w:val="0"/>
              </w:rPr>
              <w:t xml:space="preserve"> Līdz šim Noteikumu Nr. 597 ietvaros atbalstu saņēmuši divi uzņēmumi, kuru kopējais publiskais finansējuma apmērs ir 143 080,56 EUR.  </w:t>
            </w:r>
            <w:r w:rsidR="00000000" w:rsidRPr="00000000" w:rsidDel="00000000">
              <w:rPr>
                <w:i w:val="1"/>
                <w:rtl w:val="0"/>
              </w:rPr>
              <w:t xml:space="preserve">Vienlaikus divi projekta iesniegumi pašlaik tiek izvērtēti un to kopējais plānotais publiskā finansējuma apmērs ir 180 455 EUR.</w:t>
            </w:r>
            <w:r w:rsidR="00000000" w:rsidRPr="00000000" w:rsidDel="00000000">
              <w:rPr>
                <w:rtl w:val="0"/>
              </w:rPr>
              <w:t xml:space="preserve">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Vienlaikus, Ministru kabinets 2024. gada 22. oktobrī apstiprināja noteikumus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Noteikumi Nr.663), kuru ietvaros komersantiem ir pieejams atbalsts jaunu divējāda lietojuma produktu izstrādei.  </w:t>
            </w:r>
            <w:r w:rsidR="00000000" w:rsidRPr="00000000" w:rsidDel="00000000">
              <w:rPr>
                <w:i w:val="1"/>
                <w:rtl w:val="0"/>
              </w:rPr>
              <w:t xml:space="preserve">Šobrīd pieejamais publiskais finansējums Noteikumu Nr.663 īstenošanai ir 29 365 499 EUR. </w:t>
            </w:r>
            <w:r w:rsidR="00000000" w:rsidRPr="00000000" w:rsidDel="00000000">
              <w:rPr>
                <w:i w:val="1"/>
                <w:rtl w:val="0"/>
              </w:rPr>
              <w:t xml:space="preserve"> Noteikumu Nr.663 ietvaros tika organizēti divi projektu iesniegumu uzsaukumi – pirmais no 2025. gada 25. februāra līdz 2025. gada 25. aprīlim un otrais no 2025. gada 14. novembra līdz 2026. gada 19. janvārim.  </w:t>
            </w:r>
            <w:r w:rsidR="00000000" w:rsidRPr="00000000" w:rsidDel="00000000">
              <w:rPr>
                <w:i w:val="1"/>
                <w:rtl w:val="0"/>
              </w:rPr>
              <w:t xml:space="preserve">Pirmajā projektu iesniegumu atlasē atbalsts tika sniegts 25 divējāda lietojuma projektiem par 13,8 milj. EUR.  </w:t>
            </w:r>
            <w:r w:rsidR="00000000" w:rsidRPr="00000000" w:rsidDel="00000000">
              <w:rPr>
                <w:i w:val="1"/>
                <w:rtl w:val="0"/>
              </w:rPr>
              <w:t xml:space="preserve">Savukārt, otrajā projektu iesniegumu atlasē tika saņemts 71 projekta iesniegums par publisko finansējumu 43,11 milj. EUR. Minētais apliecina pieaugošo komersantu interesi jaunu divējāda lietojuma produktu un tehnoloģiju izstrādē, kas veicina ne tikai ekonomisko attīstību, bet arī drošības un aizsardzības spēju stiprināšanu.  </w:t>
            </w:r>
            <w:r w:rsidR="00000000" w:rsidRPr="00000000" w:rsidDel="00000000">
              <w:rPr>
                <w:i w:val="1"/>
                <w:rtl w:val="0"/>
              </w:rPr>
              <w:t xml:space="preserve">Ņemot vērā Noteikumu Nr.663 publiskā finansējuma piešķīrumu, visiem projektiem pieejamais finansējums nav pietiekams.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Ar MK noteikumu projektu tiek precizēts Noteikumu Nr.597 5. punkts, nosakot, ka kopējais attiecināmais finansējums ir 1 556 527 EUR, tai skaitā Eiropas Reģionālās attīstības fonda finansējums – 1 323 048 EUR un valsts budžeta finansējums – 233 479 EUR. </w:t>
            </w:r>
            <w:r w:rsidR="00000000" w:rsidRPr="00000000" w:rsidDel="00000000">
              <w:rPr>
                <w:i w:val="1"/>
                <w:rtl w:val="0"/>
              </w:rPr>
              <w:t xml:space="preserve">Pārdalāmais finansējums (106 035 EUR) ļaus sniegt atbalstu vēl diviem divējāda lietojuma projektu īstenotājiem Noteikumu Nr.663 ietvaros, vienlaikus saglabājot pietiekamu finansējuma apmēru (1 556 527 EUR), lai nodrošinātu atbalstu vismaz astoņiem komersantiem dalībai kapitāla tirgos Noteikumu Nr.597 ietvaros. </w:t>
            </w:r>
            <w:r w:rsidR="00000000" w:rsidRPr="00000000" w:rsidDel="00000000">
              <w:rPr>
                <w:i w:val="1"/>
                <w:rtl w:val="0"/>
              </w:rPr>
              <w:t xml:space="preserve">Noteikumu Nr.597 finansējuma izlietojums: </w:t>
            </w:r>
            <w:r w:rsidR="00000000" w:rsidRPr="00000000" w:rsidDel="00000000">
              <w:rPr>
                <w:i w:val="1"/>
                <w:rtl w:val="0"/>
              </w:rPr>
              <w:t xml:space="preserve">Neizmantotais finansējums uz MK noteikumu projekta sagatavošanas brīdi –  1 339 027 EUR; </w:t>
            </w:r>
            <w:r w:rsidR="00000000" w:rsidRPr="00000000" w:rsidDel="00000000">
              <w:rPr>
                <w:i w:val="1"/>
                <w:rtl w:val="0"/>
              </w:rPr>
              <w:t xml:space="preserve">Finansējums, ko paredzēts pārdalīt uz Noteikumiem Nr.663 – 106 035 EUR; </w:t>
            </w:r>
            <w:r w:rsidR="00000000" w:rsidRPr="00000000" w:rsidDel="00000000">
              <w:rPr>
                <w:i w:val="1"/>
                <w:rtl w:val="0"/>
              </w:rPr>
              <w:t xml:space="preserve">Finansējums, ko paredzēts saglabāt Noteikumu Nr.597 turpmākai īstenošanai - 1 556 527 EUR. </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1 556 528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w:t>
            </w:r>
            <w:r w:rsidR="00000000" w:rsidRPr="00000000" w:rsidDel="00000000">
              <w:rPr>
                <w:rtl w:val="0"/>
              </w:rPr>
              <w:t xml:space="preserve"> un valsts budžeta finansējums – 233 480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noteikumi) pieteiktās izmaiņas paredz izmaiņas Eiropas Savienības kohēzijas politikas programmā 2021.–2027. gadam attiecībā uz 1.2.1. SAM rādītājiem, t.i. tiks iesniegti grozījumu priekšlikumi un precizēta 1.2.1. SAM pase.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 "</w:t>
            </w:r>
            <w:r w:rsidR="00000000" w:rsidRPr="00000000" w:rsidDel="00000000">
              <w:rPr>
                <w:i w:val="1"/>
                <w:rtl w:val="0"/>
              </w:rPr>
              <w:t xml:space="preserve">MK noteikumu projektā paredzētie precizējumi paredz izmaiņas Eiropas Savienības kohēzijas politikas programmas 2021.–2027. gadam 1.2.1. specifiskā atbalsta mērķa rādītājos. Ņemot vērā plānoto finansējuma pārdali starp 1.2.1. specifiskā atbalsta mērķa pasākumiem, tiks sagatavoti un iesniegti nepieciešamie grozījumu priekšlikumi Eiropas Savienības kohēzijas politikas programmā 2021.–2027. gadam, kā arī veikti precizējumi 1.2.1. specifiskā atbalsta mērķa pasē attiecībā uz attiecīgajiem rādītājiem.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veicināt komersantu pieteikšanos kapitāla tirgu atbalstam un izmantot pasākumam pieejamo finansējumu, ja Ekonomikas ministrija anotācijā skaidro, ka šajā pasākumā ir zema komersantu interese.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šādā redakcijā: "</w:t>
            </w:r>
            <w:r w:rsidR="00000000" w:rsidRPr="00000000" w:rsidDel="00000000">
              <w:rPr>
                <w:i w:val="1"/>
                <w:rtl w:val="0"/>
              </w:rPr>
              <w:t xml:space="preserve">Lai veicinātu interesi un iesaisti par Noteikumu Nr. 597 ietvaros, atbildīgā iestāde veic dažādus informatīvos pasākumus, informējot par atbalsta instrumentu semināros, forumos, kā arī izmantojot sadarbības iestādes publiskos komunikācijas kanālus.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atspoguļoto ietekmi uz valsts budžetu, 3.ailē norādot finansējuma samazinājumu 1 127 910 euro apmērā, savukārt 2.ailē saskaņā ar valsts budžetu kārtējam gadam paredzēto finansējumu 1.2.1.3. pasākuma "Uzņēmuma atbalsts dalībai kapitāla tirgos" īstenošanas noteikumi" īstenošanai, kā arī 6.punktā sniedzot pamatojošo informāciju finansējuma samazinājumam. Vienlaikus lūdzam sadaļas tabulā finansējumu atspoguļot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534 652,28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454 453,74 </w:t>
            </w:r>
            <w:r w:rsidR="00000000" w:rsidRPr="00000000" w:rsidDel="00000000">
              <w:rPr>
                <w:i w:val="1"/>
                <w:rtl w:val="0"/>
              </w:rPr>
              <w:t xml:space="preserve">euro</w:t>
            </w:r>
            <w:r w:rsidR="00000000" w:rsidRPr="00000000" w:rsidDel="00000000">
              <w:rPr>
                <w:rtl w:val="0"/>
              </w:rPr>
              <w:t xml:space="preserve"> un valsts budžeta finansējums – 80 198,54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5.punktā 1.2.1.3. pasākuma "Uzņēmuma atbalsts dalībai kapitāla tirgos" īstenošanai pieejamo finansējums norādīt veselos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anotācijā finansējums norādīts veselos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1 556 528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w:t>
            </w:r>
            <w:r w:rsidR="00000000" w:rsidRPr="00000000" w:rsidDel="00000000">
              <w:rPr>
                <w:rtl w:val="0"/>
              </w:rPr>
              <w:t xml:space="preserve"> un valsts budžeta finansējums – 233 480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19:13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- 29.04.2026.)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izvērtējot Ekonomikas ministrijas izstrādāto noteikumu projektu, vērš uzmanību uz paredzēto Eiropas Savienības fondu finansējuma pārdali no atbalsta uzņēmumu dalībai kapitāla tirgos uz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šāda finansējuma pārdale šobrīd nav pamatota. Atbilstoši Centrālās finanšu un līgumu aģentūras sniegtajai informācijai programma jau ir nonākusi praktiskā ieviešanas stadijā – 2025. gadā veiksmīgi noslēgti divi projekti, kā arī šobrīd ir procesā vai jau noslēgušies jauni iepirkumi ar emisiju sagatavošanu saistīto pakalpojumu nodrošināšanai. Tas apliecina, ka uzņēmumu interese par šo instrumentu ir reāla un ka konkrēti sagatavošanās darbi kapitāla piesaistei jau ir uzsākti.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samazināšana šajā posmā radītu būtisku nenoteiktību un varētu tieši ietekmēt jau uzsāktos projektus, aizkavējot vai pat apturot kapitāla piesaistes procesus. Tas negatīvi ietekmētu arī uzņēmēju uzticību valsts atbalsta instrumentu stabilitātei, kas ir kritiski svarīga kapitāla tirgus attīstībai un ilgtermiņa investīciju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atbalsts uzņēmumu dalībai kapitāla tirgos nodrošina augstu multiplikatora efektu – ar relatīvi nelielu publisko līdzfinansējumu tiek veicināta ievērojami lielāka privātā kapitāla piesaiste tautsaimniecībā. Šādu instrumentu nepārtrauktība ir būtiska, lai stiprinātu uzņēmumu kapitāla struktūru, veicinātu izaugsmi un mazinātu atkarību no tradicionālajiem finansējuma avotiem. Tāpat LTRK atgādina, ka Ministru kabinets ir noteicis ambiciozu kapitāla tirgus attīstības mērķi, kas ir sasniegt akciju tirgus kapitalizāciju 9% apmērā no iekšzemes kopprodukta līdz 2027. gadam. Esošās programmas finansējuma saglabāšana ir nozīmīgs priekšnoteikums šī mērķa sasniegšanai un jau uzsākto iniciatīvu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nesamazināt finansējumu atbalstam uzņēmumu dalībai kapitāla tirgos un saglabāt programmas stabilitāti. Vienlaikus, lai nodrošinātu citu augstas pievienotās vērtības un divējāda lietojuma produktu attīstības pasākumu finansēšanu, LTRK aicina izvērtēt alternatīvus finansējuma avotus, nepārkārtojot jau sekmīgi uzsāktas un tirgū pieprasītas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pie pašreizējās situācijas apraksta ir laboti atbalsta apmēri, saglabājot finansējumu potenciālajiem projektu pieteikumiem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(turpmāk - EM) papildināt anotāciju ar informāciju par to, vai un kādas darbības EM ir veikusi, lai veicinātu pieprasījumu 1.2.1.3. pasākuma "Uzņēmuma atbalsts dalībai kapitāla tirgos" (turpmāk - 1.2.1.3. pasākums) ietvaros un kas liecina par to, ka līdz š.g. 31.decembrim vairāk neviens komersants neplāno iesniegt projekta pieteikumu/nav komersantu intereses par šo instrumentu.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veikts atbilstošs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ka, ņemot vērā izmaiņas rādītāju vērtībās, EM pie 6. Programmas grozījumiem Finanšu ministrijai pēc iespējas ātrāk iesūtīs arī precizēto 1.2.1. SAM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nav papildināta, bet 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3.ailē norādot finansējuma samazinājumu, savukārt 2.ailē saskaņā ar valsts budžetu kārtējam gadam paredzēto finansējumu 1.2.1.3. pasākuma īstenošanai, kā arī 6.punktā sniedzot pamatojošo informāciju finansējuma samazinājumam. Vienlaikus vēršam uzmanību, ka sadaļā ir sniegta informācija par finansējuma samazinājumu 1 494 87</w:t>
            </w:r>
            <w:r w:rsidR="00000000" w:rsidRPr="00000000" w:rsidDel="00000000">
              <w:rPr>
                <w:u w:val="single"/>
                <w:rtl w:val="0"/>
              </w:rPr>
              <w:t xml:space="preserve">3</w:t>
            </w:r>
            <w:r w:rsidR="00000000" w:rsidRPr="00000000" w:rsidDel="00000000">
              <w:rPr>
                <w:rtl w:val="0"/>
              </w:rPr>
              <w:t xml:space="preserve"> euro apmērā, savukārt atbilstoši grozījumiem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noteikumu projekts) 5.punktā pasākuma īstenošanai pieejamais finansējums tiek samazināts par 1 494 87</w:t>
            </w:r>
            <w:r w:rsidR="00000000" w:rsidRPr="00000000" w:rsidDel="00000000">
              <w:rPr>
                <w:u w:val="single"/>
                <w:rtl w:val="0"/>
              </w:rPr>
              <w:t xml:space="preserve">4</w:t>
            </w:r>
            <w:r w:rsidR="00000000" w:rsidRPr="00000000" w:rsidDel="00000000">
              <w:rPr>
                <w:rtl w:val="0"/>
              </w:rPr>
              <w:t xml:space="preserve"> euro, attiecīgi lūdzam novērst minēto neprecizitāti.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4.1.apakšpunktu ar informāciju par to, ka 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tiek virzīti vienlaicīgi ar šiem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nav papildināta, bet ieteikums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167 689 </w:t>
            </w:r>
            <w:r w:rsidR="00000000" w:rsidRPr="00000000" w:rsidDel="00000000">
              <w:rPr>
                <w:i w:val="1"/>
                <w:rtl w:val="0"/>
              </w:rPr>
              <w:t xml:space="preserve">euro</w:t>
            </w:r>
            <w:r w:rsidR="00000000" w:rsidRPr="00000000" w:rsidDel="00000000">
              <w:rPr>
                <w:rtl w:val="0"/>
              </w:rPr>
              <w:t xml:space="preserve">, tai skaitā Eiropas Reģionālās attīstības fonda finansējums – 142 536 </w:t>
            </w:r>
            <w:r w:rsidR="00000000" w:rsidRPr="00000000" w:rsidDel="00000000">
              <w:rPr>
                <w:i w:val="1"/>
                <w:rtl w:val="0"/>
              </w:rPr>
              <w:t xml:space="preserve">euro</w:t>
            </w:r>
            <w:r w:rsidR="00000000" w:rsidRPr="00000000" w:rsidDel="00000000">
              <w:rPr>
                <w:rtl w:val="0"/>
              </w:rPr>
              <w:t xml:space="preserve"> un valsts budžeta finansējums – 25 153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spēkā esošo Ministru kabineta 2023. gada 17. oktobra noteikumu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10.2. apakšpunktam, komersanti projekta iesniegumu var iesniegt atlases nolikumā noteiktajā kārtībā līdz šo noteikumu 38. punktā minētajam termiņam, bet ne vēlāk kā līdz 2026. gada 31. decembrim, līdz kam ir palikuši 8 pilni mēneši un ievērojot tiesiskās paļāvības principu, aicinām EM izvērtēt iespējas pasākuma ietvaros atstāt finansējumu vismaz viena projekta īstenošanai, nepārdalot visu atlikumu prom no pasākuma pirms š.g. 31.decembra. Papildus vēršam uzmanību, ka uz 2026. gada 23. aprīli pasākuma ietvaros ir īstenoti un pabeigti 2 projekti ar kopējo publisko finansējumu 143 080,56 EUR (t. sk. ERAF – 121 608,93 EUR un valsts budžeta finansējums – 21 471,63 EUR), lūdzam šo informāciju ņemt vērā, veicot precizējumus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par attiecināmo finansējumu ir ņemti vērā un grozīti atbilstoši pašreizējai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īstenošanai pieejamais kopējais attiecināmais finansējums ir 1 556 528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1 323 048 </w:t>
            </w:r>
            <w:r w:rsidR="00000000" w:rsidRPr="00000000" w:rsidDel="00000000">
              <w:rPr>
                <w:i w:val="1"/>
                <w:rtl w:val="0"/>
              </w:rPr>
              <w:t xml:space="preserve">euro</w:t>
            </w:r>
            <w:r w:rsidR="00000000" w:rsidRPr="00000000" w:rsidDel="00000000">
              <w:rPr>
                <w:rtl w:val="0"/>
              </w:rPr>
              <w:t xml:space="preserve"> un valsts budžeta finansējums – 233 480 </w:t>
            </w:r>
            <w:r w:rsidR="00000000" w:rsidRPr="00000000" w:rsidDel="00000000">
              <w:rPr>
                <w:i w:val="1"/>
                <w:rtl w:val="0"/>
              </w:rPr>
              <w:t xml:space="preserve">euro</w:t>
            </w:r>
            <w:r w:rsidR="00000000" w:rsidRPr="00000000" w:rsidDel="00000000">
              <w:rPr>
                <w:rtl w:val="0"/>
              </w:rPr>
              <w:t xml:space="preserve">. Maksimālais Eiropas Reģionālās attīstības fonda finansējuma apmērs nepārsniedz 85 % no projekta kopējā attiecināmā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rezultāta rādītājs: publisko atbalstu papildinošās privātās investīcijas – 194 556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un anotācijā norādīto rezultāta rādītāja sasniedzamo vērtību, paredzot to atbilstoši faktiskajam piesaistītajam privātajam finansējumam 164 420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grozīti atbilstoši plānotā atbalsta apmēram.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rezultāta rādītājs: publisko atbalstu papildinošās privātās investīcijas – 1 556 528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26-TA-859</w:t>
    </w:r>
    <w:r>
      <w:br/>
    </w:r>
    <w:r w:rsidR="00000000" w:rsidRPr="00000000" w:rsidDel="00000000">
      <w:rPr>
        <w:rtl w:val="0"/>
      </w:rPr>
      <w:t xml:space="preserve">24.07.2026. 15.07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26-TA-859</w:t>
    </w:r>
    <w:r>
      <w:br/>
    </w:r>
    <w:r w:rsidR="00000000" w:rsidRPr="00000000" w:rsidDel="00000000">
      <w:rPr>
        <w:rtl w:val="0"/>
      </w:rPr>
      <w:t xml:space="preserve">24.07.2026. 15.07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Izziņa_26-TA-859.docx</dc:title>
</cp:coreProperties>
</file>

<file path=docProps/custom.xml><?xml version="1.0" encoding="utf-8"?>
<Properties xmlns="http://schemas.openxmlformats.org/officeDocument/2006/custom-properties" xmlns:vt="http://schemas.openxmlformats.org/officeDocument/2006/docPropsVTypes"/>
</file>