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25-TA-2505: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3. novembra rīkojumā Nr. 783 "Par atšķirīgu dividendēs izmaksājamo valsts akciju sabiedrības "Valsts nekustamie īpašumi" peļņas daļu par 2020.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(03.11.2021.)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11:42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kāpēc netiek piemērots Ministru kabineta 2022. gada 25. janvāra noteikumu Nr.72 "Kārtība, kādā tiek prognozēti, noteikti un veikti maksājumi par valsts kapitāla izmantošanu" 9.2.punkts par nepieciešamību palielināt dividendēs izmaksājamo peļņas daļu gadījumos, kad valsts kapitāla daļu turētājs konstatējis, ka kapitālsabiedrība nav veikusi plānotajā apmērā un turpmākajā pārskata gadā neveiks investīciju ieguldījumus, kuru īstenošanai ir novirzīta peļņas daļa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par to, ka nekustamais īpašums Amatu ielā 6, Rīgā ietilpst VNĪ pamata portfelī, nepieciešams arī skaidrot, vai ar rīkojuma grozījumiem plānotajiem darbiem jau netiek paredzēts finansējums valsts budžetā, un kāda ietekme grozījumiem būs uz VNĪ ieņēmumiem, respektīvi, vai tie tiks parādīti kā papildu saņemtais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priekšlikums ir izvērtēts,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03.11.2021. rīkojuma Nr.783 “Par atšķirīgu dividendēs izmaksājamo valsts akciju sabiedrības "Valsts nekustamie īpašumi" peļņas daļu par 2020. gadu” (turpmāk – MK rīkojums Nr.783) 3.1.apakšpunktu VNĪ dividendēs izmaksājamā peļņas daļu tika paredzēts novirzīt  nekustamā īpašuma Smilšu ielā 1, Rīgā, sastāvā esošās administratīvās ēkas (būves kadastra apzīmējums 0100 006 0025 005) pārbūvei valsts iestāžu - Iepirkumu uzraudzības biroja, Izložu un azartspēļu uzraudzības inspekcijas un Valsts kases vajadzībām. MK rīkojuma Nr.783 anotācijā, pamatojot finansējuma nepieciešamību minētās administratīvā ēkas pārbūvei, cita starpā tika norādīts uz SIA “Balts un Melns” sagatavoto ēkas tehnisko atzinumu, pēc kura saņemšanas konstatēts, ka ēkas konstrukciju stāvoklis lokālās vietās ir bīstamāks nekā apzināts pēc sākotnēji pieejamās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rīkojuma Nr.783 pieņemšanas būtiski mainījās faktiskā situācija. Jāņem vērā situācija valstī - būtisku ietekmi uz investīciju apguvi tieši nekustamo īpašumu attīstības jomā atstāja Covid -19 pandēmija un Krievijas īstenotā agresija pret Ukrainu, kas ietekmēja gan būvmateriālu piegādes ķēdes, radot termiņu kavējumus būvniecībā vispār, gan sadārdzināja būvmateriālu izmaksas. Tāpat jāņem vērā, ka īpašuma izmantošana un plānotie ieguldījumi ir saistīti arī ar potenciālo lietotāju prasībām un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Ministru kabineta rīkojuma projekta (25-TA-2505) anotācijā, </w:t>
            </w:r>
            <w:r w:rsidR="00000000" w:rsidRPr="00000000" w:rsidDel="00000000">
              <w:rPr>
                <w:u w:val="single"/>
                <w:rtl w:val="0"/>
              </w:rPr>
              <w:t xml:space="preserve">optimizācijas nolūkos</w:t>
            </w:r>
            <w:r w:rsidR="00000000" w:rsidRPr="00000000" w:rsidDel="00000000">
              <w:rPr>
                <w:rtl w:val="0"/>
              </w:rPr>
              <w:t xml:space="preserve"> Finanšu ministrija un tās padotības iestāžu - Valsts kases, Iepirkumu uzraudzības biroja, Izložu un azartspēļu uzraudzības inspekcijas pārstāvji 11.03.2022. konceptuāli nolēma minētās iestādes izvietot Finanšu ministrijas ēkā Smilšu ielā 1, Rīgā. Finanšu ministrija aicināja VNĪ pārskatīt administratīvās ēkas (būves kadastra apzīmējums 0100 006 0025 005) konceptu, p</w:t>
            </w:r>
            <w:r w:rsidR="00000000" w:rsidRPr="00000000" w:rsidDel="00000000">
              <w:rPr>
                <w:u w:val="single"/>
                <w:rtl w:val="0"/>
              </w:rPr>
              <w:t xml:space="preserve">ielāgojot to atbilstoši izstrādātajām biroja vadlīnijām, un izvērtēt iespēju administratīvo ēku nākotnē nomāt citai publiskajai iestādei vai nomāt darba vietas visam publiskajam sektoram un 11.08.2022. Saeimas Prezidijs pieņēma lēmumu pirms faktiskās Saeimas nama pārbūves un restaurācijas uzsākšanas, pārcelt Saeimas namā īstenotās funkcijas uz minēto ēku. Minētais lēmums tika atcelts ar 23.10.2023. Saeimas Prezidijs pieņēma lēmumu par Saeimas funkciju pārcelšanu uz pagaidu telpām citā nekustamajā īpašumā, pēc kā VNĪ izvērtēja iespēju piedāvāt ēku citām valsts institūcijām to funkciju nodrošināšanai. </w:t>
            </w:r>
            <w:r w:rsidR="00000000" w:rsidRPr="00000000" w:rsidDel="00000000">
              <w:rPr>
                <w:rtl w:val="0"/>
              </w:rPr>
              <w:t xml:space="preserve">Vienlaikus tika vērtēts to darbu apjoms, ko varētu izpildīt ar pieejamo finansējumu, ar mērķi uzlabot ēkas tehnisko stāvokli atbilstoši tehniskajā atzinumā norādītajam. Līdz ar to VNĪ šajā laika periodā meklēja risinājumus turpmākai ēkas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sagatavoto MK rīkojuma Nr.783 grozījumu projektu aizvien paredzēts daļu no dividendēs izmaksājamās peļņas daļas par 2020.gadu novirzīt nekustamā īpašuma Smilšu ielā 1, administratīvajā ēkā (būves kadastra apzīmējums 0100 006 0025 005), mainot tikai   ieguldījumu mērķi – ēkas bīstamības novēršanai un apjomu, daļu no iepriekš noteiktā ieguldījumu apjoma novirzot nekustamajam īpašumam Amatu ielā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Ministru kabineta rīkojuma projektā  (25-TA-2505) minētajiem darbiem finansējums valsts budžetā nav paredzēts. Ietekme uz VNĪ darbības rezultātu būs neitrāla - finansējums plānots ēkas Amatu ielā 6, Rīgā, konstruktīvo elementu pastiprināšanai, nomaiņai un atjaunošanai izdevumu segšanai un tie netiks parādīti kā papildu saņemtais valsts budžeta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par ietekmi uz valsts budžetu un pašvaldību budžetiem minēts, ka ietekmes nav. Lūdzam anotācijā skaidrot šo apstākli attiecībā uz VNĪ.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ietekme uz valsts budžetu un pašvaldību budžetiem tika vērtēta, virzot MK rīkojumu Nr. 783 (skatīt minētā MK rīkojuma Nr.783 anotācijas 3.sadaļu). Ņemot vērā, ka ar šo Ministru kabineta rīkojuma projektu (25-TA-2505) tiek grozīts tikai piešķirtā finansējuma izlietojuma mērķis nevis apjoms, anotācijas 3.sadaļā ietekme nav norādāma.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25-TA-2505</w:t>
    </w:r>
    <w:r>
      <w:br/>
    </w:r>
    <w:r w:rsidR="00000000" w:rsidRPr="00000000" w:rsidDel="00000000">
      <w:rPr>
        <w:rtl w:val="0"/>
      </w:rPr>
      <w:t xml:space="preserve">11.11.2025. 18.42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25-TA-2505</w:t>
    </w:r>
    <w:r>
      <w:br/>
    </w:r>
    <w:r w:rsidR="00000000" w:rsidRPr="00000000" w:rsidDel="00000000">
      <w:rPr>
        <w:rtl w:val="0"/>
      </w:rPr>
      <w:t xml:space="preserve">11.11.2025. 18.42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Izziņa_25-TA-2505.docx</dc:title>
</cp:coreProperties>
</file>

<file path=docProps/custom.xml><?xml version="1.0" encoding="utf-8"?>
<Properties xmlns="http://schemas.openxmlformats.org/officeDocument/2006/custom-properties" xmlns:vt="http://schemas.openxmlformats.org/officeDocument/2006/docPropsVTypes"/>
</file>