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E1F46" w14:textId="77777777" w:rsidR="00E77901" w:rsidRDefault="00E77901" w:rsidP="00E77901">
      <w:pPr>
        <w:rPr>
          <w:rFonts w:asciiTheme="minorHAnsi" w:hAnsiTheme="minorHAnsi" w:cstheme="minorBidi"/>
          <w:lang w:eastAsia="en-US"/>
        </w:rPr>
      </w:pPr>
    </w:p>
    <w:p w14:paraId="5A32AB34" w14:textId="77777777" w:rsidR="00E77901" w:rsidRDefault="00E77901" w:rsidP="00E77901">
      <w:pPr>
        <w:rPr>
          <w:rFonts w:asciiTheme="minorHAnsi" w:hAnsiTheme="minorHAnsi" w:cstheme="minorBidi"/>
          <w:lang w:eastAsia="en-US"/>
        </w:rPr>
      </w:pPr>
    </w:p>
    <w:p w14:paraId="64DEBD82" w14:textId="77777777" w:rsidR="00E77901" w:rsidRDefault="00E77901" w:rsidP="00E77901">
      <w:pPr>
        <w:rPr>
          <w:rFonts w:eastAsia="Times New Roman"/>
          <w:lang w:val="en-US"/>
        </w:rPr>
      </w:pPr>
      <w:bookmarkStart w:id="0" w:name="_MailOriginal"/>
      <w:r>
        <w:rPr>
          <w:rFonts w:eastAsia="Times New Roman"/>
          <w:b/>
          <w:bCs/>
          <w:lang w:val="en-US"/>
        </w:rPr>
        <w:t>From:</w:t>
      </w:r>
      <w:r>
        <w:rPr>
          <w:rFonts w:eastAsia="Times New Roman"/>
          <w:lang w:val="en-US"/>
        </w:rPr>
        <w:t xml:space="preserve"> Ilze Māliņa &lt;Ilze.Malina@TM.GOV.LV&gt; </w:t>
      </w:r>
      <w:r>
        <w:rPr>
          <w:rFonts w:eastAsia="Times New Roman"/>
          <w:lang w:val="en-US"/>
        </w:rPr>
        <w:br/>
      </w:r>
      <w:r>
        <w:rPr>
          <w:rFonts w:eastAsia="Times New Roman"/>
          <w:b/>
          <w:bCs/>
          <w:lang w:val="en-US"/>
        </w:rPr>
        <w:t>Sent:</w:t>
      </w:r>
      <w:r>
        <w:rPr>
          <w:rFonts w:eastAsia="Times New Roman"/>
          <w:lang w:val="en-US"/>
        </w:rPr>
        <w:t xml:space="preserve"> Saturday, June 19, 2021 3:00 PM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Cc:</w:t>
      </w:r>
      <w:r>
        <w:rPr>
          <w:rFonts w:eastAsia="Times New Roman"/>
          <w:lang w:val="en-US"/>
        </w:rPr>
        <w:t xml:space="preserve"> TM KANCELEJA &lt;pasts@tm.gov.lv&gt;; Juta </w:t>
      </w:r>
      <w:proofErr w:type="spellStart"/>
      <w:r>
        <w:rPr>
          <w:rFonts w:eastAsia="Times New Roman"/>
          <w:lang w:val="en-US"/>
        </w:rPr>
        <w:t>Ķupe</w:t>
      </w:r>
      <w:proofErr w:type="spellEnd"/>
      <w:r>
        <w:rPr>
          <w:rFonts w:eastAsia="Times New Roman"/>
          <w:lang w:val="en-US"/>
        </w:rPr>
        <w:t xml:space="preserve"> &lt;Juta.Kupe@tm.gov.lv&gt;; </w:t>
      </w:r>
      <w:proofErr w:type="spellStart"/>
      <w:r>
        <w:rPr>
          <w:rFonts w:eastAsia="Times New Roman"/>
          <w:lang w:val="en-US"/>
        </w:rPr>
        <w:t>Andra</w:t>
      </w:r>
      <w:proofErr w:type="spellEnd"/>
      <w:r>
        <w:rPr>
          <w:rFonts w:eastAsia="Times New Roman"/>
          <w:lang w:val="en-US"/>
        </w:rPr>
        <w:t xml:space="preserve"> </w:t>
      </w:r>
      <w:proofErr w:type="spellStart"/>
      <w:r>
        <w:rPr>
          <w:rFonts w:eastAsia="Times New Roman"/>
          <w:lang w:val="en-US"/>
        </w:rPr>
        <w:t>Reinfelde</w:t>
      </w:r>
      <w:proofErr w:type="spellEnd"/>
      <w:r>
        <w:rPr>
          <w:rFonts w:eastAsia="Times New Roman"/>
          <w:lang w:val="en-US"/>
        </w:rPr>
        <w:t xml:space="preserve"> &lt;Andra.Reinfelde@TM.GOV.LV&gt;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w:t>
      </w:r>
      <w:proofErr w:type="spellStart"/>
      <w:r>
        <w:rPr>
          <w:rFonts w:eastAsia="Times New Roman"/>
          <w:lang w:val="en-US"/>
        </w:rPr>
        <w:t>saskaņošanu</w:t>
      </w:r>
      <w:proofErr w:type="spellEnd"/>
      <w:r>
        <w:rPr>
          <w:rFonts w:eastAsia="Times New Roman"/>
          <w:lang w:val="en-US"/>
        </w:rPr>
        <w:t xml:space="preserve"> VSS-37 un VSS-38</w:t>
      </w:r>
    </w:p>
    <w:p w14:paraId="50191957" w14:textId="77777777" w:rsidR="00E77901" w:rsidRDefault="00E77901" w:rsidP="00E77901"/>
    <w:p w14:paraId="6DEDF4C5" w14:textId="77777777" w:rsidR="00E77901" w:rsidRDefault="00E77901" w:rsidP="00E77901">
      <w:pPr>
        <w:pStyle w:val="NormalWeb"/>
        <w:shd w:val="clear" w:color="auto" w:fill="D5EAFF"/>
        <w:spacing w:line="200" w:lineRule="atLeast"/>
        <w:rPr>
          <w:color w:val="000000"/>
        </w:rPr>
      </w:pPr>
      <w:r>
        <w:rPr>
          <w:color w:val="000000"/>
        </w:rPr>
        <w:t>INFORMĀCIJAI: E-pasta vēstules sūtītājs ir ārējais adresāts.</w:t>
      </w:r>
    </w:p>
    <w:p w14:paraId="5CD4256C" w14:textId="77777777" w:rsidR="00E77901" w:rsidRPr="00E77901" w:rsidRDefault="00E77901" w:rsidP="00E77901">
      <w:pPr>
        <w:pStyle w:val="NoSpacing"/>
        <w:rPr>
          <w:color w:val="000000"/>
          <w:sz w:val="22"/>
          <w:lang w:val="lv-LV"/>
        </w:rPr>
      </w:pPr>
      <w:r w:rsidRPr="00E77901">
        <w:rPr>
          <w:color w:val="000000"/>
          <w:sz w:val="24"/>
          <w:szCs w:val="24"/>
          <w:bdr w:val="none" w:sz="0" w:space="0" w:color="auto" w:frame="1"/>
          <w:lang w:val="lv-LV"/>
        </w:rPr>
        <w:t xml:space="preserve">Tieslietu ministrija saskaņā ar Ekonomikas ministrijas 2021. gada 14. jūnija elektronisko sūtījumu ir izskatījusi precizēto </w:t>
      </w:r>
      <w:r w:rsidRPr="00E77901">
        <w:rPr>
          <w:color w:val="000000"/>
          <w:sz w:val="24"/>
          <w:szCs w:val="24"/>
          <w:lang w:val="lv-LV"/>
        </w:rPr>
        <w:t xml:space="preserve">Ministru kabineta noteikumu projektu </w:t>
      </w:r>
      <w:r w:rsidRPr="00E77901">
        <w:rPr>
          <w:color w:val="000000"/>
          <w:sz w:val="24"/>
          <w:szCs w:val="24"/>
          <w:bdr w:val="none" w:sz="0" w:space="0" w:color="auto" w:frame="1"/>
          <w:shd w:val="clear" w:color="auto" w:fill="FFFFFF"/>
          <w:lang w:val="lv-LV"/>
        </w:rPr>
        <w:t>"Grozījumi Ministru kabineta 2020. gada 2. septembra noteikumos Nr. 561 "Noteikumi par elektroenerģijas ražošanu, uzraudzību un cenu noteikšanu, ražojot elektroenerģiju koģenerācijā""</w:t>
      </w:r>
      <w:r w:rsidRPr="00E77901">
        <w:rPr>
          <w:color w:val="000000"/>
          <w:sz w:val="24"/>
          <w:szCs w:val="24"/>
          <w:lang w:val="lv-LV"/>
        </w:rPr>
        <w:t xml:space="preserve"> (turpmāk – projekts) un atbalsta projekta virzību, izsakot šādus iebildumus: </w:t>
      </w:r>
    </w:p>
    <w:p w14:paraId="51AC83D0" w14:textId="77777777" w:rsidR="00E77901" w:rsidRDefault="00E77901" w:rsidP="00E77901">
      <w:pPr>
        <w:pStyle w:val="xxxmsonormal"/>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shd w:val="clear" w:color="auto" w:fill="FFFFFF"/>
        </w:rPr>
        <w:t>1. Atkārtoti v</w:t>
      </w:r>
      <w:r>
        <w:rPr>
          <w:color w:val="000000"/>
          <w:sz w:val="24"/>
          <w:szCs w:val="24"/>
          <w:bdr w:val="none" w:sz="0" w:space="0" w:color="auto" w:frame="1"/>
        </w:rPr>
        <w:t xml:space="preserve">ēršam uzmanību uz to, ka Ministru kabineta 2009. gada 3. februāra noteikumu Nr. 108 "Normatīvo aktu projektu sagatavošanas noteikumi" 100. punkts noteic, ka Ministru kabineta noteikumu projekta pirmajā punktā norāda </w:t>
      </w:r>
      <w:r>
        <w:rPr>
          <w:color w:val="000000"/>
          <w:sz w:val="24"/>
          <w:szCs w:val="24"/>
          <w:u w:val="single"/>
          <w:bdr w:val="none" w:sz="0" w:space="0" w:color="auto" w:frame="1"/>
        </w:rPr>
        <w:t>likumā noteikto pilnvarojumu Ministru kabinetam</w:t>
      </w:r>
      <w:r>
        <w:rPr>
          <w:color w:val="000000"/>
          <w:sz w:val="24"/>
          <w:szCs w:val="24"/>
          <w:bdr w:val="none" w:sz="0" w:space="0" w:color="auto" w:frame="1"/>
        </w:rPr>
        <w:t>. Ievērojot minēto, atkārtoti lūdzam precizēt projekta 2. punktā izteiktā Ministru kabineta 2020. gada 2. septembra noteikumu Nr. 561 "Noteikumi par elektroenerģijas ražošanu, uzraudzību un cenu noteikšanu, ražojot elektroenerģiju koģenerācijā" (turpmāk – noteikumi) 1.15. apakšpunktā ietverto regulējumu atbilstoši Elektroenerģijas tirgus likuma (turpmāk – likums) 30.</w:t>
      </w:r>
      <w:r>
        <w:rPr>
          <w:color w:val="000000"/>
          <w:sz w:val="24"/>
          <w:szCs w:val="24"/>
          <w:bdr w:val="none" w:sz="0" w:space="0" w:color="auto" w:frame="1"/>
          <w:vertAlign w:val="superscript"/>
        </w:rPr>
        <w:t>4</w:t>
      </w:r>
      <w:r>
        <w:rPr>
          <w:color w:val="000000"/>
          <w:sz w:val="24"/>
          <w:szCs w:val="24"/>
          <w:bdr w:val="none" w:sz="0" w:space="0" w:color="auto" w:frame="1"/>
        </w:rPr>
        <w:t> panta trešajā daļā noteiktajam pilnvarojumam Ministru kabinetam. Atbilstoši minētajam lūdzam precizēt arī projekta 40. punktā izteikto noteikumu VII</w:t>
      </w:r>
      <w:r>
        <w:rPr>
          <w:color w:val="000000"/>
          <w:sz w:val="24"/>
          <w:szCs w:val="24"/>
          <w:bdr w:val="none" w:sz="0" w:space="0" w:color="auto" w:frame="1"/>
          <w:vertAlign w:val="superscript"/>
        </w:rPr>
        <w:t>1</w:t>
      </w:r>
      <w:r>
        <w:rPr>
          <w:color w:val="000000"/>
          <w:sz w:val="24"/>
          <w:szCs w:val="24"/>
          <w:bdr w:val="none" w:sz="0" w:space="0" w:color="auto" w:frame="1"/>
        </w:rPr>
        <w:t> nodaļu, lai tā atbilstu noteiktajam pilnvarojumam Ministru kabinetam.</w:t>
      </w:r>
      <w:r>
        <w:rPr>
          <w:color w:val="000000"/>
          <w:sz w:val="24"/>
          <w:szCs w:val="24"/>
        </w:rPr>
        <w:t> </w:t>
      </w:r>
    </w:p>
    <w:p w14:paraId="6249ABC3" w14:textId="77777777" w:rsidR="00E77901" w:rsidRPr="00E77901" w:rsidRDefault="00E77901" w:rsidP="00E77901">
      <w:pPr>
        <w:pStyle w:val="NoSpacing"/>
        <w:rPr>
          <w:rFonts w:ascii="Calibri" w:hAnsi="Calibri" w:cs="Calibri"/>
          <w:color w:val="000000"/>
          <w:sz w:val="22"/>
          <w:lang w:val="lv-LV"/>
        </w:rPr>
      </w:pPr>
      <w:r w:rsidRPr="00E77901">
        <w:rPr>
          <w:color w:val="000000"/>
          <w:sz w:val="24"/>
          <w:szCs w:val="24"/>
          <w:bdr w:val="none" w:sz="0" w:space="0" w:color="auto" w:frame="1"/>
          <w:lang w:val="lv-LV"/>
        </w:rPr>
        <w:t xml:space="preserve">Vienlaikus atkārtoti vēršam uzmanību uz to, ka </w:t>
      </w:r>
      <w:r w:rsidRPr="00E77901">
        <w:rPr>
          <w:color w:val="000000"/>
          <w:sz w:val="24"/>
          <w:szCs w:val="24"/>
          <w:lang w:val="lv-LV"/>
        </w:rPr>
        <w:t xml:space="preserve">projekta sākotnējās </w:t>
      </w:r>
      <w:r w:rsidRPr="00E77901">
        <w:rPr>
          <w:i/>
          <w:iCs/>
          <w:color w:val="000000"/>
          <w:sz w:val="24"/>
          <w:szCs w:val="24"/>
          <w:lang w:val="lv-LV"/>
        </w:rPr>
        <w:t>(</w:t>
      </w:r>
      <w:proofErr w:type="spellStart"/>
      <w:r w:rsidRPr="00E77901">
        <w:rPr>
          <w:i/>
          <w:iCs/>
          <w:color w:val="000000"/>
          <w:sz w:val="24"/>
          <w:szCs w:val="24"/>
          <w:lang w:val="lv-LV"/>
        </w:rPr>
        <w:t>ex-ante</w:t>
      </w:r>
      <w:proofErr w:type="spellEnd"/>
      <w:r w:rsidRPr="00E77901">
        <w:rPr>
          <w:i/>
          <w:iCs/>
          <w:color w:val="000000"/>
          <w:sz w:val="24"/>
          <w:szCs w:val="24"/>
          <w:lang w:val="lv-LV"/>
        </w:rPr>
        <w:t>)</w:t>
      </w:r>
      <w:r w:rsidRPr="00E77901">
        <w:rPr>
          <w:color w:val="000000"/>
          <w:sz w:val="24"/>
          <w:szCs w:val="24"/>
          <w:lang w:val="lv-LV"/>
        </w:rPr>
        <w:t xml:space="preserve"> ietekmes novērtējuma ziņojuma (turpmāk – anotācija) </w:t>
      </w:r>
      <w:r w:rsidRPr="00E77901">
        <w:rPr>
          <w:color w:val="000000"/>
          <w:sz w:val="24"/>
          <w:szCs w:val="24"/>
          <w:bdr w:val="none" w:sz="0" w:space="0" w:color="auto" w:frame="1"/>
          <w:lang w:val="lv-LV"/>
        </w:rPr>
        <w:t>I sadaļas 2. punktā ir norādīts, ka ar likuma grozījumiem, kas stājās spēkā 2020. gada 15. februārī, Ministru kabinetam tika uzdots pilnvarojums izstrādāt kārtību, kādā pārtrauc atbalsta izmaksu un Ministru kabineta noteiktā atbildīgā iestāde pieņem lēmumu par saskaņā ar likuma 28., 28.</w:t>
      </w:r>
      <w:r w:rsidRPr="00E77901">
        <w:rPr>
          <w:color w:val="000000"/>
          <w:sz w:val="24"/>
          <w:szCs w:val="24"/>
          <w:bdr w:val="none" w:sz="0" w:space="0" w:color="auto" w:frame="1"/>
          <w:vertAlign w:val="superscript"/>
          <w:lang w:val="lv-LV"/>
        </w:rPr>
        <w:t>1</w:t>
      </w:r>
      <w:r w:rsidRPr="00E77901">
        <w:rPr>
          <w:color w:val="000000"/>
          <w:sz w:val="24"/>
          <w:szCs w:val="24"/>
          <w:bdr w:val="none" w:sz="0" w:space="0" w:color="auto" w:frame="1"/>
          <w:lang w:val="lv-LV"/>
        </w:rPr>
        <w:t>, 29. vai 30. pantu piešķirto tiesību atcelšanu, kopējam valsts atbalsta periodam sasniedzot 20 gadus (likuma 30.</w:t>
      </w:r>
      <w:r w:rsidRPr="00E77901">
        <w:rPr>
          <w:color w:val="000000"/>
          <w:sz w:val="24"/>
          <w:szCs w:val="24"/>
          <w:bdr w:val="none" w:sz="0" w:space="0" w:color="auto" w:frame="1"/>
          <w:vertAlign w:val="superscript"/>
          <w:lang w:val="lv-LV"/>
        </w:rPr>
        <w:t>4</w:t>
      </w:r>
      <w:r w:rsidRPr="00E77901">
        <w:rPr>
          <w:color w:val="000000"/>
          <w:sz w:val="24"/>
          <w:szCs w:val="24"/>
          <w:bdr w:val="none" w:sz="0" w:space="0" w:color="auto" w:frame="1"/>
          <w:lang w:val="lv-LV"/>
        </w:rPr>
        <w:t> panta trešā daļa). Pamatojoties uz iepriekš minēto pilnvarojumu, projekts paredz atbilstošus grozījumus, proti, kārtību, kādā Ministru kabineta noteiktā atbildīgā iestāde pieņem lēmumu par tiesību pārdot saražoto elektroenerģiju obligātā iepirkuma ietvaros vai saņemt garantētu maksu par koģenerācijas elektrostacijā uzstādīto elektrisko jaudu atcelšanu. Savukārt atbalsta izmaksa pēc būtības nevar tikt veikta pēc lēmuma par tiesību pārdot saražoto elektroenerģiju obligātā iepirkuma ietvaros vai saņemt garantētu maksu par koģenerācijas elektrostacijā uzstādīto elektrisko jaudu atcelšanu pieņemšanas, līdz ar to atsevišķa kārtība, kādā pārtrauc atbalsta izmaksu, netiek paredzēta.</w:t>
      </w:r>
      <w:r w:rsidRPr="00E77901">
        <w:rPr>
          <w:color w:val="000000"/>
          <w:sz w:val="24"/>
          <w:szCs w:val="24"/>
          <w:lang w:val="lv-LV"/>
        </w:rPr>
        <w:t> </w:t>
      </w:r>
    </w:p>
    <w:p w14:paraId="3F4F3294"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No iepriekš minētās informācijas izriet, ka projektā nav iespējams paredzēt visu regulējumu, kas izriet no likuma 30.</w:t>
      </w:r>
      <w:r>
        <w:rPr>
          <w:color w:val="000000"/>
          <w:sz w:val="24"/>
          <w:szCs w:val="24"/>
          <w:bdr w:val="none" w:sz="0" w:space="0" w:color="auto" w:frame="1"/>
          <w:vertAlign w:val="superscript"/>
        </w:rPr>
        <w:t>4</w:t>
      </w:r>
      <w:r>
        <w:rPr>
          <w:color w:val="000000"/>
          <w:sz w:val="24"/>
          <w:szCs w:val="24"/>
          <w:bdr w:val="none" w:sz="0" w:space="0" w:color="auto" w:frame="1"/>
        </w:rPr>
        <w:t xml:space="preserve"> panta trešajā daļā noteiktā pilnvarojuma Ministru kabinetam. Savukārt no iepriekš minētās informācijas nav skaidrs, vai tiks paredzēti attiecīgi grozījumi likumā </w:t>
      </w:r>
      <w:proofErr w:type="spellStart"/>
      <w:r>
        <w:rPr>
          <w:color w:val="000000"/>
          <w:sz w:val="24"/>
          <w:szCs w:val="24"/>
          <w:bdr w:val="none" w:sz="0" w:space="0" w:color="auto" w:frame="1"/>
        </w:rPr>
        <w:t>v.tml</w:t>
      </w:r>
      <w:proofErr w:type="spellEnd"/>
      <w:r>
        <w:rPr>
          <w:color w:val="000000"/>
          <w:sz w:val="24"/>
          <w:szCs w:val="24"/>
          <w:bdr w:val="none" w:sz="0" w:space="0" w:color="auto" w:frame="1"/>
        </w:rPr>
        <w:t>. Ievērojot minēto, lūdzam izvērtēt projektā paredzēto regulējumu un precizēt to, kā arī papildināt anotācijas I sadaļas 2. punktā ietverto informāciju.</w:t>
      </w:r>
      <w:r>
        <w:rPr>
          <w:color w:val="000000"/>
          <w:sz w:val="24"/>
          <w:szCs w:val="24"/>
        </w:rPr>
        <w:t> </w:t>
      </w:r>
    </w:p>
    <w:p w14:paraId="5C543054" w14:textId="77777777" w:rsidR="00E77901" w:rsidRPr="00E77901" w:rsidRDefault="00E77901" w:rsidP="00E77901">
      <w:pPr>
        <w:pStyle w:val="NoSpacing"/>
        <w:rPr>
          <w:rFonts w:ascii="Calibri" w:hAnsi="Calibri" w:cs="Calibri"/>
          <w:color w:val="000000"/>
          <w:sz w:val="22"/>
          <w:lang w:val="lv-LV"/>
        </w:rPr>
      </w:pPr>
      <w:r w:rsidRPr="00E77901">
        <w:rPr>
          <w:color w:val="000000"/>
          <w:bdr w:val="none" w:sz="0" w:space="0" w:color="auto" w:frame="1"/>
          <w:lang w:val="lv-LV"/>
        </w:rPr>
        <w:t>2. Ievērojot, ka noteikumu 21.4. apakšpunktā nav minēti uzskaites mēraparāti vai mērlīdzekļu sistēmas, lūdzam precizēt projekta 10. punktā izteikto noteikumu 23.</w:t>
      </w:r>
      <w:r w:rsidRPr="00E77901">
        <w:rPr>
          <w:color w:val="000000"/>
          <w:bdr w:val="none" w:sz="0" w:space="0" w:color="auto" w:frame="1"/>
          <w:vertAlign w:val="superscript"/>
          <w:lang w:val="lv-LV"/>
        </w:rPr>
        <w:t>1</w:t>
      </w:r>
      <w:r w:rsidRPr="00E77901">
        <w:rPr>
          <w:color w:val="000000"/>
          <w:bdr w:val="none" w:sz="0" w:space="0" w:color="auto" w:frame="1"/>
          <w:lang w:val="lv-LV"/>
        </w:rPr>
        <w:t> punktu. </w:t>
      </w:r>
    </w:p>
    <w:p w14:paraId="24CEFB2E"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3. Lūdzam saskaņot projekta 11. punktā izteiktajā noteikumu 25.</w:t>
      </w:r>
      <w:r>
        <w:rPr>
          <w:color w:val="000000"/>
          <w:sz w:val="24"/>
          <w:szCs w:val="24"/>
          <w:bdr w:val="none" w:sz="0" w:space="0" w:color="auto" w:frame="1"/>
          <w:vertAlign w:val="superscript"/>
        </w:rPr>
        <w:t>2</w:t>
      </w:r>
      <w:r>
        <w:rPr>
          <w:color w:val="000000"/>
          <w:sz w:val="24"/>
          <w:szCs w:val="24"/>
          <w:bdr w:val="none" w:sz="0" w:space="0" w:color="auto" w:frame="1"/>
        </w:rPr>
        <w:t xml:space="preserve"> punktā un Ministru kabineta noteikumu projekta "Grozījumi </w:t>
      </w:r>
      <w:r>
        <w:rPr>
          <w:color w:val="000000"/>
          <w:sz w:val="24"/>
          <w:szCs w:val="24"/>
          <w:shd w:val="clear" w:color="auto" w:fill="FDFCFD"/>
        </w:rPr>
        <w:t>Ministru kabineta 2020. gada 2. septembra noteikumos Nr. 560 "Noteikumi par elektroenerģijas ražošanu, izmantojot atjaunojamos energoresursus, kā arī par cenu noteikšanas kārtību un uzraudzību"</w:t>
      </w:r>
      <w:r>
        <w:rPr>
          <w:color w:val="000000"/>
          <w:sz w:val="24"/>
          <w:szCs w:val="24"/>
        </w:rPr>
        <w:t xml:space="preserve">" 10. punktā izteiktajā </w:t>
      </w:r>
      <w:r>
        <w:rPr>
          <w:color w:val="000000"/>
          <w:sz w:val="24"/>
          <w:szCs w:val="24"/>
          <w:shd w:val="clear" w:color="auto" w:fill="FDFCFD"/>
        </w:rPr>
        <w:t xml:space="preserve">Ministru kabineta 2020. gada 2. septembra noteikumu Nr. 560 "Noteikumi par elektroenerģijas ražošanu, izmantojot </w:t>
      </w:r>
      <w:r>
        <w:rPr>
          <w:color w:val="000000"/>
          <w:sz w:val="24"/>
          <w:szCs w:val="24"/>
          <w:shd w:val="clear" w:color="auto" w:fill="FDFCFD"/>
        </w:rPr>
        <w:lastRenderedPageBreak/>
        <w:t>atjaunojamos energoresursus, kā arī par cenu noteikšanas kārtību un uzraudzību" 30.</w:t>
      </w:r>
      <w:r>
        <w:rPr>
          <w:color w:val="000000"/>
          <w:sz w:val="24"/>
          <w:szCs w:val="24"/>
          <w:shd w:val="clear" w:color="auto" w:fill="FDFCFD"/>
          <w:vertAlign w:val="superscript"/>
        </w:rPr>
        <w:t>2</w:t>
      </w:r>
      <w:r>
        <w:rPr>
          <w:color w:val="000000"/>
          <w:sz w:val="24"/>
          <w:szCs w:val="24"/>
          <w:shd w:val="clear" w:color="auto" w:fill="FDFCFD"/>
        </w:rPr>
        <w:t xml:space="preserve"> punktā paredzēto regulējumu par </w:t>
      </w:r>
      <w:r>
        <w:rPr>
          <w:color w:val="000000"/>
          <w:sz w:val="24"/>
          <w:szCs w:val="24"/>
          <w:bdr w:val="none" w:sz="0" w:space="0" w:color="auto" w:frame="1"/>
        </w:rPr>
        <w:t>Būvniecības valsts kontroles biroja lēmumu pieņemšanu. </w:t>
      </w:r>
    </w:p>
    <w:p w14:paraId="3386E66F" w14:textId="77777777" w:rsidR="00E77901" w:rsidRPr="00E77901" w:rsidRDefault="00E77901" w:rsidP="00E77901">
      <w:pPr>
        <w:pStyle w:val="NoSpacing"/>
        <w:rPr>
          <w:rFonts w:ascii="Calibri" w:hAnsi="Calibri" w:cs="Calibri"/>
          <w:color w:val="000000"/>
          <w:sz w:val="22"/>
          <w:lang w:val="lv-LV"/>
        </w:rPr>
      </w:pPr>
      <w:r w:rsidRPr="00E77901">
        <w:rPr>
          <w:color w:val="000000"/>
          <w:sz w:val="24"/>
          <w:szCs w:val="24"/>
          <w:lang w:val="lv-LV"/>
        </w:rPr>
        <w:t>4. Tieslietu ministrija informē, ka u</w:t>
      </w:r>
      <w:r w:rsidRPr="00E77901">
        <w:rPr>
          <w:color w:val="000000"/>
          <w:sz w:val="24"/>
          <w:szCs w:val="24"/>
          <w:bdr w:val="none" w:sz="0" w:space="0" w:color="auto" w:frame="1"/>
          <w:lang w:val="lv-LV"/>
        </w:rPr>
        <w:t>ztur izziņas par atzinumos sniegtajiem iebildumiem (turpmāk – izziņa) II sadaļas 44. punktā minēto iebildumu par projektā izteikto noteikumu 31.</w:t>
      </w:r>
      <w:r w:rsidRPr="00E77901">
        <w:rPr>
          <w:color w:val="000000"/>
          <w:sz w:val="24"/>
          <w:szCs w:val="24"/>
          <w:bdr w:val="none" w:sz="0" w:space="0" w:color="auto" w:frame="1"/>
          <w:vertAlign w:val="superscript"/>
          <w:lang w:val="lv-LV"/>
        </w:rPr>
        <w:t>1</w:t>
      </w:r>
      <w:r w:rsidRPr="00E77901">
        <w:rPr>
          <w:color w:val="000000"/>
          <w:sz w:val="24"/>
          <w:szCs w:val="24"/>
          <w:bdr w:val="none" w:sz="0" w:space="0" w:color="auto" w:frame="1"/>
          <w:lang w:val="lv-LV"/>
        </w:rPr>
        <w:t> punktu, kas paredz, ka "</w:t>
      </w:r>
      <w:r w:rsidRPr="00E77901">
        <w:rPr>
          <w:color w:val="000000"/>
          <w:sz w:val="24"/>
          <w:szCs w:val="24"/>
          <w:lang w:val="lv-LV"/>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r w:rsidRPr="00E77901">
        <w:rPr>
          <w:color w:val="000000"/>
          <w:sz w:val="24"/>
          <w:szCs w:val="24"/>
          <w:bdr w:val="none" w:sz="0" w:space="0" w:color="auto" w:frame="1"/>
          <w:lang w:val="lv-LV"/>
        </w:rPr>
        <w:t>. </w:t>
      </w:r>
    </w:p>
    <w:p w14:paraId="5942F82E" w14:textId="77777777" w:rsidR="00E77901" w:rsidRPr="00E77901" w:rsidRDefault="00E77901" w:rsidP="00E77901">
      <w:pPr>
        <w:pStyle w:val="NoSpacing"/>
        <w:rPr>
          <w:color w:val="000000"/>
          <w:lang w:val="lv-LV"/>
        </w:rPr>
      </w:pPr>
      <w:r w:rsidRPr="00E77901">
        <w:rPr>
          <w:color w:val="000000"/>
          <w:sz w:val="24"/>
          <w:szCs w:val="24"/>
          <w:bdr w:val="none" w:sz="0" w:space="0" w:color="auto" w:frame="1"/>
          <w:lang w:val="lv-LV"/>
        </w:rPr>
        <w:t xml:space="preserve">Nevaram piekrist, ka izziņas II sadaļas 44. punktā ir sniegts pamatojums, kāpēc minētās Eiropas Enerģijas sertifikācijas izcelsmes apliecinājumu sistēmas (EECS) prasības būtu tieši piemērojamas un saistošas Latvijas privātpersonām. Turklāt no pašreizējās normas redakcijas, kā arī izziņā minētā, nav skaidrs, tieši uz kuru dokumentu attiecas atsauce "Eiropas Enerģijas sertifikācijas izcelsmes apliecinājumu sistēmas prasības", proti, uz izziņā norādīto EECS domēna protokolu (turpmāk – domēna protokols), vai arī domēna protokolā minētajiem </w:t>
      </w:r>
      <w:r w:rsidRPr="00E77901">
        <w:rPr>
          <w:color w:val="000000"/>
          <w:sz w:val="24"/>
          <w:szCs w:val="24"/>
          <w:u w:val="single"/>
          <w:bdr w:val="none" w:sz="0" w:space="0" w:color="auto" w:frame="1"/>
          <w:lang w:val="lv-LV"/>
        </w:rPr>
        <w:t>EECS noteikumiem</w:t>
      </w:r>
      <w:r w:rsidRPr="00E77901">
        <w:rPr>
          <w:color w:val="000000"/>
          <w:sz w:val="24"/>
          <w:szCs w:val="24"/>
          <w:bdr w:val="none" w:sz="0" w:space="0" w:color="auto" w:frame="1"/>
          <w:lang w:val="lv-LV"/>
        </w:rPr>
        <w:t xml:space="preserve">. Jānorāda, ka no Latvijas Republikas Satversmes 90. panta (ikvienam ir tiesības zināt savas tiesības) izriet arī valsts pienākums tiesību normas veidot skaidras, nepārprotamas, lai normas adresātam būtu nepārprotami skaidri tā pienākumi un tiesības. Tāpat </w:t>
      </w:r>
      <w:r w:rsidRPr="00E77901">
        <w:rPr>
          <w:b/>
          <w:bCs/>
          <w:color w:val="000000"/>
          <w:sz w:val="24"/>
          <w:szCs w:val="24"/>
          <w:bdr w:val="none" w:sz="0" w:space="0" w:color="auto" w:frame="1"/>
          <w:lang w:val="lv-LV"/>
        </w:rPr>
        <w:t>saistošām</w:t>
      </w:r>
      <w:r w:rsidRPr="00E77901">
        <w:rPr>
          <w:color w:val="000000"/>
          <w:sz w:val="24"/>
          <w:szCs w:val="24"/>
          <w:bdr w:val="none" w:sz="0" w:space="0" w:color="auto" w:frame="1"/>
          <w:lang w:val="lv-LV"/>
        </w:rPr>
        <w:t xml:space="preserve"> tiesību normām jābūt atbilstošā kārtībā publicētām.</w:t>
      </w:r>
      <w:r w:rsidRPr="00E77901">
        <w:rPr>
          <w:color w:val="000000"/>
          <w:sz w:val="24"/>
          <w:szCs w:val="24"/>
          <w:lang w:val="lv-LV"/>
        </w:rPr>
        <w:t> </w:t>
      </w:r>
    </w:p>
    <w:p w14:paraId="7937DDF7" w14:textId="77777777" w:rsidR="00E77901" w:rsidRDefault="00E77901" w:rsidP="00E77901">
      <w:pPr>
        <w:pStyle w:val="NoSpacing"/>
        <w:rPr>
          <w:color w:val="000000"/>
        </w:rPr>
      </w:pPr>
      <w:r w:rsidRPr="00E77901">
        <w:rPr>
          <w:color w:val="000000"/>
          <w:sz w:val="24"/>
          <w:szCs w:val="24"/>
          <w:bdr w:val="none" w:sz="0" w:space="0" w:color="auto" w:frame="1"/>
          <w:lang w:val="lv-LV"/>
        </w:rPr>
        <w:t xml:space="preserve">Turklāt, izskatot izziņā minēto dokumentu – domēna protokolu, secināms, ka tas satur nosacījumus par līgumu, ko slēdz pārvades sistēmas operators AS "Augstsprieguma tīkls" (turpmāk – AST) ar komersantu. Domēna protokols satur aprakstošu informāciju par Latvijas normatīvajiem aktiem. Papildus domēna protokols paredz arī tādus noteikumus, kurus, pirmkārt, nevar padarīt privātpersonām saistošus ar </w:t>
      </w:r>
      <w:r w:rsidRPr="00E77901">
        <w:rPr>
          <w:b/>
          <w:bCs/>
          <w:color w:val="000000"/>
          <w:sz w:val="24"/>
          <w:szCs w:val="24"/>
          <w:bdr w:val="none" w:sz="0" w:space="0" w:color="auto" w:frame="1"/>
          <w:lang w:val="lv-LV"/>
        </w:rPr>
        <w:t>atsauci</w:t>
      </w:r>
      <w:r w:rsidRPr="00E77901">
        <w:rPr>
          <w:color w:val="000000"/>
          <w:sz w:val="24"/>
          <w:szCs w:val="24"/>
          <w:bdr w:val="none" w:sz="0" w:space="0" w:color="auto" w:frame="1"/>
          <w:lang w:val="lv-LV"/>
        </w:rPr>
        <w:t xml:space="preserve"> normatīvajā aktā, otrkārt, tos nebūtu pieļaujams ietvert Ministru kabineta noteikumos bez konkrēta pilnvarojuma likumā. Piemēram, Domēna protokola D. sadaļa paredz, ka "potenciālajam Konta turētājam, kurš vēlas ar AST parakstīt Līgumu, jāiesniedz aizpildīta iesnieguma veidlapa, kas pievienota 2. pielikumā un publicēta AST </w:t>
      </w:r>
      <w:hyperlink r:id="rId8" w:tgtFrame="_blank" w:history="1">
        <w:r w:rsidRPr="00E77901">
          <w:rPr>
            <w:rStyle w:val="Hyperlink"/>
            <w:i/>
            <w:iCs/>
            <w:szCs w:val="24"/>
            <w:bdr w:val="none" w:sz="0" w:space="0" w:color="auto" w:frame="1"/>
            <w:lang w:val="lv-LV"/>
          </w:rPr>
          <w:t>www.ast.lv</w:t>
        </w:r>
      </w:hyperlink>
      <w:r w:rsidRPr="00E77901">
        <w:rPr>
          <w:color w:val="000000"/>
          <w:sz w:val="24"/>
          <w:szCs w:val="24"/>
          <w:bdr w:val="none" w:sz="0" w:space="0" w:color="auto" w:frame="1"/>
          <w:lang w:val="lv-LV"/>
        </w:rPr>
        <w:t xml:space="preserve">. AST pārbaudīs visu pieteikuma iesniedzēja iesniegumā sniegto informāciju, salīdzinot to ar publiskajiem reģistriem, Latvijas Uzņēmumu reģistrā un Sabiedrisko pakalpojumu regulēšanas komisijā. </w:t>
      </w:r>
      <w:r>
        <w:rPr>
          <w:color w:val="000000"/>
          <w:sz w:val="24"/>
          <w:szCs w:val="24"/>
          <w:bdr w:val="none" w:sz="0" w:space="0" w:color="auto" w:frame="1"/>
        </w:rPr>
        <w:t xml:space="preserve">AST </w:t>
      </w:r>
      <w:proofErr w:type="spellStart"/>
      <w:r>
        <w:rPr>
          <w:color w:val="000000"/>
          <w:sz w:val="24"/>
          <w:szCs w:val="24"/>
          <w:bdr w:val="none" w:sz="0" w:space="0" w:color="auto" w:frame="1"/>
        </w:rPr>
        <w:t>pārbaudīs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arī</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pieteikuma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iesniedzēja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personu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apliecinošu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dokumentu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datus</w:t>
      </w:r>
      <w:proofErr w:type="spellEnd"/>
      <w:r>
        <w:rPr>
          <w:color w:val="000000"/>
          <w:sz w:val="24"/>
          <w:szCs w:val="24"/>
          <w:bdr w:val="none" w:sz="0" w:space="0" w:color="auto" w:frame="1"/>
        </w:rPr>
        <w:t xml:space="preserve"> un to </w:t>
      </w:r>
      <w:proofErr w:type="spellStart"/>
      <w:r>
        <w:rPr>
          <w:color w:val="000000"/>
          <w:sz w:val="24"/>
          <w:szCs w:val="24"/>
          <w:bdr w:val="none" w:sz="0" w:space="0" w:color="auto" w:frame="1"/>
        </w:rPr>
        <w:t>derīgumu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Pēc</w:t>
      </w:r>
      <w:proofErr w:type="spellEnd"/>
      <w:r>
        <w:rPr>
          <w:color w:val="000000"/>
          <w:sz w:val="24"/>
          <w:szCs w:val="24"/>
          <w:bdr w:val="none" w:sz="0" w:space="0" w:color="auto" w:frame="1"/>
        </w:rPr>
        <w:t xml:space="preserve"> visas </w:t>
      </w:r>
      <w:proofErr w:type="spellStart"/>
      <w:r>
        <w:rPr>
          <w:color w:val="000000"/>
          <w:sz w:val="24"/>
          <w:szCs w:val="24"/>
          <w:bdr w:val="none" w:sz="0" w:space="0" w:color="auto" w:frame="1"/>
        </w:rPr>
        <w:t>potenciālā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Konta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turētāja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dokumentācijas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saņemšanas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ieskaitot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parakstīto</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Līgumu</w:t>
      </w:r>
      <w:proofErr w:type="spellEnd"/>
      <w:r>
        <w:rPr>
          <w:color w:val="000000"/>
          <w:sz w:val="24"/>
          <w:szCs w:val="24"/>
          <w:bdr w:val="none" w:sz="0" w:space="0" w:color="auto" w:frame="1"/>
        </w:rPr>
        <w:t xml:space="preserve">, AST </w:t>
      </w:r>
      <w:proofErr w:type="spellStart"/>
      <w:r>
        <w:rPr>
          <w:color w:val="000000"/>
          <w:sz w:val="24"/>
          <w:szCs w:val="24"/>
          <w:bdr w:val="none" w:sz="0" w:space="0" w:color="auto" w:frame="1"/>
        </w:rPr>
        <w:t>novērtē</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vai</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pieteikumu</w:t>
      </w:r>
      <w:proofErr w:type="spellEnd"/>
      <w:r>
        <w:rPr>
          <w:color w:val="000000"/>
          <w:sz w:val="24"/>
          <w:szCs w:val="24"/>
          <w:bdr w:val="none" w:sz="0" w:space="0" w:color="auto" w:frame="1"/>
        </w:rPr>
        <w:t xml:space="preserve"> var </w:t>
      </w:r>
      <w:proofErr w:type="spellStart"/>
      <w:r>
        <w:rPr>
          <w:color w:val="000000"/>
          <w:sz w:val="24"/>
          <w:szCs w:val="24"/>
          <w:bdr w:val="none" w:sz="0" w:space="0" w:color="auto" w:frame="1"/>
        </w:rPr>
        <w:t>pieņemt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Pareizi</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aizpildītu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pieteikumu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izskatīšanas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laiks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ir</w:t>
      </w:r>
      <w:proofErr w:type="spellEnd"/>
      <w:r>
        <w:rPr>
          <w:color w:val="000000"/>
          <w:sz w:val="24"/>
          <w:szCs w:val="24"/>
          <w:bdr w:val="none" w:sz="0" w:space="0" w:color="auto" w:frame="1"/>
        </w:rPr>
        <w:t xml:space="preserve"> 10 </w:t>
      </w:r>
      <w:proofErr w:type="spellStart"/>
      <w:r>
        <w:rPr>
          <w:color w:val="000000"/>
          <w:sz w:val="24"/>
          <w:szCs w:val="24"/>
          <w:bdr w:val="none" w:sz="0" w:space="0" w:color="auto" w:frame="1"/>
        </w:rPr>
        <w:t>darba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dienas</w:t>
      </w:r>
      <w:proofErr w:type="spellEnd"/>
      <w:r>
        <w:rPr>
          <w:color w:val="000000"/>
          <w:sz w:val="24"/>
          <w:szCs w:val="24"/>
          <w:bdr w:val="none" w:sz="0" w:space="0" w:color="auto" w:frame="1"/>
        </w:rPr>
        <w:t xml:space="preserve"> no </w:t>
      </w:r>
      <w:proofErr w:type="spellStart"/>
      <w:r>
        <w:rPr>
          <w:color w:val="000000"/>
          <w:sz w:val="24"/>
          <w:szCs w:val="24"/>
          <w:bdr w:val="none" w:sz="0" w:space="0" w:color="auto" w:frame="1"/>
        </w:rPr>
        <w:t>pieteikuma</w:t>
      </w:r>
      <w:proofErr w:type="spellEnd"/>
      <w:r>
        <w:rPr>
          <w:color w:val="000000"/>
          <w:sz w:val="24"/>
          <w:szCs w:val="24"/>
          <w:bdr w:val="none" w:sz="0" w:space="0" w:color="auto" w:frame="1"/>
        </w:rPr>
        <w:t>/</w:t>
      </w:r>
      <w:proofErr w:type="spellStart"/>
      <w:r>
        <w:rPr>
          <w:color w:val="000000"/>
          <w:sz w:val="24"/>
          <w:szCs w:val="24"/>
          <w:bdr w:val="none" w:sz="0" w:space="0" w:color="auto" w:frame="1"/>
        </w:rPr>
        <w:t>papildu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informācijas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iesniegšanas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dienas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Noraidīšanas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iemesli</w:t>
      </w:r>
      <w:proofErr w:type="spellEnd"/>
      <w:r>
        <w:rPr>
          <w:color w:val="000000"/>
          <w:sz w:val="24"/>
          <w:szCs w:val="24"/>
          <w:bdr w:val="none" w:sz="0" w:space="0" w:color="auto" w:frame="1"/>
        </w:rPr>
        <w:t xml:space="preserve"> var </w:t>
      </w:r>
      <w:proofErr w:type="spellStart"/>
      <w:r>
        <w:rPr>
          <w:color w:val="000000"/>
          <w:sz w:val="24"/>
          <w:szCs w:val="24"/>
          <w:bdr w:val="none" w:sz="0" w:space="0" w:color="auto" w:frame="1"/>
        </w:rPr>
        <w:t>būt</w:t>
      </w:r>
      <w:proofErr w:type="spellEnd"/>
      <w:r>
        <w:rPr>
          <w:color w:val="000000"/>
          <w:sz w:val="24"/>
          <w:szCs w:val="24"/>
          <w:bdr w:val="none" w:sz="0" w:space="0" w:color="auto" w:frame="1"/>
        </w:rPr>
        <w:t xml:space="preserve">: D.1.4.1. Nav </w:t>
      </w:r>
      <w:proofErr w:type="spellStart"/>
      <w:r>
        <w:rPr>
          <w:color w:val="000000"/>
          <w:sz w:val="24"/>
          <w:szCs w:val="24"/>
          <w:bdr w:val="none" w:sz="0" w:space="0" w:color="auto" w:frame="1"/>
        </w:rPr>
        <w:t>nepieciešamo</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dokumentu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vai</w:t>
      </w:r>
      <w:proofErr w:type="spellEnd"/>
      <w:r>
        <w:rPr>
          <w:color w:val="000000"/>
          <w:sz w:val="24"/>
          <w:szCs w:val="24"/>
          <w:bdr w:val="none" w:sz="0" w:space="0" w:color="auto" w:frame="1"/>
        </w:rPr>
        <w:t xml:space="preserve"> tie nav </w:t>
      </w:r>
      <w:proofErr w:type="spellStart"/>
      <w:r>
        <w:rPr>
          <w:color w:val="000000"/>
          <w:sz w:val="24"/>
          <w:szCs w:val="24"/>
          <w:bdr w:val="none" w:sz="0" w:space="0" w:color="auto" w:frame="1"/>
        </w:rPr>
        <w:t>pareizi</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aizpildīti</w:t>
      </w:r>
      <w:proofErr w:type="spellEnd"/>
      <w:r>
        <w:rPr>
          <w:color w:val="000000"/>
          <w:sz w:val="24"/>
          <w:szCs w:val="24"/>
          <w:bdr w:val="none" w:sz="0" w:space="0" w:color="auto" w:frame="1"/>
        </w:rPr>
        <w:t>/</w:t>
      </w:r>
      <w:proofErr w:type="spellStart"/>
      <w:r>
        <w:rPr>
          <w:color w:val="000000"/>
          <w:sz w:val="24"/>
          <w:szCs w:val="24"/>
          <w:bdr w:val="none" w:sz="0" w:space="0" w:color="auto" w:frame="1"/>
        </w:rPr>
        <w:t>parakstīti</w:t>
      </w:r>
      <w:proofErr w:type="spellEnd"/>
      <w:r>
        <w:rPr>
          <w:color w:val="000000"/>
          <w:sz w:val="24"/>
          <w:szCs w:val="24"/>
          <w:bdr w:val="none" w:sz="0" w:space="0" w:color="auto" w:frame="1"/>
        </w:rPr>
        <w:t xml:space="preserve">; D.1.4.2. </w:t>
      </w:r>
      <w:proofErr w:type="spellStart"/>
      <w:r>
        <w:rPr>
          <w:color w:val="000000"/>
          <w:sz w:val="24"/>
          <w:szCs w:val="24"/>
          <w:bdr w:val="none" w:sz="0" w:space="0" w:color="auto" w:frame="1"/>
        </w:rPr>
        <w:t>vai</w:t>
      </w:r>
      <w:proofErr w:type="spellEnd"/>
      <w:r>
        <w:rPr>
          <w:color w:val="000000"/>
          <w:sz w:val="24"/>
          <w:szCs w:val="24"/>
          <w:bdr w:val="none" w:sz="0" w:space="0" w:color="auto" w:frame="1"/>
        </w:rPr>
        <w:t xml:space="preserve"> AST </w:t>
      </w:r>
      <w:proofErr w:type="spellStart"/>
      <w:r>
        <w:rPr>
          <w:color w:val="000000"/>
          <w:sz w:val="24"/>
          <w:szCs w:val="24"/>
          <w:bdr w:val="none" w:sz="0" w:space="0" w:color="auto" w:frame="1"/>
        </w:rPr>
        <w:t>ir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bažas</w:t>
      </w:r>
      <w:proofErr w:type="spellEnd"/>
      <w:r>
        <w:rPr>
          <w:color w:val="000000"/>
          <w:sz w:val="24"/>
          <w:szCs w:val="24"/>
          <w:bdr w:val="none" w:sz="0" w:space="0" w:color="auto" w:frame="1"/>
        </w:rPr>
        <w:t xml:space="preserve"> par </w:t>
      </w:r>
      <w:proofErr w:type="spellStart"/>
      <w:r>
        <w:rPr>
          <w:color w:val="000000"/>
          <w:sz w:val="24"/>
          <w:szCs w:val="24"/>
          <w:bdr w:val="none" w:sz="0" w:space="0" w:color="auto" w:frame="1"/>
        </w:rPr>
        <w:t>pretendenta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mērķiem</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Domēna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protokola</w:t>
      </w:r>
      <w:proofErr w:type="spellEnd"/>
      <w:r>
        <w:rPr>
          <w:color w:val="000000"/>
          <w:sz w:val="24"/>
          <w:szCs w:val="24"/>
          <w:bdr w:val="none" w:sz="0" w:space="0" w:color="auto" w:frame="1"/>
        </w:rPr>
        <w:t xml:space="preserve"> B.2.5.punktā </w:t>
      </w:r>
      <w:proofErr w:type="spellStart"/>
      <w:r>
        <w:rPr>
          <w:color w:val="000000"/>
          <w:sz w:val="24"/>
          <w:szCs w:val="24"/>
          <w:bdr w:val="none" w:sz="0" w:space="0" w:color="auto" w:frame="1"/>
        </w:rPr>
        <w:t>norādītais</w:t>
      </w:r>
      <w:proofErr w:type="spellEnd"/>
      <w:r>
        <w:rPr>
          <w:color w:val="000000"/>
          <w:sz w:val="24"/>
          <w:szCs w:val="24"/>
          <w:bdr w:val="none" w:sz="0" w:space="0" w:color="auto" w:frame="1"/>
        </w:rPr>
        <w:t>, ka "</w:t>
      </w:r>
      <w:proofErr w:type="spellStart"/>
      <w:r>
        <w:rPr>
          <w:color w:val="000000"/>
          <w:sz w:val="24"/>
          <w:szCs w:val="24"/>
          <w:bdr w:val="none" w:sz="0" w:space="0" w:color="auto" w:frame="1"/>
        </w:rPr>
        <w:t>Strīdu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gadījumā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šī</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Domēna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protokola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apstiprinātā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angļu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valodas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versija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prioritāra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salīdzinājumā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vietējās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valodas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versiju</w:t>
      </w:r>
      <w:proofErr w:type="spellEnd"/>
      <w:r>
        <w:rPr>
          <w:color w:val="000000"/>
          <w:sz w:val="24"/>
          <w:szCs w:val="24"/>
          <w:bdr w:val="none" w:sz="0" w:space="0" w:color="auto" w:frame="1"/>
        </w:rPr>
        <w:t xml:space="preserve">", kas </w:t>
      </w:r>
      <w:proofErr w:type="spellStart"/>
      <w:r>
        <w:rPr>
          <w:color w:val="000000"/>
          <w:sz w:val="24"/>
          <w:szCs w:val="24"/>
          <w:bdr w:val="none" w:sz="0" w:space="0" w:color="auto" w:frame="1"/>
        </w:rPr>
        <w:t>nonāk</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pretrunā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Latvijas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Republikas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Satversmes</w:t>
      </w:r>
      <w:proofErr w:type="spellEnd"/>
      <w:r>
        <w:rPr>
          <w:color w:val="000000"/>
          <w:sz w:val="24"/>
          <w:szCs w:val="24"/>
          <w:bdr w:val="none" w:sz="0" w:space="0" w:color="auto" w:frame="1"/>
        </w:rPr>
        <w:t xml:space="preserve"> 90. </w:t>
      </w:r>
      <w:proofErr w:type="spellStart"/>
      <w:r>
        <w:rPr>
          <w:color w:val="000000"/>
          <w:sz w:val="24"/>
          <w:szCs w:val="24"/>
          <w:bdr w:val="none" w:sz="0" w:space="0" w:color="auto" w:frame="1"/>
        </w:rPr>
        <w:t>pantu</w:t>
      </w:r>
      <w:proofErr w:type="spellEnd"/>
      <w:r>
        <w:rPr>
          <w:color w:val="000000"/>
          <w:sz w:val="24"/>
          <w:szCs w:val="24"/>
          <w:bdr w:val="none" w:sz="0" w:space="0" w:color="auto" w:frame="1"/>
        </w:rPr>
        <w:t>. </w:t>
      </w:r>
    </w:p>
    <w:p w14:paraId="6F4B4417" w14:textId="77777777" w:rsidR="00E77901" w:rsidRDefault="00E77901" w:rsidP="00E77901">
      <w:pPr>
        <w:pStyle w:val="NoSpacing"/>
        <w:rPr>
          <w:color w:val="000000"/>
        </w:rPr>
      </w:pPr>
      <w:proofErr w:type="spellStart"/>
      <w:r>
        <w:rPr>
          <w:color w:val="000000"/>
          <w:sz w:val="24"/>
          <w:szCs w:val="24"/>
          <w:bdr w:val="none" w:sz="0" w:space="0" w:color="auto" w:frame="1"/>
        </w:rPr>
        <w:t>Attiecībā</w:t>
      </w:r>
      <w:proofErr w:type="spellEnd"/>
      <w:r>
        <w:rPr>
          <w:color w:val="000000"/>
          <w:sz w:val="24"/>
          <w:szCs w:val="24"/>
          <w:bdr w:val="none" w:sz="0" w:space="0" w:color="auto" w:frame="1"/>
        </w:rPr>
        <w:t xml:space="preserve"> uz </w:t>
      </w:r>
      <w:proofErr w:type="spellStart"/>
      <w:r>
        <w:rPr>
          <w:color w:val="000000"/>
          <w:sz w:val="24"/>
          <w:szCs w:val="24"/>
          <w:bdr w:val="none" w:sz="0" w:space="0" w:color="auto" w:frame="1"/>
        </w:rPr>
        <w:t>Domēna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protokola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juridisko</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spēku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norādām</w:t>
      </w:r>
      <w:proofErr w:type="spellEnd"/>
      <w:r>
        <w:rPr>
          <w:color w:val="000000"/>
          <w:sz w:val="24"/>
          <w:szCs w:val="24"/>
          <w:bdr w:val="none" w:sz="0" w:space="0" w:color="auto" w:frame="1"/>
        </w:rPr>
        <w:t xml:space="preserve">, ka </w:t>
      </w:r>
      <w:proofErr w:type="spellStart"/>
      <w:r>
        <w:rPr>
          <w:color w:val="000000"/>
          <w:sz w:val="24"/>
          <w:szCs w:val="24"/>
          <w:bdr w:val="none" w:sz="0" w:space="0" w:color="auto" w:frame="1"/>
        </w:rPr>
        <w:t>saskaņā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tā</w:t>
      </w:r>
      <w:proofErr w:type="spellEnd"/>
      <w:r>
        <w:rPr>
          <w:color w:val="000000"/>
          <w:sz w:val="24"/>
          <w:szCs w:val="24"/>
          <w:bdr w:val="none" w:sz="0" w:space="0" w:color="auto" w:frame="1"/>
        </w:rPr>
        <w:t xml:space="preserve"> B.2.4. </w:t>
      </w:r>
      <w:proofErr w:type="spellStart"/>
      <w:r>
        <w:rPr>
          <w:color w:val="000000"/>
          <w:sz w:val="24"/>
          <w:szCs w:val="24"/>
          <w:bdr w:val="none" w:sz="0" w:space="0" w:color="auto" w:frame="1"/>
        </w:rPr>
        <w:t>punktu</w:t>
      </w:r>
      <w:proofErr w:type="spellEnd"/>
      <w:r>
        <w:rPr>
          <w:color w:val="000000"/>
          <w:sz w:val="24"/>
          <w:szCs w:val="24"/>
          <w:bdr w:val="none" w:sz="0" w:space="0" w:color="auto" w:frame="1"/>
        </w:rPr>
        <w:t xml:space="preserve"> "</w:t>
      </w:r>
      <w:proofErr w:type="spellStart"/>
      <w:r>
        <w:rPr>
          <w:b/>
          <w:bCs/>
          <w:color w:val="000000"/>
          <w:sz w:val="24"/>
          <w:szCs w:val="24"/>
          <w:bdr w:val="none" w:sz="0" w:space="0" w:color="auto" w:frame="1"/>
        </w:rPr>
        <w:t>Šis</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Domēna</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protokols</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ir</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padarīts</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juridiski</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saistošs</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starp</w:t>
      </w:r>
      <w:proofErr w:type="spellEnd"/>
      <w:r>
        <w:rPr>
          <w:b/>
          <w:bCs/>
          <w:color w:val="000000"/>
          <w:sz w:val="24"/>
          <w:szCs w:val="24"/>
          <w:bdr w:val="none" w:sz="0" w:space="0" w:color="auto" w:frame="1"/>
        </w:rPr>
        <w:t xml:space="preserve"> EECS </w:t>
      </w:r>
      <w:proofErr w:type="spellStart"/>
      <w:r>
        <w:rPr>
          <w:b/>
          <w:bCs/>
          <w:color w:val="000000"/>
          <w:sz w:val="24"/>
          <w:szCs w:val="24"/>
          <w:bdr w:val="none" w:sz="0" w:space="0" w:color="auto" w:frame="1"/>
        </w:rPr>
        <w:t>dalībnieku</w:t>
      </w:r>
      <w:proofErr w:type="spellEnd"/>
      <w:r>
        <w:rPr>
          <w:b/>
          <w:bCs/>
          <w:color w:val="000000"/>
          <w:sz w:val="24"/>
          <w:szCs w:val="24"/>
          <w:bdr w:val="none" w:sz="0" w:space="0" w:color="auto" w:frame="1"/>
        </w:rPr>
        <w:t xml:space="preserve"> un AST </w:t>
      </w:r>
      <w:proofErr w:type="spellStart"/>
      <w:r>
        <w:rPr>
          <w:b/>
          <w:bCs/>
          <w:color w:val="000000"/>
          <w:sz w:val="24"/>
          <w:szCs w:val="24"/>
          <w:bdr w:val="none" w:sz="0" w:space="0" w:color="auto" w:frame="1"/>
        </w:rPr>
        <w:t>līgumu</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standarta</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noteikumu</w:t>
      </w:r>
      <w:proofErr w:type="spellEnd"/>
      <w:r>
        <w:rPr>
          <w:b/>
          <w:bCs/>
          <w:color w:val="000000"/>
          <w:sz w:val="24"/>
          <w:szCs w:val="24"/>
          <w:bdr w:val="none" w:sz="0" w:space="0" w:color="auto" w:frame="1"/>
        </w:rPr>
        <w:t xml:space="preserve"> un </w:t>
      </w:r>
      <w:proofErr w:type="spellStart"/>
      <w:r>
        <w:rPr>
          <w:b/>
          <w:bCs/>
          <w:color w:val="000000"/>
          <w:sz w:val="24"/>
          <w:szCs w:val="24"/>
          <w:bdr w:val="none" w:sz="0" w:space="0" w:color="auto" w:frame="1"/>
        </w:rPr>
        <w:t>nosacījumu</w:t>
      </w:r>
      <w:proofErr w:type="spellEnd"/>
      <w:r>
        <w:rPr>
          <w:b/>
          <w:bCs/>
          <w:color w:val="000000"/>
          <w:sz w:val="24"/>
          <w:szCs w:val="24"/>
          <w:bdr w:val="none" w:sz="0" w:space="0" w:color="auto" w:frame="1"/>
        </w:rPr>
        <w:t xml:space="preserve"> </w:t>
      </w:r>
      <w:proofErr w:type="spellStart"/>
      <w:r>
        <w:rPr>
          <w:b/>
          <w:bCs/>
          <w:color w:val="000000"/>
          <w:sz w:val="24"/>
          <w:szCs w:val="24"/>
          <w:bdr w:val="none" w:sz="0" w:space="0" w:color="auto" w:frame="1"/>
        </w:rPr>
        <w:t>formā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turpmāk</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tekstā</w:t>
      </w:r>
      <w:proofErr w:type="spellEnd"/>
      <w:r>
        <w:rPr>
          <w:color w:val="000000"/>
          <w:sz w:val="24"/>
          <w:szCs w:val="24"/>
          <w:bdr w:val="none" w:sz="0" w:space="0" w:color="auto" w:frame="1"/>
        </w:rPr>
        <w:t xml:space="preserve"> – </w:t>
      </w:r>
      <w:proofErr w:type="spellStart"/>
      <w:r>
        <w:rPr>
          <w:color w:val="000000"/>
          <w:sz w:val="24"/>
          <w:szCs w:val="24"/>
          <w:bdr w:val="none" w:sz="0" w:space="0" w:color="auto" w:frame="1"/>
        </w:rPr>
        <w:t>Līgums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Līdz</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to nav </w:t>
      </w:r>
      <w:proofErr w:type="spellStart"/>
      <w:r>
        <w:rPr>
          <w:color w:val="000000"/>
          <w:sz w:val="24"/>
          <w:szCs w:val="24"/>
          <w:bdr w:val="none" w:sz="0" w:space="0" w:color="auto" w:frame="1"/>
        </w:rPr>
        <w:t>saskatāms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pamatojums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šī</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dokumenta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prasības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pārņemt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normatīvo</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aktu</w:t>
      </w:r>
      <w:proofErr w:type="spellEnd"/>
      <w:r>
        <w:rPr>
          <w:color w:val="000000"/>
          <w:sz w:val="24"/>
          <w:szCs w:val="24"/>
          <w:bdr w:val="none" w:sz="0" w:space="0" w:color="auto" w:frame="1"/>
        </w:rPr>
        <w:t>. </w:t>
      </w:r>
    </w:p>
    <w:p w14:paraId="35800DD5" w14:textId="77777777" w:rsidR="00E77901" w:rsidRDefault="00E77901" w:rsidP="00E77901">
      <w:pPr>
        <w:pStyle w:val="NoSpacing"/>
        <w:rPr>
          <w:color w:val="000000"/>
        </w:rPr>
      </w:pPr>
      <w:proofErr w:type="spellStart"/>
      <w:r>
        <w:rPr>
          <w:color w:val="000000"/>
          <w:sz w:val="24"/>
          <w:szCs w:val="24"/>
          <w:bdr w:val="none" w:sz="0" w:space="0" w:color="auto" w:frame="1"/>
        </w:rPr>
        <w:t>Ievērojot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minēto</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lūdzam</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projekta</w:t>
      </w:r>
      <w:proofErr w:type="spellEnd"/>
      <w:r>
        <w:rPr>
          <w:color w:val="000000"/>
          <w:sz w:val="24"/>
          <w:szCs w:val="24"/>
          <w:bdr w:val="none" w:sz="0" w:space="0" w:color="auto" w:frame="1"/>
        </w:rPr>
        <w:t xml:space="preserve"> 12. </w:t>
      </w:r>
      <w:proofErr w:type="spellStart"/>
      <w:r>
        <w:rPr>
          <w:color w:val="000000"/>
          <w:sz w:val="24"/>
          <w:szCs w:val="24"/>
          <w:bdr w:val="none" w:sz="0" w:space="0" w:color="auto" w:frame="1"/>
        </w:rPr>
        <w:t>punktā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izteiktajā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noteikumu</w:t>
      </w:r>
      <w:proofErr w:type="spellEnd"/>
      <w:r>
        <w:rPr>
          <w:color w:val="000000"/>
          <w:sz w:val="24"/>
          <w:szCs w:val="24"/>
          <w:bdr w:val="none" w:sz="0" w:space="0" w:color="auto" w:frame="1"/>
        </w:rPr>
        <w:t xml:space="preserve"> 31.</w:t>
      </w:r>
      <w:r>
        <w:rPr>
          <w:color w:val="000000"/>
          <w:sz w:val="24"/>
          <w:szCs w:val="24"/>
          <w:bdr w:val="none" w:sz="0" w:space="0" w:color="auto" w:frame="1"/>
          <w:vertAlign w:val="superscript"/>
        </w:rPr>
        <w:t>1</w:t>
      </w:r>
      <w:r>
        <w:rPr>
          <w:color w:val="000000"/>
          <w:sz w:val="24"/>
          <w:szCs w:val="24"/>
          <w:bdr w:val="none" w:sz="0" w:space="0" w:color="auto" w:frame="1"/>
        </w:rPr>
        <w:t> </w:t>
      </w:r>
      <w:proofErr w:type="spellStart"/>
      <w:r>
        <w:rPr>
          <w:color w:val="000000"/>
          <w:sz w:val="24"/>
          <w:szCs w:val="24"/>
          <w:bdr w:val="none" w:sz="0" w:space="0" w:color="auto" w:frame="1"/>
        </w:rPr>
        <w:t>punktā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svītrot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vārdus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saskaņā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Eiropas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Enerģijas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sertifikācijas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izcelsmes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apliecinājumu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sistēmas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prasībām</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informāciju</w:t>
      </w:r>
      <w:proofErr w:type="spellEnd"/>
      <w:r>
        <w:rPr>
          <w:color w:val="000000"/>
          <w:sz w:val="24"/>
          <w:szCs w:val="24"/>
          <w:bdr w:val="none" w:sz="0" w:space="0" w:color="auto" w:frame="1"/>
        </w:rPr>
        <w:t xml:space="preserve"> par </w:t>
      </w:r>
      <w:proofErr w:type="spellStart"/>
      <w:r>
        <w:rPr>
          <w:color w:val="000000"/>
          <w:sz w:val="24"/>
          <w:szCs w:val="24"/>
          <w:bdr w:val="none" w:sz="0" w:space="0" w:color="auto" w:frame="1"/>
        </w:rPr>
        <w:t>Domēna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protokolu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norādot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anotācijā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Atbilstoši</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minētajam</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lūdzam</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precizēt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arī</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citas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projektā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paredzētās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noteikumu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vienības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piemēram</w:t>
      </w:r>
      <w:proofErr w:type="spellEnd"/>
      <w:r>
        <w:rPr>
          <w:color w:val="000000"/>
          <w:sz w:val="24"/>
          <w:szCs w:val="24"/>
          <w:bdr w:val="none" w:sz="0" w:space="0" w:color="auto" w:frame="1"/>
        </w:rPr>
        <w:t xml:space="preserve">, </w:t>
      </w:r>
      <w:proofErr w:type="spellStart"/>
      <w:r>
        <w:rPr>
          <w:color w:val="000000"/>
          <w:sz w:val="24"/>
          <w:szCs w:val="24"/>
          <w:shd w:val="clear" w:color="auto" w:fill="FFFFFF"/>
        </w:rPr>
        <w:t>projekta</w:t>
      </w:r>
      <w:proofErr w:type="spellEnd"/>
      <w:r>
        <w:rPr>
          <w:color w:val="000000"/>
          <w:sz w:val="24"/>
          <w:szCs w:val="24"/>
          <w:shd w:val="clear" w:color="auto" w:fill="FFFFFF"/>
        </w:rPr>
        <w:t xml:space="preserve"> 12. </w:t>
      </w:r>
      <w:proofErr w:type="spellStart"/>
      <w:r>
        <w:rPr>
          <w:color w:val="000000"/>
          <w:sz w:val="24"/>
          <w:szCs w:val="24"/>
          <w:shd w:val="clear" w:color="auto" w:fill="FFFFFF"/>
        </w:rPr>
        <w:t>punktā</w:t>
      </w:r>
      <w:proofErr w:type="spellEnd"/>
      <w:r>
        <w:rPr>
          <w:color w:val="000000"/>
          <w:sz w:val="24"/>
          <w:szCs w:val="24"/>
          <w:shd w:val="clear" w:color="auto" w:fill="FFFFFF"/>
        </w:rPr>
        <w:t xml:space="preserve"> </w:t>
      </w:r>
      <w:proofErr w:type="spellStart"/>
      <w:r>
        <w:rPr>
          <w:color w:val="000000"/>
          <w:sz w:val="24"/>
          <w:szCs w:val="24"/>
          <w:shd w:val="clear" w:color="auto" w:fill="FFFFFF"/>
        </w:rPr>
        <w:t>izteikto</w:t>
      </w:r>
      <w:proofErr w:type="spellEnd"/>
      <w:r>
        <w:rPr>
          <w:color w:val="000000"/>
          <w:sz w:val="24"/>
          <w:szCs w:val="24"/>
          <w:shd w:val="clear" w:color="auto" w:fill="FFFFFF"/>
        </w:rPr>
        <w:t xml:space="preserve"> </w:t>
      </w:r>
      <w:proofErr w:type="spellStart"/>
      <w:r>
        <w:rPr>
          <w:color w:val="000000"/>
          <w:sz w:val="24"/>
          <w:szCs w:val="24"/>
          <w:shd w:val="clear" w:color="auto" w:fill="FFFFFF"/>
        </w:rPr>
        <w:t>noteikumu</w:t>
      </w:r>
      <w:proofErr w:type="spellEnd"/>
      <w:r>
        <w:rPr>
          <w:color w:val="000000"/>
          <w:sz w:val="24"/>
          <w:szCs w:val="24"/>
          <w:shd w:val="clear" w:color="auto" w:fill="FFFFFF"/>
        </w:rPr>
        <w:t xml:space="preserve"> 31.</w:t>
      </w:r>
      <w:r>
        <w:rPr>
          <w:color w:val="000000"/>
          <w:sz w:val="24"/>
          <w:szCs w:val="24"/>
          <w:shd w:val="clear" w:color="auto" w:fill="FFFFFF"/>
          <w:vertAlign w:val="superscript"/>
        </w:rPr>
        <w:t>2</w:t>
      </w:r>
      <w:r>
        <w:rPr>
          <w:color w:val="000000"/>
          <w:sz w:val="24"/>
          <w:szCs w:val="24"/>
          <w:shd w:val="clear" w:color="auto" w:fill="FFFFFF"/>
        </w:rPr>
        <w:t xml:space="preserve"> un 31.</w:t>
      </w:r>
      <w:r>
        <w:rPr>
          <w:color w:val="000000"/>
          <w:sz w:val="24"/>
          <w:szCs w:val="24"/>
          <w:shd w:val="clear" w:color="auto" w:fill="FFFFFF"/>
          <w:vertAlign w:val="superscript"/>
        </w:rPr>
        <w:t>4</w:t>
      </w:r>
      <w:r>
        <w:rPr>
          <w:color w:val="000000"/>
          <w:sz w:val="24"/>
          <w:szCs w:val="24"/>
          <w:shd w:val="clear" w:color="auto" w:fill="FFFFFF"/>
        </w:rPr>
        <w:t> </w:t>
      </w:r>
      <w:proofErr w:type="spellStart"/>
      <w:r>
        <w:rPr>
          <w:color w:val="000000"/>
          <w:sz w:val="24"/>
          <w:szCs w:val="24"/>
          <w:shd w:val="clear" w:color="auto" w:fill="FFFFFF"/>
        </w:rPr>
        <w:t>punktu</w:t>
      </w:r>
      <w:proofErr w:type="spellEnd"/>
      <w:r>
        <w:rPr>
          <w:color w:val="000000"/>
          <w:sz w:val="24"/>
          <w:szCs w:val="24"/>
          <w:shd w:val="clear" w:color="auto" w:fill="FFFFFF"/>
        </w:rPr>
        <w:t xml:space="preserve">, </w:t>
      </w:r>
      <w:proofErr w:type="spellStart"/>
      <w:r>
        <w:rPr>
          <w:color w:val="000000"/>
          <w:sz w:val="24"/>
          <w:szCs w:val="24"/>
          <w:shd w:val="clear" w:color="auto" w:fill="FFFFFF"/>
        </w:rPr>
        <w:t>projekta</w:t>
      </w:r>
      <w:proofErr w:type="spellEnd"/>
      <w:r>
        <w:rPr>
          <w:color w:val="000000"/>
          <w:sz w:val="24"/>
          <w:szCs w:val="24"/>
          <w:shd w:val="clear" w:color="auto" w:fill="FFFFFF"/>
        </w:rPr>
        <w:t xml:space="preserve"> 31. </w:t>
      </w:r>
      <w:proofErr w:type="spellStart"/>
      <w:r>
        <w:rPr>
          <w:color w:val="000000"/>
          <w:sz w:val="24"/>
          <w:szCs w:val="24"/>
          <w:shd w:val="clear" w:color="auto" w:fill="FFFFFF"/>
        </w:rPr>
        <w:t>punktā</w:t>
      </w:r>
      <w:proofErr w:type="spellEnd"/>
      <w:r>
        <w:rPr>
          <w:color w:val="000000"/>
          <w:sz w:val="24"/>
          <w:szCs w:val="24"/>
          <w:shd w:val="clear" w:color="auto" w:fill="FFFFFF"/>
        </w:rPr>
        <w:t xml:space="preserve"> </w:t>
      </w:r>
      <w:proofErr w:type="spellStart"/>
      <w:r>
        <w:rPr>
          <w:color w:val="000000"/>
          <w:sz w:val="24"/>
          <w:szCs w:val="24"/>
          <w:shd w:val="clear" w:color="auto" w:fill="FFFFFF"/>
        </w:rPr>
        <w:t>izteikto</w:t>
      </w:r>
      <w:proofErr w:type="spellEnd"/>
      <w:r>
        <w:rPr>
          <w:color w:val="000000"/>
          <w:sz w:val="24"/>
          <w:szCs w:val="24"/>
          <w:shd w:val="clear" w:color="auto" w:fill="FFFFFF"/>
        </w:rPr>
        <w:t xml:space="preserve"> </w:t>
      </w:r>
      <w:proofErr w:type="spellStart"/>
      <w:r>
        <w:rPr>
          <w:color w:val="000000"/>
          <w:sz w:val="24"/>
          <w:szCs w:val="24"/>
          <w:shd w:val="clear" w:color="auto" w:fill="FFFFFF"/>
        </w:rPr>
        <w:t>noteikumu</w:t>
      </w:r>
      <w:proofErr w:type="spellEnd"/>
      <w:r>
        <w:rPr>
          <w:color w:val="000000"/>
          <w:sz w:val="24"/>
          <w:szCs w:val="24"/>
          <w:shd w:val="clear" w:color="auto" w:fill="FFFFFF"/>
        </w:rPr>
        <w:t xml:space="preserve"> 57.</w:t>
      </w:r>
      <w:r>
        <w:rPr>
          <w:color w:val="000000"/>
          <w:sz w:val="24"/>
          <w:szCs w:val="24"/>
          <w:shd w:val="clear" w:color="auto" w:fill="FFFFFF"/>
          <w:vertAlign w:val="superscript"/>
        </w:rPr>
        <w:t>4</w:t>
      </w:r>
      <w:r>
        <w:rPr>
          <w:color w:val="000000"/>
          <w:sz w:val="24"/>
          <w:szCs w:val="24"/>
          <w:shd w:val="clear" w:color="auto" w:fill="FFFFFF"/>
        </w:rPr>
        <w:t> </w:t>
      </w:r>
      <w:proofErr w:type="spellStart"/>
      <w:r>
        <w:rPr>
          <w:color w:val="000000"/>
          <w:sz w:val="24"/>
          <w:szCs w:val="24"/>
          <w:shd w:val="clear" w:color="auto" w:fill="FFFFFF"/>
        </w:rPr>
        <w:t>punktu</w:t>
      </w:r>
      <w:proofErr w:type="spellEnd"/>
      <w:r>
        <w:rPr>
          <w:color w:val="000000"/>
          <w:sz w:val="24"/>
          <w:szCs w:val="24"/>
          <w:shd w:val="clear" w:color="auto" w:fill="FFFFFF"/>
        </w:rPr>
        <w:t>).</w:t>
      </w:r>
      <w:r>
        <w:rPr>
          <w:color w:val="000000"/>
          <w:sz w:val="24"/>
          <w:szCs w:val="24"/>
        </w:rPr>
        <w:t> </w:t>
      </w:r>
    </w:p>
    <w:p w14:paraId="0C9F7861" w14:textId="77777777" w:rsidR="00E77901" w:rsidRDefault="00E77901" w:rsidP="00E77901">
      <w:pPr>
        <w:pStyle w:val="NoSpacing"/>
        <w:rPr>
          <w:color w:val="000000"/>
        </w:rPr>
      </w:pPr>
      <w:proofErr w:type="spellStart"/>
      <w:r>
        <w:rPr>
          <w:color w:val="000000"/>
          <w:sz w:val="24"/>
          <w:szCs w:val="24"/>
          <w:bdr w:val="none" w:sz="0" w:space="0" w:color="auto" w:frame="1"/>
        </w:rPr>
        <w:t>Nepieciešamības</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gadījumā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ierosinām</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projekta</w:t>
      </w:r>
      <w:proofErr w:type="spellEnd"/>
      <w:r>
        <w:rPr>
          <w:color w:val="000000"/>
          <w:sz w:val="24"/>
          <w:szCs w:val="24"/>
          <w:bdr w:val="none" w:sz="0" w:space="0" w:color="auto" w:frame="1"/>
        </w:rPr>
        <w:t xml:space="preserve"> 12. </w:t>
      </w:r>
      <w:proofErr w:type="spellStart"/>
      <w:r>
        <w:rPr>
          <w:color w:val="000000"/>
          <w:sz w:val="24"/>
          <w:szCs w:val="24"/>
          <w:bdr w:val="none" w:sz="0" w:space="0" w:color="auto" w:frame="1"/>
        </w:rPr>
        <w:t>punktā</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izteikto</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noteikumu</w:t>
      </w:r>
      <w:proofErr w:type="spellEnd"/>
      <w:r>
        <w:rPr>
          <w:color w:val="000000"/>
          <w:sz w:val="24"/>
          <w:szCs w:val="24"/>
          <w:bdr w:val="none" w:sz="0" w:space="0" w:color="auto" w:frame="1"/>
        </w:rPr>
        <w:t xml:space="preserve"> 31.</w:t>
      </w:r>
      <w:r>
        <w:rPr>
          <w:color w:val="000000"/>
          <w:sz w:val="24"/>
          <w:szCs w:val="24"/>
          <w:bdr w:val="none" w:sz="0" w:space="0" w:color="auto" w:frame="1"/>
          <w:vertAlign w:val="superscript"/>
        </w:rPr>
        <w:t>1</w:t>
      </w:r>
      <w:r>
        <w:rPr>
          <w:color w:val="000000"/>
          <w:sz w:val="24"/>
          <w:szCs w:val="24"/>
          <w:bdr w:val="none" w:sz="0" w:space="0" w:color="auto" w:frame="1"/>
        </w:rPr>
        <w:t xml:space="preserve">punktu </w:t>
      </w:r>
      <w:proofErr w:type="spellStart"/>
      <w:r>
        <w:rPr>
          <w:color w:val="000000"/>
          <w:sz w:val="24"/>
          <w:szCs w:val="24"/>
          <w:bdr w:val="none" w:sz="0" w:space="0" w:color="auto" w:frame="1"/>
        </w:rPr>
        <w:t>papildināt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regulējumu</w:t>
      </w:r>
      <w:proofErr w:type="spellEnd"/>
      <w:r>
        <w:rPr>
          <w:color w:val="000000"/>
          <w:sz w:val="24"/>
          <w:szCs w:val="24"/>
          <w:bdr w:val="none" w:sz="0" w:space="0" w:color="auto" w:frame="1"/>
        </w:rPr>
        <w:t xml:space="preserve">, kas </w:t>
      </w:r>
      <w:proofErr w:type="spellStart"/>
      <w:r>
        <w:rPr>
          <w:color w:val="000000"/>
          <w:sz w:val="24"/>
          <w:szCs w:val="24"/>
          <w:bdr w:val="none" w:sz="0" w:space="0" w:color="auto" w:frame="1"/>
        </w:rPr>
        <w:t>paredz</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komersanta</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pienākumu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noslēgt</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līgumu</w:t>
      </w:r>
      <w:proofErr w:type="spellEnd"/>
      <w:r>
        <w:rPr>
          <w:color w:val="000000"/>
          <w:sz w:val="24"/>
          <w:szCs w:val="24"/>
          <w:bdr w:val="none" w:sz="0" w:space="0" w:color="auto" w:frame="1"/>
        </w:rPr>
        <w:t xml:space="preserve"> </w:t>
      </w:r>
      <w:proofErr w:type="spellStart"/>
      <w:r>
        <w:rPr>
          <w:color w:val="000000"/>
          <w:sz w:val="24"/>
          <w:szCs w:val="24"/>
          <w:bdr w:val="none" w:sz="0" w:space="0" w:color="auto" w:frame="1"/>
        </w:rPr>
        <w:t>ar</w:t>
      </w:r>
      <w:proofErr w:type="spellEnd"/>
      <w:r>
        <w:rPr>
          <w:color w:val="000000"/>
          <w:sz w:val="24"/>
          <w:szCs w:val="24"/>
          <w:bdr w:val="none" w:sz="0" w:space="0" w:color="auto" w:frame="1"/>
        </w:rPr>
        <w:t xml:space="preserve"> AST.</w:t>
      </w:r>
      <w:r>
        <w:rPr>
          <w:color w:val="000000"/>
          <w:sz w:val="24"/>
          <w:szCs w:val="24"/>
        </w:rPr>
        <w:t> </w:t>
      </w:r>
    </w:p>
    <w:p w14:paraId="5CD9C61A" w14:textId="77777777" w:rsidR="00E77901" w:rsidRDefault="00E77901" w:rsidP="00E77901">
      <w:pPr>
        <w:pStyle w:val="NoSpacing"/>
        <w:rPr>
          <w:color w:val="000000"/>
        </w:rPr>
      </w:pPr>
      <w:r>
        <w:rPr>
          <w:color w:val="000000"/>
          <w:sz w:val="24"/>
          <w:szCs w:val="24"/>
        </w:rPr>
        <w:t>5. </w:t>
      </w:r>
      <w:proofErr w:type="spellStart"/>
      <w:r>
        <w:rPr>
          <w:color w:val="000000"/>
          <w:sz w:val="24"/>
          <w:szCs w:val="24"/>
        </w:rPr>
        <w:t>Atkārtoti</w:t>
      </w:r>
      <w:proofErr w:type="spellEnd"/>
      <w:r>
        <w:rPr>
          <w:color w:val="000000"/>
          <w:sz w:val="24"/>
          <w:szCs w:val="24"/>
        </w:rPr>
        <w:t xml:space="preserve"> </w:t>
      </w:r>
      <w:proofErr w:type="spellStart"/>
      <w:r>
        <w:rPr>
          <w:color w:val="000000"/>
          <w:sz w:val="24"/>
          <w:szCs w:val="24"/>
        </w:rPr>
        <w:t>vēršam</w:t>
      </w:r>
      <w:proofErr w:type="spellEnd"/>
      <w:r>
        <w:rPr>
          <w:color w:val="000000"/>
          <w:sz w:val="24"/>
          <w:szCs w:val="24"/>
        </w:rPr>
        <w:t xml:space="preserve"> </w:t>
      </w:r>
      <w:proofErr w:type="spellStart"/>
      <w:r>
        <w:rPr>
          <w:color w:val="000000"/>
          <w:sz w:val="24"/>
          <w:szCs w:val="24"/>
        </w:rPr>
        <w:t>uzmanību</w:t>
      </w:r>
      <w:proofErr w:type="spellEnd"/>
      <w:r>
        <w:rPr>
          <w:color w:val="000000"/>
          <w:sz w:val="24"/>
          <w:szCs w:val="24"/>
        </w:rPr>
        <w:t xml:space="preserve"> uz to, ka </w:t>
      </w:r>
      <w:proofErr w:type="spellStart"/>
      <w:r>
        <w:rPr>
          <w:color w:val="000000"/>
          <w:sz w:val="24"/>
          <w:szCs w:val="24"/>
          <w:u w:val="single"/>
        </w:rPr>
        <w:t>normatīvā</w:t>
      </w:r>
      <w:proofErr w:type="spellEnd"/>
      <w:r>
        <w:rPr>
          <w:color w:val="000000"/>
          <w:sz w:val="24"/>
          <w:szCs w:val="24"/>
          <w:u w:val="single"/>
        </w:rPr>
        <w:t xml:space="preserve"> </w:t>
      </w:r>
      <w:proofErr w:type="spellStart"/>
      <w:r>
        <w:rPr>
          <w:color w:val="000000"/>
          <w:sz w:val="24"/>
          <w:szCs w:val="24"/>
          <w:u w:val="single"/>
        </w:rPr>
        <w:t>akta</w:t>
      </w:r>
      <w:proofErr w:type="spellEnd"/>
      <w:r>
        <w:rPr>
          <w:color w:val="000000"/>
          <w:sz w:val="24"/>
          <w:szCs w:val="24"/>
          <w:u w:val="single"/>
        </w:rPr>
        <w:t xml:space="preserve"> </w:t>
      </w:r>
      <w:proofErr w:type="spellStart"/>
      <w:r>
        <w:rPr>
          <w:color w:val="000000"/>
          <w:sz w:val="24"/>
          <w:szCs w:val="24"/>
          <w:u w:val="single"/>
        </w:rPr>
        <w:t>pamattekstā</w:t>
      </w:r>
      <w:proofErr w:type="spellEnd"/>
      <w:r>
        <w:rPr>
          <w:color w:val="000000"/>
          <w:sz w:val="24"/>
          <w:szCs w:val="24"/>
          <w:u w:val="single"/>
        </w:rPr>
        <w:t xml:space="preserve"> </w:t>
      </w:r>
      <w:proofErr w:type="spellStart"/>
      <w:r>
        <w:rPr>
          <w:color w:val="000000"/>
          <w:sz w:val="24"/>
          <w:szCs w:val="24"/>
          <w:u w:val="single"/>
        </w:rPr>
        <w:t>ietver</w:t>
      </w:r>
      <w:proofErr w:type="spellEnd"/>
      <w:r>
        <w:rPr>
          <w:color w:val="000000"/>
          <w:sz w:val="24"/>
          <w:szCs w:val="24"/>
          <w:u w:val="single"/>
        </w:rPr>
        <w:t xml:space="preserve"> </w:t>
      </w:r>
      <w:proofErr w:type="spellStart"/>
      <w:r>
        <w:rPr>
          <w:color w:val="000000"/>
          <w:sz w:val="24"/>
          <w:szCs w:val="24"/>
          <w:u w:val="single"/>
        </w:rPr>
        <w:t>regulējumu</w:t>
      </w:r>
      <w:proofErr w:type="spellEnd"/>
      <w:r>
        <w:rPr>
          <w:color w:val="000000"/>
          <w:sz w:val="24"/>
          <w:szCs w:val="24"/>
          <w:u w:val="single"/>
        </w:rPr>
        <w:t xml:space="preserve">, kas </w:t>
      </w:r>
      <w:proofErr w:type="spellStart"/>
      <w:r>
        <w:rPr>
          <w:color w:val="000000"/>
          <w:sz w:val="24"/>
          <w:szCs w:val="24"/>
          <w:u w:val="single"/>
        </w:rPr>
        <w:t>darbojas</w:t>
      </w:r>
      <w:proofErr w:type="spellEnd"/>
      <w:r>
        <w:rPr>
          <w:color w:val="000000"/>
          <w:sz w:val="24"/>
          <w:szCs w:val="24"/>
          <w:u w:val="single"/>
        </w:rPr>
        <w:t xml:space="preserve"> </w:t>
      </w:r>
      <w:proofErr w:type="spellStart"/>
      <w:r>
        <w:rPr>
          <w:color w:val="000000"/>
          <w:sz w:val="24"/>
          <w:szCs w:val="24"/>
          <w:u w:val="single"/>
        </w:rPr>
        <w:t>pastāvīgi</w:t>
      </w:r>
      <w:proofErr w:type="spellEnd"/>
      <w:r>
        <w:rPr>
          <w:color w:val="000000"/>
          <w:sz w:val="24"/>
          <w:szCs w:val="24"/>
        </w:rPr>
        <w:t xml:space="preserve">. </w:t>
      </w:r>
      <w:proofErr w:type="spellStart"/>
      <w:r>
        <w:rPr>
          <w:color w:val="000000"/>
          <w:sz w:val="24"/>
          <w:szCs w:val="24"/>
        </w:rPr>
        <w:t>Savukārt</w:t>
      </w:r>
      <w:proofErr w:type="spellEnd"/>
      <w:r>
        <w:rPr>
          <w:color w:val="000000"/>
          <w:sz w:val="24"/>
          <w:szCs w:val="24"/>
        </w:rPr>
        <w:t xml:space="preserve"> </w:t>
      </w:r>
      <w:proofErr w:type="spellStart"/>
      <w:r>
        <w:rPr>
          <w:color w:val="000000"/>
          <w:sz w:val="24"/>
          <w:szCs w:val="24"/>
        </w:rPr>
        <w:t>atbilstoši</w:t>
      </w:r>
      <w:proofErr w:type="spellEnd"/>
      <w:r>
        <w:rPr>
          <w:color w:val="000000"/>
          <w:sz w:val="24"/>
          <w:szCs w:val="24"/>
        </w:rPr>
        <w:t xml:space="preserve"> </w:t>
      </w:r>
      <w:proofErr w:type="spellStart"/>
      <w:r>
        <w:rPr>
          <w:color w:val="000000"/>
          <w:sz w:val="24"/>
          <w:szCs w:val="24"/>
        </w:rPr>
        <w:t>Ministru</w:t>
      </w:r>
      <w:proofErr w:type="spellEnd"/>
      <w:r>
        <w:rPr>
          <w:color w:val="000000"/>
          <w:sz w:val="24"/>
          <w:szCs w:val="24"/>
        </w:rPr>
        <w:t xml:space="preserve"> </w:t>
      </w:r>
      <w:proofErr w:type="spellStart"/>
      <w:r>
        <w:rPr>
          <w:color w:val="000000"/>
          <w:sz w:val="24"/>
          <w:szCs w:val="24"/>
        </w:rPr>
        <w:t>kabineta</w:t>
      </w:r>
      <w:proofErr w:type="spellEnd"/>
      <w:r>
        <w:rPr>
          <w:color w:val="000000"/>
          <w:sz w:val="24"/>
          <w:szCs w:val="24"/>
        </w:rPr>
        <w:t xml:space="preserve"> 2009. </w:t>
      </w:r>
      <w:proofErr w:type="spellStart"/>
      <w:r>
        <w:rPr>
          <w:color w:val="000000"/>
          <w:sz w:val="24"/>
          <w:szCs w:val="24"/>
        </w:rPr>
        <w:t>gada</w:t>
      </w:r>
      <w:proofErr w:type="spellEnd"/>
      <w:r>
        <w:rPr>
          <w:color w:val="000000"/>
          <w:sz w:val="24"/>
          <w:szCs w:val="24"/>
        </w:rPr>
        <w:t xml:space="preserve"> 3. </w:t>
      </w:r>
      <w:proofErr w:type="spellStart"/>
      <w:r>
        <w:rPr>
          <w:color w:val="000000"/>
          <w:sz w:val="24"/>
          <w:szCs w:val="24"/>
        </w:rPr>
        <w:t>februāra</w:t>
      </w:r>
      <w:proofErr w:type="spellEnd"/>
      <w:r>
        <w:rPr>
          <w:color w:val="000000"/>
          <w:sz w:val="24"/>
          <w:szCs w:val="24"/>
        </w:rPr>
        <w:t xml:space="preserve"> </w:t>
      </w:r>
      <w:proofErr w:type="spellStart"/>
      <w:r>
        <w:rPr>
          <w:color w:val="000000"/>
          <w:sz w:val="24"/>
          <w:szCs w:val="24"/>
        </w:rPr>
        <w:t>noteikumu</w:t>
      </w:r>
      <w:proofErr w:type="spellEnd"/>
      <w:r>
        <w:rPr>
          <w:color w:val="000000"/>
          <w:sz w:val="24"/>
          <w:szCs w:val="24"/>
        </w:rPr>
        <w:t xml:space="preserve"> Nr. 108 "</w:t>
      </w:r>
      <w:proofErr w:type="spellStart"/>
      <w:r>
        <w:rPr>
          <w:color w:val="000000"/>
          <w:sz w:val="24"/>
          <w:szCs w:val="24"/>
        </w:rPr>
        <w:t>Normatīvo</w:t>
      </w:r>
      <w:proofErr w:type="spellEnd"/>
      <w:r>
        <w:rPr>
          <w:color w:val="000000"/>
          <w:sz w:val="24"/>
          <w:szCs w:val="24"/>
        </w:rPr>
        <w:t xml:space="preserve"> </w:t>
      </w:r>
      <w:proofErr w:type="spellStart"/>
      <w:r>
        <w:rPr>
          <w:color w:val="000000"/>
          <w:sz w:val="24"/>
          <w:szCs w:val="24"/>
        </w:rPr>
        <w:t>aktu</w:t>
      </w:r>
      <w:proofErr w:type="spellEnd"/>
      <w:r>
        <w:rPr>
          <w:color w:val="000000"/>
          <w:sz w:val="24"/>
          <w:szCs w:val="24"/>
        </w:rPr>
        <w:t xml:space="preserve"> </w:t>
      </w:r>
      <w:proofErr w:type="spellStart"/>
      <w:r>
        <w:rPr>
          <w:color w:val="000000"/>
          <w:sz w:val="24"/>
          <w:szCs w:val="24"/>
        </w:rPr>
        <w:t>projektu</w:t>
      </w:r>
      <w:proofErr w:type="spellEnd"/>
      <w:r>
        <w:rPr>
          <w:color w:val="000000"/>
          <w:sz w:val="24"/>
          <w:szCs w:val="24"/>
        </w:rPr>
        <w:t xml:space="preserve"> </w:t>
      </w:r>
      <w:proofErr w:type="spellStart"/>
      <w:r>
        <w:rPr>
          <w:color w:val="000000"/>
          <w:sz w:val="24"/>
          <w:szCs w:val="24"/>
        </w:rPr>
        <w:t>sagatavošanas</w:t>
      </w:r>
      <w:proofErr w:type="spellEnd"/>
      <w:r>
        <w:rPr>
          <w:color w:val="000000"/>
          <w:sz w:val="24"/>
          <w:szCs w:val="24"/>
        </w:rPr>
        <w:t xml:space="preserve"> </w:t>
      </w:r>
      <w:proofErr w:type="spellStart"/>
      <w:r>
        <w:rPr>
          <w:color w:val="000000"/>
          <w:sz w:val="24"/>
          <w:szCs w:val="24"/>
        </w:rPr>
        <w:t>noteikumi</w:t>
      </w:r>
      <w:proofErr w:type="spellEnd"/>
      <w:r>
        <w:rPr>
          <w:color w:val="000000"/>
          <w:sz w:val="24"/>
          <w:szCs w:val="24"/>
        </w:rPr>
        <w:t>" 115. </w:t>
      </w:r>
      <w:proofErr w:type="spellStart"/>
      <w:r>
        <w:rPr>
          <w:color w:val="000000"/>
          <w:sz w:val="24"/>
          <w:szCs w:val="24"/>
        </w:rPr>
        <w:t>punktā</w:t>
      </w:r>
      <w:proofErr w:type="spellEnd"/>
      <w:r>
        <w:rPr>
          <w:color w:val="000000"/>
          <w:sz w:val="24"/>
          <w:szCs w:val="24"/>
        </w:rPr>
        <w:t xml:space="preserve"> </w:t>
      </w:r>
      <w:proofErr w:type="spellStart"/>
      <w:r>
        <w:rPr>
          <w:color w:val="000000"/>
          <w:sz w:val="24"/>
          <w:szCs w:val="24"/>
        </w:rPr>
        <w:t>noteiktajam</w:t>
      </w:r>
      <w:proofErr w:type="spellEnd"/>
      <w:r>
        <w:rPr>
          <w:color w:val="000000"/>
          <w:sz w:val="24"/>
          <w:szCs w:val="24"/>
        </w:rPr>
        <w:t xml:space="preserve"> </w:t>
      </w:r>
      <w:proofErr w:type="spellStart"/>
      <w:r>
        <w:rPr>
          <w:color w:val="000000"/>
          <w:sz w:val="24"/>
          <w:szCs w:val="24"/>
          <w:u w:val="single"/>
        </w:rPr>
        <w:t>n</w:t>
      </w:r>
      <w:r>
        <w:rPr>
          <w:color w:val="000000"/>
          <w:sz w:val="24"/>
          <w:szCs w:val="24"/>
          <w:u w:val="single"/>
          <w:shd w:val="clear" w:color="auto" w:fill="FFFFFF"/>
        </w:rPr>
        <w:t>oslēguma</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t>jautājumos</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lastRenderedPageBreak/>
        <w:t>nosaka</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t>pārejas</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t>kārtību</w:t>
      </w:r>
      <w:proofErr w:type="spellEnd"/>
      <w:r>
        <w:rPr>
          <w:color w:val="000000"/>
          <w:sz w:val="24"/>
          <w:szCs w:val="24"/>
          <w:u w:val="single"/>
          <w:shd w:val="clear" w:color="auto" w:fill="FFFFFF"/>
        </w:rPr>
        <w:t xml:space="preserve"> no </w:t>
      </w:r>
      <w:proofErr w:type="spellStart"/>
      <w:r>
        <w:rPr>
          <w:color w:val="000000"/>
          <w:sz w:val="24"/>
          <w:szCs w:val="24"/>
          <w:u w:val="single"/>
          <w:shd w:val="clear" w:color="auto" w:fill="FFFFFF"/>
        </w:rPr>
        <w:t>pastāvošā</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t>tiesiskā</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t>regulējuma</w:t>
      </w:r>
      <w:proofErr w:type="spellEnd"/>
      <w:r>
        <w:rPr>
          <w:color w:val="000000"/>
          <w:sz w:val="24"/>
          <w:szCs w:val="24"/>
          <w:u w:val="single"/>
          <w:shd w:val="clear" w:color="auto" w:fill="FFFFFF"/>
        </w:rPr>
        <w:t xml:space="preserve"> uz </w:t>
      </w:r>
      <w:proofErr w:type="spellStart"/>
      <w:r>
        <w:rPr>
          <w:color w:val="000000"/>
          <w:sz w:val="24"/>
          <w:szCs w:val="24"/>
          <w:u w:val="single"/>
          <w:shd w:val="clear" w:color="auto" w:fill="FFFFFF"/>
        </w:rPr>
        <w:t>jauno</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t>tiesisko</w:t>
      </w:r>
      <w:proofErr w:type="spellEnd"/>
      <w:r>
        <w:rPr>
          <w:color w:val="000000"/>
          <w:sz w:val="24"/>
          <w:szCs w:val="24"/>
          <w:u w:val="single"/>
          <w:shd w:val="clear" w:color="auto" w:fill="FFFFFF"/>
        </w:rPr>
        <w:t xml:space="preserve"> </w:t>
      </w:r>
      <w:proofErr w:type="spellStart"/>
      <w:r>
        <w:rPr>
          <w:color w:val="000000"/>
          <w:sz w:val="24"/>
          <w:szCs w:val="24"/>
          <w:u w:val="single"/>
          <w:shd w:val="clear" w:color="auto" w:fill="FFFFFF"/>
        </w:rPr>
        <w:t>regulējumu</w:t>
      </w:r>
      <w:proofErr w:type="spellEnd"/>
      <w:r>
        <w:rPr>
          <w:color w:val="000000"/>
          <w:sz w:val="24"/>
          <w:szCs w:val="24"/>
          <w:shd w:val="clear" w:color="auto" w:fill="FFFFFF"/>
        </w:rPr>
        <w:t xml:space="preserve">. </w:t>
      </w:r>
      <w:proofErr w:type="spellStart"/>
      <w:r>
        <w:rPr>
          <w:color w:val="000000"/>
          <w:sz w:val="24"/>
          <w:szCs w:val="24"/>
          <w:shd w:val="clear" w:color="auto" w:fill="FFFFFF"/>
        </w:rPr>
        <w:t>Ievērojot</w:t>
      </w:r>
      <w:proofErr w:type="spellEnd"/>
      <w:r>
        <w:rPr>
          <w:color w:val="000000"/>
          <w:sz w:val="24"/>
          <w:szCs w:val="24"/>
          <w:shd w:val="clear" w:color="auto" w:fill="FFFFFF"/>
        </w:rPr>
        <w:t xml:space="preserve"> </w:t>
      </w:r>
      <w:proofErr w:type="spellStart"/>
      <w:r>
        <w:rPr>
          <w:color w:val="000000"/>
          <w:sz w:val="24"/>
          <w:szCs w:val="24"/>
          <w:shd w:val="clear" w:color="auto" w:fill="FFFFFF"/>
        </w:rPr>
        <w:t>minēto</w:t>
      </w:r>
      <w:proofErr w:type="spellEnd"/>
      <w:r>
        <w:rPr>
          <w:color w:val="000000"/>
          <w:sz w:val="24"/>
          <w:szCs w:val="24"/>
          <w:shd w:val="clear" w:color="auto" w:fill="FFFFFF"/>
        </w:rPr>
        <w:t xml:space="preserve">, </w:t>
      </w:r>
      <w:proofErr w:type="spellStart"/>
      <w:r>
        <w:rPr>
          <w:color w:val="000000"/>
          <w:sz w:val="24"/>
          <w:szCs w:val="24"/>
          <w:shd w:val="clear" w:color="auto" w:fill="FFFFFF"/>
        </w:rPr>
        <w:t>atkārtoti</w:t>
      </w:r>
      <w:proofErr w:type="spellEnd"/>
      <w:r>
        <w:rPr>
          <w:color w:val="000000"/>
          <w:sz w:val="24"/>
          <w:szCs w:val="24"/>
          <w:shd w:val="clear" w:color="auto" w:fill="FFFFFF"/>
        </w:rPr>
        <w:t xml:space="preserve"> </w:t>
      </w:r>
      <w:proofErr w:type="spellStart"/>
      <w:r>
        <w:rPr>
          <w:color w:val="000000"/>
          <w:sz w:val="24"/>
          <w:szCs w:val="24"/>
          <w:shd w:val="clear" w:color="auto" w:fill="FFFFFF"/>
        </w:rPr>
        <w:t>lūdzam</w:t>
      </w:r>
      <w:proofErr w:type="spellEnd"/>
      <w:r>
        <w:rPr>
          <w:color w:val="000000"/>
          <w:sz w:val="24"/>
          <w:szCs w:val="24"/>
          <w:shd w:val="clear" w:color="auto" w:fill="FFFFFF"/>
        </w:rPr>
        <w:t xml:space="preserve"> </w:t>
      </w:r>
      <w:proofErr w:type="spellStart"/>
      <w:r>
        <w:rPr>
          <w:color w:val="000000"/>
          <w:sz w:val="24"/>
          <w:szCs w:val="24"/>
          <w:shd w:val="clear" w:color="auto" w:fill="FFFFFF"/>
        </w:rPr>
        <w:t>precizēt</w:t>
      </w:r>
      <w:proofErr w:type="spellEnd"/>
      <w:r>
        <w:rPr>
          <w:color w:val="000000"/>
          <w:sz w:val="24"/>
          <w:szCs w:val="24"/>
          <w:shd w:val="clear" w:color="auto" w:fill="FFFFFF"/>
        </w:rPr>
        <w:t xml:space="preserve"> </w:t>
      </w:r>
      <w:proofErr w:type="spellStart"/>
      <w:r>
        <w:rPr>
          <w:color w:val="000000"/>
          <w:sz w:val="24"/>
          <w:szCs w:val="24"/>
          <w:shd w:val="clear" w:color="auto" w:fill="FFFFFF"/>
        </w:rPr>
        <w:t>projekta</w:t>
      </w:r>
      <w:proofErr w:type="spellEnd"/>
      <w:r>
        <w:rPr>
          <w:color w:val="000000"/>
          <w:sz w:val="24"/>
          <w:szCs w:val="24"/>
          <w:shd w:val="clear" w:color="auto" w:fill="FFFFFF"/>
        </w:rPr>
        <w:t xml:space="preserve"> 12. </w:t>
      </w:r>
      <w:proofErr w:type="spellStart"/>
      <w:r>
        <w:rPr>
          <w:color w:val="000000"/>
          <w:sz w:val="24"/>
          <w:szCs w:val="24"/>
          <w:shd w:val="clear" w:color="auto" w:fill="FFFFFF"/>
        </w:rPr>
        <w:t>punktā</w:t>
      </w:r>
      <w:proofErr w:type="spellEnd"/>
      <w:r>
        <w:rPr>
          <w:color w:val="000000"/>
          <w:sz w:val="24"/>
          <w:szCs w:val="24"/>
          <w:shd w:val="clear" w:color="auto" w:fill="FFFFFF"/>
        </w:rPr>
        <w:t xml:space="preserve"> </w:t>
      </w:r>
      <w:proofErr w:type="spellStart"/>
      <w:r>
        <w:rPr>
          <w:color w:val="000000"/>
          <w:sz w:val="24"/>
          <w:szCs w:val="24"/>
          <w:shd w:val="clear" w:color="auto" w:fill="FFFFFF"/>
        </w:rPr>
        <w:t>izteiktajā</w:t>
      </w:r>
      <w:proofErr w:type="spellEnd"/>
      <w:r>
        <w:rPr>
          <w:color w:val="000000"/>
          <w:sz w:val="24"/>
          <w:szCs w:val="24"/>
          <w:shd w:val="clear" w:color="auto" w:fill="FFFFFF"/>
        </w:rPr>
        <w:t xml:space="preserve"> </w:t>
      </w:r>
      <w:proofErr w:type="spellStart"/>
      <w:r>
        <w:rPr>
          <w:color w:val="000000"/>
          <w:sz w:val="24"/>
          <w:szCs w:val="24"/>
          <w:shd w:val="clear" w:color="auto" w:fill="FFFFFF"/>
        </w:rPr>
        <w:t>noteikumu</w:t>
      </w:r>
      <w:proofErr w:type="spellEnd"/>
      <w:r>
        <w:rPr>
          <w:color w:val="000000"/>
          <w:sz w:val="24"/>
          <w:szCs w:val="24"/>
          <w:shd w:val="clear" w:color="auto" w:fill="FFFFFF"/>
        </w:rPr>
        <w:t xml:space="preserve"> 31.</w:t>
      </w:r>
      <w:r>
        <w:rPr>
          <w:color w:val="000000"/>
          <w:sz w:val="24"/>
          <w:szCs w:val="24"/>
          <w:shd w:val="clear" w:color="auto" w:fill="FFFFFF"/>
          <w:vertAlign w:val="superscript"/>
        </w:rPr>
        <w:t>1</w:t>
      </w:r>
      <w:r>
        <w:rPr>
          <w:color w:val="000000"/>
          <w:sz w:val="24"/>
          <w:szCs w:val="24"/>
          <w:shd w:val="clear" w:color="auto" w:fill="FFFFFF"/>
        </w:rPr>
        <w:t> </w:t>
      </w:r>
      <w:proofErr w:type="spellStart"/>
      <w:r>
        <w:rPr>
          <w:color w:val="000000"/>
          <w:sz w:val="24"/>
          <w:szCs w:val="24"/>
          <w:shd w:val="clear" w:color="auto" w:fill="FFFFFF"/>
        </w:rPr>
        <w:t>punktā</w:t>
      </w:r>
      <w:proofErr w:type="spellEnd"/>
      <w:r>
        <w:rPr>
          <w:color w:val="000000"/>
          <w:sz w:val="24"/>
          <w:szCs w:val="24"/>
          <w:shd w:val="clear" w:color="auto" w:fill="FFFFFF"/>
        </w:rPr>
        <w:t xml:space="preserve"> </w:t>
      </w:r>
      <w:proofErr w:type="spellStart"/>
      <w:r>
        <w:rPr>
          <w:color w:val="000000"/>
          <w:sz w:val="24"/>
          <w:szCs w:val="24"/>
          <w:shd w:val="clear" w:color="auto" w:fill="FFFFFF"/>
        </w:rPr>
        <w:t>ietverto</w:t>
      </w:r>
      <w:proofErr w:type="spellEnd"/>
      <w:r>
        <w:rPr>
          <w:color w:val="000000"/>
          <w:sz w:val="24"/>
          <w:szCs w:val="24"/>
          <w:shd w:val="clear" w:color="auto" w:fill="FFFFFF"/>
        </w:rPr>
        <w:t xml:space="preserve"> </w:t>
      </w:r>
      <w:proofErr w:type="spellStart"/>
      <w:r>
        <w:rPr>
          <w:color w:val="000000"/>
          <w:sz w:val="24"/>
          <w:szCs w:val="24"/>
          <w:shd w:val="clear" w:color="auto" w:fill="FFFFFF"/>
        </w:rPr>
        <w:t>regulējumu</w:t>
      </w:r>
      <w:proofErr w:type="spellEnd"/>
      <w:r>
        <w:rPr>
          <w:color w:val="000000"/>
          <w:sz w:val="24"/>
          <w:szCs w:val="24"/>
          <w:shd w:val="clear" w:color="auto" w:fill="FFFFFF"/>
        </w:rPr>
        <w:t xml:space="preserve">. </w:t>
      </w:r>
      <w:proofErr w:type="spellStart"/>
      <w:r>
        <w:rPr>
          <w:color w:val="000000"/>
          <w:sz w:val="24"/>
          <w:szCs w:val="24"/>
          <w:shd w:val="clear" w:color="auto" w:fill="FFFFFF"/>
        </w:rPr>
        <w:t>Atbilstoši</w:t>
      </w:r>
      <w:proofErr w:type="spellEnd"/>
      <w:r>
        <w:rPr>
          <w:color w:val="000000"/>
          <w:sz w:val="24"/>
          <w:szCs w:val="24"/>
          <w:shd w:val="clear" w:color="auto" w:fill="FFFFFF"/>
        </w:rPr>
        <w:t xml:space="preserve"> </w:t>
      </w:r>
      <w:proofErr w:type="spellStart"/>
      <w:r>
        <w:rPr>
          <w:color w:val="000000"/>
          <w:sz w:val="24"/>
          <w:szCs w:val="24"/>
          <w:shd w:val="clear" w:color="auto" w:fill="FFFFFF"/>
        </w:rPr>
        <w:t>minētajam</w:t>
      </w:r>
      <w:proofErr w:type="spellEnd"/>
      <w:r>
        <w:rPr>
          <w:color w:val="000000"/>
          <w:sz w:val="24"/>
          <w:szCs w:val="24"/>
          <w:shd w:val="clear" w:color="auto" w:fill="FFFFFF"/>
        </w:rPr>
        <w:t xml:space="preserve"> </w:t>
      </w:r>
      <w:proofErr w:type="spellStart"/>
      <w:r>
        <w:rPr>
          <w:color w:val="000000"/>
          <w:sz w:val="24"/>
          <w:szCs w:val="24"/>
          <w:shd w:val="clear" w:color="auto" w:fill="FFFFFF"/>
        </w:rPr>
        <w:t>lūdzam</w:t>
      </w:r>
      <w:proofErr w:type="spellEnd"/>
      <w:r>
        <w:rPr>
          <w:color w:val="000000"/>
          <w:sz w:val="24"/>
          <w:szCs w:val="24"/>
          <w:shd w:val="clear" w:color="auto" w:fill="FFFFFF"/>
        </w:rPr>
        <w:t xml:space="preserve"> </w:t>
      </w:r>
      <w:proofErr w:type="spellStart"/>
      <w:r>
        <w:rPr>
          <w:color w:val="000000"/>
          <w:sz w:val="24"/>
          <w:szCs w:val="24"/>
          <w:shd w:val="clear" w:color="auto" w:fill="FFFFFF"/>
        </w:rPr>
        <w:t>precizēt</w:t>
      </w:r>
      <w:proofErr w:type="spellEnd"/>
      <w:r>
        <w:rPr>
          <w:color w:val="000000"/>
          <w:sz w:val="24"/>
          <w:szCs w:val="24"/>
          <w:shd w:val="clear" w:color="auto" w:fill="FFFFFF"/>
        </w:rPr>
        <w:t xml:space="preserve"> </w:t>
      </w:r>
      <w:proofErr w:type="spellStart"/>
      <w:r>
        <w:rPr>
          <w:color w:val="000000"/>
          <w:sz w:val="24"/>
          <w:szCs w:val="24"/>
          <w:shd w:val="clear" w:color="auto" w:fill="FFFFFF"/>
        </w:rPr>
        <w:t>arī</w:t>
      </w:r>
      <w:proofErr w:type="spellEnd"/>
      <w:r>
        <w:rPr>
          <w:color w:val="000000"/>
          <w:sz w:val="24"/>
          <w:szCs w:val="24"/>
          <w:shd w:val="clear" w:color="auto" w:fill="FFFFFF"/>
        </w:rPr>
        <w:t xml:space="preserve"> </w:t>
      </w:r>
      <w:proofErr w:type="spellStart"/>
      <w:r>
        <w:rPr>
          <w:color w:val="000000"/>
          <w:sz w:val="24"/>
          <w:szCs w:val="24"/>
          <w:shd w:val="clear" w:color="auto" w:fill="FFFFFF"/>
        </w:rPr>
        <w:t>projekta</w:t>
      </w:r>
      <w:proofErr w:type="spellEnd"/>
      <w:r>
        <w:rPr>
          <w:color w:val="000000"/>
          <w:sz w:val="24"/>
          <w:szCs w:val="24"/>
          <w:shd w:val="clear" w:color="auto" w:fill="FFFFFF"/>
        </w:rPr>
        <w:t xml:space="preserve"> 31. </w:t>
      </w:r>
      <w:proofErr w:type="spellStart"/>
      <w:r>
        <w:rPr>
          <w:color w:val="000000"/>
          <w:sz w:val="24"/>
          <w:szCs w:val="24"/>
          <w:shd w:val="clear" w:color="auto" w:fill="FFFFFF"/>
        </w:rPr>
        <w:t>punktā</w:t>
      </w:r>
      <w:proofErr w:type="spellEnd"/>
      <w:r>
        <w:rPr>
          <w:color w:val="000000"/>
          <w:sz w:val="24"/>
          <w:szCs w:val="24"/>
          <w:shd w:val="clear" w:color="auto" w:fill="FFFFFF"/>
        </w:rPr>
        <w:t xml:space="preserve"> </w:t>
      </w:r>
      <w:proofErr w:type="spellStart"/>
      <w:r>
        <w:rPr>
          <w:color w:val="000000"/>
          <w:sz w:val="24"/>
          <w:szCs w:val="24"/>
          <w:shd w:val="clear" w:color="auto" w:fill="FFFFFF"/>
        </w:rPr>
        <w:t>izteiktajā</w:t>
      </w:r>
      <w:proofErr w:type="spellEnd"/>
      <w:r>
        <w:rPr>
          <w:color w:val="000000"/>
          <w:sz w:val="24"/>
          <w:szCs w:val="24"/>
          <w:shd w:val="clear" w:color="auto" w:fill="FFFFFF"/>
        </w:rPr>
        <w:t xml:space="preserve"> </w:t>
      </w:r>
      <w:proofErr w:type="spellStart"/>
      <w:r>
        <w:rPr>
          <w:color w:val="000000"/>
          <w:sz w:val="24"/>
          <w:szCs w:val="24"/>
          <w:shd w:val="clear" w:color="auto" w:fill="FFFFFF"/>
        </w:rPr>
        <w:t>noteikumu</w:t>
      </w:r>
      <w:proofErr w:type="spellEnd"/>
      <w:r>
        <w:rPr>
          <w:color w:val="000000"/>
          <w:sz w:val="24"/>
          <w:szCs w:val="24"/>
          <w:shd w:val="clear" w:color="auto" w:fill="FFFFFF"/>
        </w:rPr>
        <w:t xml:space="preserve"> 57.</w:t>
      </w:r>
      <w:r>
        <w:rPr>
          <w:color w:val="000000"/>
          <w:sz w:val="24"/>
          <w:szCs w:val="24"/>
          <w:shd w:val="clear" w:color="auto" w:fill="FFFFFF"/>
          <w:vertAlign w:val="superscript"/>
        </w:rPr>
        <w:t>4</w:t>
      </w:r>
      <w:r>
        <w:rPr>
          <w:color w:val="000000"/>
          <w:sz w:val="24"/>
          <w:szCs w:val="24"/>
          <w:shd w:val="clear" w:color="auto" w:fill="FFFFFF"/>
        </w:rPr>
        <w:t> </w:t>
      </w:r>
      <w:proofErr w:type="spellStart"/>
      <w:r>
        <w:rPr>
          <w:color w:val="000000"/>
          <w:sz w:val="24"/>
          <w:szCs w:val="24"/>
          <w:shd w:val="clear" w:color="auto" w:fill="FFFFFF"/>
        </w:rPr>
        <w:t>punktā</w:t>
      </w:r>
      <w:proofErr w:type="spellEnd"/>
      <w:r>
        <w:rPr>
          <w:color w:val="000000"/>
          <w:sz w:val="24"/>
          <w:szCs w:val="24"/>
          <w:shd w:val="clear" w:color="auto" w:fill="FFFFFF"/>
        </w:rPr>
        <w:t xml:space="preserve"> </w:t>
      </w:r>
      <w:proofErr w:type="spellStart"/>
      <w:r>
        <w:rPr>
          <w:color w:val="000000"/>
          <w:sz w:val="24"/>
          <w:szCs w:val="24"/>
          <w:shd w:val="clear" w:color="auto" w:fill="FFFFFF"/>
        </w:rPr>
        <w:t>ietverto</w:t>
      </w:r>
      <w:proofErr w:type="spellEnd"/>
      <w:r>
        <w:rPr>
          <w:color w:val="000000"/>
          <w:sz w:val="24"/>
          <w:szCs w:val="24"/>
          <w:shd w:val="clear" w:color="auto" w:fill="FFFFFF"/>
        </w:rPr>
        <w:t xml:space="preserve"> </w:t>
      </w:r>
      <w:proofErr w:type="spellStart"/>
      <w:r>
        <w:rPr>
          <w:color w:val="000000"/>
          <w:sz w:val="24"/>
          <w:szCs w:val="24"/>
          <w:shd w:val="clear" w:color="auto" w:fill="FFFFFF"/>
        </w:rPr>
        <w:t>regulējumu</w:t>
      </w:r>
      <w:proofErr w:type="spellEnd"/>
      <w:r>
        <w:rPr>
          <w:color w:val="000000"/>
          <w:sz w:val="24"/>
          <w:szCs w:val="24"/>
          <w:shd w:val="clear" w:color="auto" w:fill="FFFFFF"/>
        </w:rPr>
        <w:t>.</w:t>
      </w:r>
      <w:r>
        <w:rPr>
          <w:color w:val="000000"/>
          <w:sz w:val="24"/>
          <w:szCs w:val="24"/>
        </w:rPr>
        <w:t> </w:t>
      </w:r>
    </w:p>
    <w:p w14:paraId="2991BB5F"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shd w:val="clear" w:color="auto" w:fill="FFFFFF"/>
        </w:rPr>
        <w:t>Papildus vēršam uzmanību, ka noteikumu VIII nodaļa satur noslēguma jautājumus, tāpēc lūdzam pārejas noteikumus attiecīgi ietvert noteikumu VIII nodaļā.</w:t>
      </w:r>
      <w:r>
        <w:rPr>
          <w:color w:val="000000"/>
          <w:sz w:val="24"/>
          <w:szCs w:val="24"/>
        </w:rPr>
        <w:t> </w:t>
      </w:r>
    </w:p>
    <w:p w14:paraId="56CE02E1"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rPr>
        <w:t>6. Anotācijas I sadaļas 2. punktā ir norādīts, ka "likuma 29.</w:t>
      </w:r>
      <w:r>
        <w:rPr>
          <w:color w:val="000000"/>
          <w:sz w:val="24"/>
          <w:szCs w:val="24"/>
          <w:vertAlign w:val="superscript"/>
        </w:rPr>
        <w:t>2</w:t>
      </w:r>
      <w:r>
        <w:rPr>
          <w:color w:val="000000"/>
          <w:sz w:val="24"/>
          <w:szCs w:val="24"/>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Pr>
          <w:color w:val="000000"/>
          <w:sz w:val="24"/>
          <w:szCs w:val="24"/>
        </w:rPr>
        <w:t>European</w:t>
      </w:r>
      <w:proofErr w:type="spellEnd"/>
      <w:r>
        <w:rPr>
          <w:color w:val="000000"/>
          <w:sz w:val="24"/>
          <w:szCs w:val="24"/>
        </w:rPr>
        <w:t xml:space="preserve"> </w:t>
      </w:r>
      <w:proofErr w:type="spellStart"/>
      <w:r>
        <w:rPr>
          <w:color w:val="000000"/>
          <w:sz w:val="24"/>
          <w:szCs w:val="24"/>
        </w:rPr>
        <w:t>Energy</w:t>
      </w:r>
      <w:proofErr w:type="spellEnd"/>
      <w:r>
        <w:rPr>
          <w:color w:val="000000"/>
          <w:sz w:val="24"/>
          <w:szCs w:val="24"/>
        </w:rPr>
        <w:t xml:space="preserve"> </w:t>
      </w:r>
      <w:proofErr w:type="spellStart"/>
      <w:r>
        <w:rPr>
          <w:color w:val="000000"/>
          <w:sz w:val="24"/>
          <w:szCs w:val="24"/>
        </w:rPr>
        <w:t>Certificate</w:t>
      </w:r>
      <w:proofErr w:type="spellEnd"/>
      <w:r>
        <w:rPr>
          <w:color w:val="000000"/>
          <w:sz w:val="24"/>
          <w:szCs w:val="24"/>
        </w:rPr>
        <w:t xml:space="preserve"> </w:t>
      </w:r>
      <w:proofErr w:type="spellStart"/>
      <w:r>
        <w:rPr>
          <w:color w:val="000000"/>
          <w:sz w:val="24"/>
          <w:szCs w:val="24"/>
        </w:rPr>
        <w:t>System</w:t>
      </w:r>
      <w:proofErr w:type="spellEnd"/>
      <w:r>
        <w:rPr>
          <w:color w:val="000000"/>
          <w:sz w:val="24"/>
          <w:szCs w:val="24"/>
        </w:rPr>
        <w:t xml:space="preserve">). Jaunā regulējuma ieviešanas gaitā ir </w:t>
      </w:r>
      <w:r>
        <w:rPr>
          <w:color w:val="000000"/>
          <w:sz w:val="24"/>
          <w:szCs w:val="24"/>
          <w:u w:val="single"/>
        </w:rPr>
        <w:t>konstatēta nepieciešamība veikt papildus grozījumus likuma 29.</w:t>
      </w:r>
      <w:r>
        <w:rPr>
          <w:color w:val="000000"/>
          <w:sz w:val="24"/>
          <w:szCs w:val="24"/>
          <w:u w:val="single"/>
          <w:vertAlign w:val="superscript"/>
        </w:rPr>
        <w:t>2</w:t>
      </w:r>
      <w:r>
        <w:rPr>
          <w:color w:val="000000"/>
          <w:sz w:val="24"/>
          <w:szCs w:val="24"/>
          <w:u w:val="single"/>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Pr>
          <w:color w:val="000000"/>
          <w:sz w:val="24"/>
          <w:szCs w:val="24"/>
        </w:rPr>
        <w:t>. Ievērojot minēto, kā arī šā atzinuma 4. un 5. punktā minēto, lūdzam izvērtēt nepieciešamību paredzēt projektā noteikumu grozījumus, kas saistīti ar iepriekš minēto informāciju, lai izvairītos no tā, ka, pieņemot attiecīgos grozījumus likumā, būs nepieciešams izdarīt papildu grozījumus arī noteikumos.</w:t>
      </w:r>
      <w:r>
        <w:rPr>
          <w:color w:val="000000"/>
          <w:sz w:val="24"/>
          <w:szCs w:val="24"/>
          <w:bdr w:val="none" w:sz="0" w:space="0" w:color="auto" w:frame="1"/>
        </w:rPr>
        <w:t> </w:t>
      </w:r>
    </w:p>
    <w:p w14:paraId="385143A3"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7. Ievērojot, ka noteikumos nav 38.2. apakšpunkta, lūdzam precizēt projekta 16. punktu.</w:t>
      </w:r>
      <w:r>
        <w:rPr>
          <w:color w:val="000000"/>
          <w:sz w:val="24"/>
          <w:szCs w:val="24"/>
        </w:rPr>
        <w:t> </w:t>
      </w:r>
    </w:p>
    <w:p w14:paraId="209C8C26"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8. Lūdzam precizēt projekta 31. punktā izteikto noteikumu 57.</w:t>
      </w:r>
      <w:r>
        <w:rPr>
          <w:color w:val="000000"/>
          <w:sz w:val="24"/>
          <w:szCs w:val="24"/>
          <w:bdr w:val="none" w:sz="0" w:space="0" w:color="auto" w:frame="1"/>
          <w:vertAlign w:val="superscript"/>
        </w:rPr>
        <w:t>2</w:t>
      </w:r>
      <w:r>
        <w:rPr>
          <w:color w:val="000000"/>
          <w:sz w:val="24"/>
          <w:szCs w:val="24"/>
          <w:bdr w:val="none" w:sz="0" w:space="0" w:color="auto" w:frame="1"/>
        </w:rPr>
        <w:t>  un 57.</w:t>
      </w:r>
      <w:r>
        <w:rPr>
          <w:color w:val="000000"/>
          <w:sz w:val="24"/>
          <w:szCs w:val="24"/>
          <w:bdr w:val="none" w:sz="0" w:space="0" w:color="auto" w:frame="1"/>
          <w:vertAlign w:val="superscript"/>
        </w:rPr>
        <w:t>3</w:t>
      </w:r>
      <w:r>
        <w:rPr>
          <w:color w:val="000000"/>
          <w:sz w:val="24"/>
          <w:szCs w:val="24"/>
          <w:bdr w:val="none" w:sz="0" w:space="0" w:color="auto" w:frame="1"/>
        </w:rPr>
        <w:t> punktu, jo tie ir neskaidri.</w:t>
      </w:r>
      <w:r>
        <w:rPr>
          <w:color w:val="000000"/>
          <w:sz w:val="24"/>
          <w:szCs w:val="24"/>
        </w:rPr>
        <w:t> </w:t>
      </w:r>
    </w:p>
    <w:p w14:paraId="30B94FAB"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9. Atkārtoti v</w:t>
      </w:r>
      <w:r>
        <w:rPr>
          <w:color w:val="000000"/>
          <w:sz w:val="24"/>
          <w:szCs w:val="24"/>
          <w:bdr w:val="none" w:sz="0" w:space="0" w:color="auto" w:frame="1"/>
          <w:shd w:val="clear" w:color="auto" w:fill="FFFFFF"/>
        </w:rPr>
        <w:t xml:space="preserve">ēršam uzmanību uz to, ka </w:t>
      </w:r>
      <w:r>
        <w:rPr>
          <w:color w:val="000000"/>
          <w:sz w:val="24"/>
          <w:szCs w:val="24"/>
          <w:bdr w:val="none" w:sz="0" w:space="0" w:color="auto" w:frame="1"/>
        </w:rPr>
        <w:t xml:space="preserve">Ministru kabineta 2009. gada 3. februāra noteikumu Nr. 108 "Normatīvo aktu projektu sagatavošanas noteikumi" 3.2. apakšpunkts noteic, ka </w:t>
      </w:r>
      <w:r>
        <w:rPr>
          <w:color w:val="000000"/>
          <w:sz w:val="24"/>
          <w:szCs w:val="24"/>
          <w:u w:val="single"/>
          <w:bdr w:val="none" w:sz="0" w:space="0" w:color="auto" w:frame="1"/>
        </w:rPr>
        <w:t>normatīvā akta projektā neietver normas, kas d</w:t>
      </w:r>
      <w:r>
        <w:rPr>
          <w:color w:val="000000"/>
          <w:sz w:val="24"/>
          <w:szCs w:val="24"/>
          <w:u w:val="single"/>
          <w:bdr w:val="none" w:sz="0" w:space="0" w:color="auto" w:frame="1"/>
          <w:shd w:val="clear" w:color="auto" w:fill="FFFFFF"/>
        </w:rPr>
        <w:t>ublē augstāka spēka normatīvā akta tiesību normās ietverto normatīvo regulējumu</w:t>
      </w:r>
      <w:r>
        <w:rPr>
          <w:color w:val="000000"/>
          <w:sz w:val="24"/>
          <w:szCs w:val="24"/>
          <w:bdr w:val="none" w:sz="0" w:space="0" w:color="auto" w:frame="1"/>
          <w:shd w:val="clear" w:color="auto" w:fill="FFFFFF"/>
        </w:rPr>
        <w:t xml:space="preserve">. Savukārt </w:t>
      </w:r>
      <w:r>
        <w:rPr>
          <w:color w:val="000000"/>
          <w:sz w:val="24"/>
          <w:szCs w:val="24"/>
          <w:bdr w:val="none" w:sz="0" w:space="0" w:color="auto" w:frame="1"/>
        </w:rPr>
        <w:t>projekta 40. punktā izteiktajā noteikumu 89.</w:t>
      </w:r>
      <w:r>
        <w:rPr>
          <w:color w:val="000000"/>
          <w:sz w:val="24"/>
          <w:szCs w:val="24"/>
          <w:bdr w:val="none" w:sz="0" w:space="0" w:color="auto" w:frame="1"/>
          <w:vertAlign w:val="superscript"/>
        </w:rPr>
        <w:t>1</w:t>
      </w:r>
      <w:r>
        <w:rPr>
          <w:color w:val="000000"/>
          <w:sz w:val="24"/>
          <w:szCs w:val="24"/>
          <w:bdr w:val="none" w:sz="0" w:space="0" w:color="auto" w:frame="1"/>
        </w:rPr>
        <w:t> punktā ietvertais regulējums daļēji dublē likuma 30.</w:t>
      </w:r>
      <w:r>
        <w:rPr>
          <w:color w:val="000000"/>
          <w:sz w:val="24"/>
          <w:szCs w:val="24"/>
          <w:bdr w:val="none" w:sz="0" w:space="0" w:color="auto" w:frame="1"/>
          <w:vertAlign w:val="superscript"/>
        </w:rPr>
        <w:t>4</w:t>
      </w:r>
      <w:r>
        <w:rPr>
          <w:color w:val="000000"/>
          <w:sz w:val="24"/>
          <w:szCs w:val="24"/>
          <w:bdr w:val="none" w:sz="0" w:space="0" w:color="auto" w:frame="1"/>
        </w:rPr>
        <w:t> panta pirmajā daļā ietverto regulējumu. Ievērojot minēto, lūdzam precizēt projekta 40. punktā izteiktajā noteikumu 89.</w:t>
      </w:r>
      <w:r>
        <w:rPr>
          <w:color w:val="000000"/>
          <w:sz w:val="24"/>
          <w:szCs w:val="24"/>
          <w:bdr w:val="none" w:sz="0" w:space="0" w:color="auto" w:frame="1"/>
          <w:vertAlign w:val="superscript"/>
        </w:rPr>
        <w:t>1</w:t>
      </w:r>
      <w:r>
        <w:rPr>
          <w:color w:val="000000"/>
          <w:sz w:val="24"/>
          <w:szCs w:val="24"/>
          <w:bdr w:val="none" w:sz="0" w:space="0" w:color="auto" w:frame="1"/>
        </w:rPr>
        <w:t> punktā ietverto regulējumu.</w:t>
      </w:r>
      <w:r>
        <w:rPr>
          <w:color w:val="000000"/>
          <w:sz w:val="24"/>
          <w:szCs w:val="24"/>
        </w:rPr>
        <w:t> </w:t>
      </w:r>
    </w:p>
    <w:p w14:paraId="50321FFF"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 xml:space="preserve">10. Vēršam uzmanību uz to, ka projekts ir papildināts ar jaunu grozījumu noteikumu 4. pielikuma 3., 4., 5., 6., 7., 8. un 9. punktā, bet anotācijā nav skaidrojuma par tā nepieciešamību. </w:t>
      </w:r>
      <w:r>
        <w:rPr>
          <w:color w:val="000000"/>
          <w:sz w:val="24"/>
          <w:szCs w:val="24"/>
          <w:shd w:val="clear" w:color="auto" w:fill="FFFFFF"/>
        </w:rPr>
        <w:t>Ievērojot minēto, lūdzam papildināt anotāciju ar atbilstošu skaidrojumu.</w:t>
      </w:r>
      <w:r>
        <w:rPr>
          <w:color w:val="000000"/>
          <w:sz w:val="24"/>
          <w:szCs w:val="24"/>
          <w:bdr w:val="none" w:sz="0" w:space="0" w:color="auto" w:frame="1"/>
        </w:rPr>
        <w:t> </w:t>
      </w:r>
    </w:p>
    <w:p w14:paraId="2E02616A" w14:textId="77777777" w:rsidR="00E77901" w:rsidRDefault="00E77901" w:rsidP="00E77901">
      <w:pPr>
        <w:pStyle w:val="NoSpacing"/>
        <w:rPr>
          <w:rFonts w:ascii="Calibri" w:hAnsi="Calibri" w:cs="Calibri"/>
          <w:color w:val="000000"/>
          <w:sz w:val="22"/>
        </w:rPr>
      </w:pPr>
      <w:r w:rsidRPr="00E77901">
        <w:rPr>
          <w:color w:val="000000"/>
          <w:sz w:val="24"/>
          <w:szCs w:val="24"/>
          <w:lang w:val="lv-LV"/>
        </w:rPr>
        <w:t xml:space="preserve">11. Atkārtoti vēršam uzmanību uz to, ka anotācijas I sadaļas 2. punktā ir ietverta informācija par projekta atbilstību Latvijas Republikas Satversmei, tomēr no šīs informācijas nav viennozīmīgi skaidrs, kuru projektā paredzēto </w:t>
      </w:r>
      <w:r w:rsidRPr="00E77901">
        <w:rPr>
          <w:color w:val="000000"/>
          <w:sz w:val="24"/>
          <w:szCs w:val="24"/>
          <w:u w:val="single"/>
          <w:lang w:val="lv-LV"/>
        </w:rPr>
        <w:t>tiesību normu atbilstība Latvijas Republikas Satversmei ir vērtēta</w:t>
      </w:r>
      <w:r w:rsidRPr="00E77901">
        <w:rPr>
          <w:color w:val="000000"/>
          <w:sz w:val="24"/>
          <w:szCs w:val="24"/>
          <w:lang w:val="lv-LV"/>
        </w:rPr>
        <w:t>. Turklāt vēršam uzmanību uz to, ka anotācijas I sadaļas 2. punktā ietvertā informācija ir neskaidra, piemēram, norādīts, ka "projekta gadījumā ierobežojums ir noteikts ar likumu – projekts ir izdots, pamatojoties uz ETL 31.</w:t>
      </w:r>
      <w:r w:rsidRPr="00E77901">
        <w:rPr>
          <w:color w:val="000000"/>
          <w:sz w:val="24"/>
          <w:szCs w:val="24"/>
          <w:vertAlign w:val="superscript"/>
          <w:lang w:val="lv-LV"/>
        </w:rPr>
        <w:t>4</w:t>
      </w:r>
      <w:r w:rsidRPr="00E77901">
        <w:rPr>
          <w:color w:val="000000"/>
          <w:sz w:val="24"/>
          <w:szCs w:val="24"/>
          <w:lang w:val="lv-LV"/>
        </w:rPr>
        <w:t> panta ceturto daļu (stājās spēkā 2020. gada 15. februārī) un 31.</w:t>
      </w:r>
      <w:r w:rsidRPr="00E77901">
        <w:rPr>
          <w:color w:val="000000"/>
          <w:sz w:val="24"/>
          <w:szCs w:val="24"/>
          <w:vertAlign w:val="superscript"/>
          <w:lang w:val="lv-LV"/>
        </w:rPr>
        <w:t>5</w:t>
      </w:r>
      <w:r w:rsidRPr="00E77901">
        <w:rPr>
          <w:color w:val="000000"/>
          <w:sz w:val="24"/>
          <w:szCs w:val="24"/>
          <w:lang w:val="lv-LV"/>
        </w:rPr>
        <w:t xml:space="preserve"> panta trešo daļu (stājās spēkā 2021. gada 1. janvārī) – ar mērķi </w:t>
      </w:r>
      <w:r w:rsidRPr="00E77901">
        <w:rPr>
          <w:color w:val="000000"/>
          <w:sz w:val="24"/>
          <w:szCs w:val="24"/>
          <w:u w:val="single"/>
          <w:lang w:val="lv-LV"/>
        </w:rPr>
        <w:t>noteikt elektroenerģijas cenas noteikšanas kārtību atkarībā no atjaunojamo energoresursu veida, kā arī obligātā iepirkuma uzraudzības un kontroles kārtību</w:t>
      </w:r>
      <w:r w:rsidRPr="00E77901">
        <w:rPr>
          <w:color w:val="000000"/>
          <w:sz w:val="24"/>
          <w:szCs w:val="24"/>
          <w:lang w:val="lv-LV"/>
        </w:rPr>
        <w:t>". Savukārt likuma 31.</w:t>
      </w:r>
      <w:r w:rsidRPr="00E77901">
        <w:rPr>
          <w:color w:val="000000"/>
          <w:sz w:val="24"/>
          <w:szCs w:val="24"/>
          <w:vertAlign w:val="superscript"/>
          <w:lang w:val="lv-LV"/>
        </w:rPr>
        <w:t>4</w:t>
      </w:r>
      <w:r w:rsidRPr="00E77901">
        <w:rPr>
          <w:color w:val="000000"/>
          <w:sz w:val="24"/>
          <w:szCs w:val="24"/>
          <w:lang w:val="lv-LV"/>
        </w:rPr>
        <w:t xml:space="preserve"> panta ceturtā daļa noteic, ka </w:t>
      </w:r>
      <w:r w:rsidRPr="00E77901">
        <w:rPr>
          <w:color w:val="000000"/>
          <w:sz w:val="24"/>
          <w:szCs w:val="24"/>
          <w:u w:val="single"/>
          <w:shd w:val="clear" w:color="auto" w:fill="FFFFFF"/>
          <w:lang w:val="lv-LV"/>
        </w:rPr>
        <w:t>šā panta pirmajā un otrajā daļā minēto aprēķinu veikšanas kārtību un nosacījumus nosaka Ministru kabinets</w:t>
      </w:r>
      <w:r w:rsidRPr="00E77901">
        <w:rPr>
          <w:color w:val="000000"/>
          <w:sz w:val="24"/>
          <w:szCs w:val="24"/>
          <w:lang w:val="lv-LV"/>
        </w:rPr>
        <w:t>, bet likuma 31.</w:t>
      </w:r>
      <w:r w:rsidRPr="00E77901">
        <w:rPr>
          <w:color w:val="000000"/>
          <w:sz w:val="24"/>
          <w:szCs w:val="24"/>
          <w:vertAlign w:val="superscript"/>
          <w:lang w:val="lv-LV"/>
        </w:rPr>
        <w:t>5</w:t>
      </w:r>
      <w:r w:rsidRPr="00E77901">
        <w:rPr>
          <w:color w:val="000000"/>
          <w:sz w:val="24"/>
          <w:szCs w:val="24"/>
          <w:lang w:val="lv-LV"/>
        </w:rPr>
        <w:t xml:space="preserve"> panta trešā daļa noteic, ka </w:t>
      </w:r>
      <w:r w:rsidRPr="00E77901">
        <w:rPr>
          <w:color w:val="000000"/>
          <w:sz w:val="24"/>
          <w:szCs w:val="24"/>
          <w:u w:val="single"/>
          <w:lang w:val="lv-LV"/>
        </w:rPr>
        <w:t>e</w:t>
      </w:r>
      <w:r w:rsidRPr="00E77901">
        <w:rPr>
          <w:color w:val="000000"/>
          <w:sz w:val="24"/>
          <w:szCs w:val="24"/>
          <w:u w:val="single"/>
          <w:shd w:val="clear" w:color="auto" w:fill="FFFFFF"/>
          <w:lang w:val="lv-LV"/>
        </w:rPr>
        <w:t>lektrostacijas darbības vienotā tehnoloģiskā cikla principa piemērošanas nosacījumus un kārtību izstrādā Ministru kabinets</w:t>
      </w:r>
      <w:r w:rsidRPr="00E77901">
        <w:rPr>
          <w:color w:val="000000"/>
          <w:sz w:val="24"/>
          <w:szCs w:val="24"/>
          <w:shd w:val="clear" w:color="auto" w:fill="FFFFFF"/>
          <w:lang w:val="lv-LV"/>
        </w:rPr>
        <w:t xml:space="preserve">. </w:t>
      </w:r>
      <w:proofErr w:type="spellStart"/>
      <w:r>
        <w:rPr>
          <w:color w:val="000000"/>
          <w:sz w:val="24"/>
          <w:szCs w:val="24"/>
          <w:shd w:val="clear" w:color="auto" w:fill="FFFFFF"/>
        </w:rPr>
        <w:t>Ievērojot</w:t>
      </w:r>
      <w:proofErr w:type="spellEnd"/>
      <w:r>
        <w:rPr>
          <w:color w:val="000000"/>
          <w:sz w:val="24"/>
          <w:szCs w:val="24"/>
          <w:shd w:val="clear" w:color="auto" w:fill="FFFFFF"/>
        </w:rPr>
        <w:t xml:space="preserve"> </w:t>
      </w:r>
      <w:proofErr w:type="spellStart"/>
      <w:r>
        <w:rPr>
          <w:color w:val="000000"/>
          <w:sz w:val="24"/>
          <w:szCs w:val="24"/>
          <w:shd w:val="clear" w:color="auto" w:fill="FFFFFF"/>
        </w:rPr>
        <w:t>minēto</w:t>
      </w:r>
      <w:proofErr w:type="spellEnd"/>
      <w:r>
        <w:rPr>
          <w:color w:val="000000"/>
          <w:sz w:val="24"/>
          <w:szCs w:val="24"/>
          <w:shd w:val="clear" w:color="auto" w:fill="FFFFFF"/>
        </w:rPr>
        <w:t xml:space="preserve">, </w:t>
      </w:r>
      <w:proofErr w:type="spellStart"/>
      <w:r>
        <w:rPr>
          <w:color w:val="000000"/>
          <w:sz w:val="24"/>
          <w:szCs w:val="24"/>
          <w:shd w:val="clear" w:color="auto" w:fill="FFFFFF"/>
        </w:rPr>
        <w:t>lūdzam</w:t>
      </w:r>
      <w:proofErr w:type="spellEnd"/>
      <w:r>
        <w:rPr>
          <w:color w:val="000000"/>
          <w:sz w:val="24"/>
          <w:szCs w:val="24"/>
          <w:shd w:val="clear" w:color="auto" w:fill="FFFFFF"/>
        </w:rPr>
        <w:t xml:space="preserve"> </w:t>
      </w:r>
      <w:proofErr w:type="spellStart"/>
      <w:r>
        <w:rPr>
          <w:color w:val="000000"/>
          <w:sz w:val="24"/>
          <w:szCs w:val="24"/>
          <w:shd w:val="clear" w:color="auto" w:fill="FFFFFF"/>
        </w:rPr>
        <w:t>precizēt</w:t>
      </w:r>
      <w:proofErr w:type="spellEnd"/>
      <w:r>
        <w:rPr>
          <w:color w:val="000000"/>
          <w:sz w:val="24"/>
          <w:szCs w:val="24"/>
          <w:shd w:val="clear" w:color="auto" w:fill="FFFFFF"/>
        </w:rPr>
        <w:t xml:space="preserve"> </w:t>
      </w:r>
      <w:proofErr w:type="spellStart"/>
      <w:r>
        <w:rPr>
          <w:color w:val="000000"/>
          <w:sz w:val="24"/>
          <w:szCs w:val="24"/>
          <w:shd w:val="clear" w:color="auto" w:fill="FFFFFF"/>
        </w:rPr>
        <w:t>anotācijas</w:t>
      </w:r>
      <w:proofErr w:type="spellEnd"/>
      <w:r>
        <w:rPr>
          <w:color w:val="000000"/>
          <w:sz w:val="24"/>
          <w:szCs w:val="24"/>
          <w:shd w:val="clear" w:color="auto" w:fill="FFFFFF"/>
        </w:rPr>
        <w:t xml:space="preserve"> I </w:t>
      </w:r>
      <w:proofErr w:type="spellStart"/>
      <w:r>
        <w:rPr>
          <w:color w:val="000000"/>
          <w:sz w:val="24"/>
          <w:szCs w:val="24"/>
          <w:shd w:val="clear" w:color="auto" w:fill="FFFFFF"/>
        </w:rPr>
        <w:t>sadaļas</w:t>
      </w:r>
      <w:proofErr w:type="spellEnd"/>
      <w:r>
        <w:rPr>
          <w:color w:val="000000"/>
          <w:sz w:val="24"/>
          <w:szCs w:val="24"/>
          <w:shd w:val="clear" w:color="auto" w:fill="FFFFFF"/>
        </w:rPr>
        <w:t xml:space="preserve"> 2. </w:t>
      </w:r>
      <w:proofErr w:type="spellStart"/>
      <w:r>
        <w:rPr>
          <w:color w:val="000000"/>
          <w:sz w:val="24"/>
          <w:szCs w:val="24"/>
          <w:shd w:val="clear" w:color="auto" w:fill="FFFFFF"/>
        </w:rPr>
        <w:t>punktā</w:t>
      </w:r>
      <w:proofErr w:type="spellEnd"/>
      <w:r>
        <w:rPr>
          <w:color w:val="000000"/>
          <w:sz w:val="24"/>
          <w:szCs w:val="24"/>
          <w:shd w:val="clear" w:color="auto" w:fill="FFFFFF"/>
        </w:rPr>
        <w:t xml:space="preserve"> </w:t>
      </w:r>
      <w:proofErr w:type="spellStart"/>
      <w:r>
        <w:rPr>
          <w:color w:val="000000"/>
          <w:sz w:val="24"/>
          <w:szCs w:val="24"/>
          <w:shd w:val="clear" w:color="auto" w:fill="FFFFFF"/>
        </w:rPr>
        <w:t>ietverto</w:t>
      </w:r>
      <w:proofErr w:type="spellEnd"/>
      <w:r>
        <w:rPr>
          <w:color w:val="000000"/>
          <w:sz w:val="24"/>
          <w:szCs w:val="24"/>
          <w:shd w:val="clear" w:color="auto" w:fill="FFFFFF"/>
        </w:rPr>
        <w:t xml:space="preserve"> </w:t>
      </w:r>
      <w:proofErr w:type="spellStart"/>
      <w:r>
        <w:rPr>
          <w:color w:val="000000"/>
          <w:sz w:val="24"/>
          <w:szCs w:val="24"/>
          <w:shd w:val="clear" w:color="auto" w:fill="FFFFFF"/>
        </w:rPr>
        <w:t>informāciju</w:t>
      </w:r>
      <w:proofErr w:type="spellEnd"/>
      <w:r>
        <w:rPr>
          <w:color w:val="000000"/>
          <w:sz w:val="24"/>
          <w:szCs w:val="24"/>
          <w:shd w:val="clear" w:color="auto" w:fill="FFFFFF"/>
        </w:rPr>
        <w:t>. </w:t>
      </w:r>
    </w:p>
    <w:p w14:paraId="2C5FE8F0" w14:textId="77777777" w:rsidR="00E77901" w:rsidRDefault="00E77901" w:rsidP="00E77901">
      <w:pPr>
        <w:pStyle w:val="NoSpacing"/>
        <w:rPr>
          <w:color w:val="000000"/>
        </w:rPr>
      </w:pPr>
      <w:r>
        <w:rPr>
          <w:color w:val="000000"/>
          <w:sz w:val="24"/>
          <w:szCs w:val="24"/>
        </w:rPr>
        <w:t>12. </w:t>
      </w:r>
      <w:proofErr w:type="spellStart"/>
      <w:r>
        <w:rPr>
          <w:color w:val="000000"/>
          <w:sz w:val="24"/>
          <w:szCs w:val="24"/>
        </w:rPr>
        <w:t>Lūdzam</w:t>
      </w:r>
      <w:proofErr w:type="spellEnd"/>
      <w:r>
        <w:rPr>
          <w:color w:val="000000"/>
          <w:sz w:val="24"/>
          <w:szCs w:val="24"/>
        </w:rPr>
        <w:t xml:space="preserve"> </w:t>
      </w:r>
      <w:proofErr w:type="spellStart"/>
      <w:r>
        <w:rPr>
          <w:color w:val="000000"/>
          <w:sz w:val="24"/>
          <w:szCs w:val="24"/>
        </w:rPr>
        <w:t>precizēt</w:t>
      </w:r>
      <w:proofErr w:type="spellEnd"/>
      <w:r>
        <w:rPr>
          <w:color w:val="000000"/>
          <w:sz w:val="24"/>
          <w:szCs w:val="24"/>
        </w:rPr>
        <w:t xml:space="preserve"> </w:t>
      </w:r>
      <w:proofErr w:type="spellStart"/>
      <w:r>
        <w:rPr>
          <w:color w:val="000000"/>
          <w:sz w:val="24"/>
          <w:szCs w:val="24"/>
        </w:rPr>
        <w:t>anotācijas</w:t>
      </w:r>
      <w:proofErr w:type="spellEnd"/>
      <w:r>
        <w:rPr>
          <w:color w:val="000000"/>
          <w:sz w:val="24"/>
          <w:szCs w:val="24"/>
        </w:rPr>
        <w:t xml:space="preserve"> I </w:t>
      </w:r>
      <w:proofErr w:type="spellStart"/>
      <w:r>
        <w:rPr>
          <w:color w:val="000000"/>
          <w:sz w:val="24"/>
          <w:szCs w:val="24"/>
        </w:rPr>
        <w:t>sadaļas</w:t>
      </w:r>
      <w:proofErr w:type="spellEnd"/>
      <w:r>
        <w:rPr>
          <w:color w:val="000000"/>
          <w:sz w:val="24"/>
          <w:szCs w:val="24"/>
        </w:rPr>
        <w:t xml:space="preserve"> 2. </w:t>
      </w:r>
      <w:proofErr w:type="spellStart"/>
      <w:r>
        <w:rPr>
          <w:color w:val="000000"/>
          <w:sz w:val="24"/>
          <w:szCs w:val="24"/>
        </w:rPr>
        <w:t>punktā</w:t>
      </w:r>
      <w:proofErr w:type="spellEnd"/>
      <w:r>
        <w:rPr>
          <w:color w:val="000000"/>
          <w:sz w:val="24"/>
          <w:szCs w:val="24"/>
        </w:rPr>
        <w:t xml:space="preserve"> </w:t>
      </w:r>
      <w:proofErr w:type="spellStart"/>
      <w:r>
        <w:rPr>
          <w:color w:val="000000"/>
          <w:sz w:val="24"/>
          <w:szCs w:val="24"/>
        </w:rPr>
        <w:t>ietverto</w:t>
      </w:r>
      <w:proofErr w:type="spellEnd"/>
      <w:r>
        <w:rPr>
          <w:color w:val="000000"/>
          <w:sz w:val="24"/>
          <w:szCs w:val="24"/>
        </w:rPr>
        <w:t xml:space="preserve"> </w:t>
      </w:r>
      <w:proofErr w:type="spellStart"/>
      <w:r>
        <w:rPr>
          <w:color w:val="000000"/>
          <w:sz w:val="24"/>
          <w:szCs w:val="24"/>
        </w:rPr>
        <w:t>skaidrojumu</w:t>
      </w:r>
      <w:proofErr w:type="spellEnd"/>
      <w:r>
        <w:rPr>
          <w:color w:val="000000"/>
          <w:sz w:val="24"/>
          <w:szCs w:val="24"/>
        </w:rPr>
        <w:t xml:space="preserve"> par </w:t>
      </w:r>
      <w:proofErr w:type="spellStart"/>
      <w:r>
        <w:rPr>
          <w:color w:val="000000"/>
          <w:sz w:val="24"/>
          <w:szCs w:val="24"/>
        </w:rPr>
        <w:t>projekta</w:t>
      </w:r>
      <w:proofErr w:type="spellEnd"/>
      <w:r>
        <w:rPr>
          <w:color w:val="000000"/>
          <w:sz w:val="24"/>
          <w:szCs w:val="24"/>
        </w:rPr>
        <w:t xml:space="preserve"> </w:t>
      </w:r>
      <w:proofErr w:type="spellStart"/>
      <w:r>
        <w:rPr>
          <w:color w:val="000000"/>
          <w:sz w:val="24"/>
          <w:szCs w:val="24"/>
        </w:rPr>
        <w:t>spēkā</w:t>
      </w:r>
      <w:proofErr w:type="spellEnd"/>
      <w:r>
        <w:rPr>
          <w:color w:val="000000"/>
          <w:sz w:val="24"/>
          <w:szCs w:val="24"/>
        </w:rPr>
        <w:t xml:space="preserve"> </w:t>
      </w:r>
      <w:proofErr w:type="spellStart"/>
      <w:r>
        <w:rPr>
          <w:color w:val="000000"/>
          <w:sz w:val="24"/>
          <w:szCs w:val="24"/>
        </w:rPr>
        <w:t>stāšanos</w:t>
      </w:r>
      <w:proofErr w:type="spellEnd"/>
      <w:r>
        <w:rPr>
          <w:color w:val="000000"/>
          <w:sz w:val="24"/>
          <w:szCs w:val="24"/>
        </w:rPr>
        <w:t xml:space="preserve">, jo </w:t>
      </w:r>
      <w:proofErr w:type="spellStart"/>
      <w:r>
        <w:rPr>
          <w:color w:val="000000"/>
          <w:sz w:val="24"/>
          <w:szCs w:val="24"/>
        </w:rPr>
        <w:t>projekts</w:t>
      </w:r>
      <w:proofErr w:type="spellEnd"/>
      <w:r>
        <w:rPr>
          <w:color w:val="000000"/>
          <w:sz w:val="24"/>
          <w:szCs w:val="24"/>
        </w:rPr>
        <w:t xml:space="preserve"> </w:t>
      </w:r>
      <w:proofErr w:type="spellStart"/>
      <w:r>
        <w:rPr>
          <w:color w:val="000000"/>
          <w:sz w:val="24"/>
          <w:szCs w:val="24"/>
        </w:rPr>
        <w:t>neparedz</w:t>
      </w:r>
      <w:proofErr w:type="spellEnd"/>
      <w:r>
        <w:rPr>
          <w:color w:val="000000"/>
          <w:sz w:val="24"/>
          <w:szCs w:val="24"/>
        </w:rPr>
        <w:t xml:space="preserve"> </w:t>
      </w:r>
      <w:proofErr w:type="spellStart"/>
      <w:r>
        <w:rPr>
          <w:color w:val="000000"/>
          <w:sz w:val="24"/>
          <w:szCs w:val="24"/>
        </w:rPr>
        <w:t>regulējumu</w:t>
      </w:r>
      <w:proofErr w:type="spellEnd"/>
      <w:r>
        <w:rPr>
          <w:color w:val="000000"/>
          <w:sz w:val="24"/>
          <w:szCs w:val="24"/>
        </w:rPr>
        <w:t xml:space="preserve"> par </w:t>
      </w:r>
      <w:proofErr w:type="spellStart"/>
      <w:r>
        <w:rPr>
          <w:color w:val="000000"/>
          <w:sz w:val="24"/>
          <w:szCs w:val="24"/>
        </w:rPr>
        <w:t>projekta</w:t>
      </w:r>
      <w:proofErr w:type="spellEnd"/>
      <w:r>
        <w:rPr>
          <w:color w:val="000000"/>
          <w:sz w:val="24"/>
          <w:szCs w:val="24"/>
        </w:rPr>
        <w:t xml:space="preserve"> </w:t>
      </w:r>
      <w:proofErr w:type="spellStart"/>
      <w:r>
        <w:rPr>
          <w:color w:val="000000"/>
          <w:sz w:val="24"/>
          <w:szCs w:val="24"/>
        </w:rPr>
        <w:t>spēkā</w:t>
      </w:r>
      <w:proofErr w:type="spellEnd"/>
      <w:r>
        <w:rPr>
          <w:color w:val="000000"/>
          <w:sz w:val="24"/>
          <w:szCs w:val="24"/>
        </w:rPr>
        <w:t xml:space="preserve"> </w:t>
      </w:r>
      <w:proofErr w:type="spellStart"/>
      <w:r>
        <w:rPr>
          <w:color w:val="000000"/>
          <w:sz w:val="24"/>
          <w:szCs w:val="24"/>
        </w:rPr>
        <w:t>stāšanos</w:t>
      </w:r>
      <w:proofErr w:type="spellEnd"/>
      <w:r>
        <w:rPr>
          <w:color w:val="000000"/>
          <w:sz w:val="24"/>
          <w:szCs w:val="24"/>
        </w:rPr>
        <w:t xml:space="preserve">. </w:t>
      </w:r>
      <w:proofErr w:type="spellStart"/>
      <w:r>
        <w:rPr>
          <w:color w:val="000000"/>
          <w:sz w:val="24"/>
          <w:szCs w:val="24"/>
        </w:rPr>
        <w:t>Turklāt</w:t>
      </w:r>
      <w:proofErr w:type="spellEnd"/>
      <w:r>
        <w:rPr>
          <w:color w:val="000000"/>
          <w:sz w:val="24"/>
          <w:szCs w:val="24"/>
        </w:rPr>
        <w:t xml:space="preserve"> </w:t>
      </w:r>
      <w:proofErr w:type="spellStart"/>
      <w:r>
        <w:rPr>
          <w:color w:val="000000"/>
          <w:sz w:val="24"/>
          <w:szCs w:val="24"/>
        </w:rPr>
        <w:t>anotācijas</w:t>
      </w:r>
      <w:proofErr w:type="spellEnd"/>
      <w:r>
        <w:rPr>
          <w:color w:val="000000"/>
          <w:sz w:val="24"/>
          <w:szCs w:val="24"/>
        </w:rPr>
        <w:t xml:space="preserve"> I </w:t>
      </w:r>
      <w:proofErr w:type="spellStart"/>
      <w:r>
        <w:rPr>
          <w:color w:val="000000"/>
          <w:sz w:val="24"/>
          <w:szCs w:val="24"/>
        </w:rPr>
        <w:t>sadaļas</w:t>
      </w:r>
      <w:proofErr w:type="spellEnd"/>
      <w:r>
        <w:rPr>
          <w:color w:val="000000"/>
          <w:sz w:val="24"/>
          <w:szCs w:val="24"/>
        </w:rPr>
        <w:t xml:space="preserve"> 2. </w:t>
      </w:r>
      <w:proofErr w:type="spellStart"/>
      <w:r>
        <w:rPr>
          <w:color w:val="000000"/>
          <w:sz w:val="24"/>
          <w:szCs w:val="24"/>
        </w:rPr>
        <w:t>punktā</w:t>
      </w:r>
      <w:proofErr w:type="spellEnd"/>
      <w:r>
        <w:rPr>
          <w:color w:val="000000"/>
          <w:sz w:val="24"/>
          <w:szCs w:val="24"/>
        </w:rPr>
        <w:t xml:space="preserve"> </w:t>
      </w:r>
      <w:proofErr w:type="spellStart"/>
      <w:r>
        <w:rPr>
          <w:color w:val="000000"/>
          <w:sz w:val="24"/>
          <w:szCs w:val="24"/>
        </w:rPr>
        <w:t>ir</w:t>
      </w:r>
      <w:proofErr w:type="spellEnd"/>
      <w:r>
        <w:rPr>
          <w:color w:val="000000"/>
          <w:sz w:val="24"/>
          <w:szCs w:val="24"/>
        </w:rPr>
        <w:t xml:space="preserve"> </w:t>
      </w:r>
      <w:proofErr w:type="spellStart"/>
      <w:r>
        <w:rPr>
          <w:color w:val="000000"/>
          <w:sz w:val="24"/>
          <w:szCs w:val="24"/>
        </w:rPr>
        <w:t>norādīti</w:t>
      </w:r>
      <w:proofErr w:type="spellEnd"/>
      <w:r>
        <w:rPr>
          <w:color w:val="000000"/>
          <w:sz w:val="24"/>
          <w:szCs w:val="24"/>
        </w:rPr>
        <w:t xml:space="preserve"> </w:t>
      </w:r>
      <w:proofErr w:type="spellStart"/>
      <w:r>
        <w:rPr>
          <w:color w:val="000000"/>
          <w:sz w:val="24"/>
          <w:szCs w:val="24"/>
        </w:rPr>
        <w:t>termiņi</w:t>
      </w:r>
      <w:proofErr w:type="spellEnd"/>
      <w:r>
        <w:rPr>
          <w:color w:val="000000"/>
          <w:sz w:val="24"/>
          <w:szCs w:val="24"/>
        </w:rPr>
        <w:t xml:space="preserve">, kas </w:t>
      </w:r>
      <w:proofErr w:type="spellStart"/>
      <w:r>
        <w:rPr>
          <w:color w:val="000000"/>
          <w:sz w:val="24"/>
          <w:szCs w:val="24"/>
        </w:rPr>
        <w:t>ir</w:t>
      </w:r>
      <w:proofErr w:type="spellEnd"/>
      <w:r>
        <w:rPr>
          <w:color w:val="000000"/>
          <w:sz w:val="24"/>
          <w:szCs w:val="24"/>
        </w:rPr>
        <w:t xml:space="preserve"> </w:t>
      </w:r>
      <w:proofErr w:type="spellStart"/>
      <w:r>
        <w:rPr>
          <w:color w:val="000000"/>
          <w:sz w:val="24"/>
          <w:szCs w:val="24"/>
        </w:rPr>
        <w:t>pagājuši</w:t>
      </w:r>
      <w:proofErr w:type="spellEnd"/>
      <w:r>
        <w:rPr>
          <w:color w:val="000000"/>
          <w:sz w:val="24"/>
          <w:szCs w:val="24"/>
        </w:rPr>
        <w:t xml:space="preserve"> (</w:t>
      </w:r>
      <w:proofErr w:type="spellStart"/>
      <w:r>
        <w:rPr>
          <w:color w:val="000000"/>
          <w:sz w:val="24"/>
          <w:szCs w:val="24"/>
        </w:rPr>
        <w:t>piemēram</w:t>
      </w:r>
      <w:proofErr w:type="spellEnd"/>
      <w:r>
        <w:rPr>
          <w:color w:val="000000"/>
          <w:sz w:val="24"/>
          <w:szCs w:val="24"/>
        </w:rPr>
        <w:t>, 2021. </w:t>
      </w:r>
      <w:proofErr w:type="spellStart"/>
      <w:r>
        <w:rPr>
          <w:color w:val="000000"/>
          <w:sz w:val="24"/>
          <w:szCs w:val="24"/>
        </w:rPr>
        <w:t>gada</w:t>
      </w:r>
      <w:proofErr w:type="spellEnd"/>
      <w:r>
        <w:rPr>
          <w:color w:val="000000"/>
          <w:sz w:val="24"/>
          <w:szCs w:val="24"/>
        </w:rPr>
        <w:t xml:space="preserve"> 31. </w:t>
      </w:r>
      <w:proofErr w:type="spellStart"/>
      <w:r>
        <w:rPr>
          <w:color w:val="000000"/>
          <w:sz w:val="24"/>
          <w:szCs w:val="24"/>
        </w:rPr>
        <w:t>maijs</w:t>
      </w:r>
      <w:proofErr w:type="spellEnd"/>
      <w:r>
        <w:rPr>
          <w:color w:val="000000"/>
          <w:sz w:val="24"/>
          <w:szCs w:val="24"/>
        </w:rPr>
        <w:t>).</w:t>
      </w:r>
      <w:r>
        <w:rPr>
          <w:color w:val="000000"/>
          <w:sz w:val="24"/>
          <w:szCs w:val="24"/>
          <w:bdr w:val="none" w:sz="0" w:space="0" w:color="auto" w:frame="1"/>
        </w:rPr>
        <w:t> </w:t>
      </w:r>
    </w:p>
    <w:p w14:paraId="76781953"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Vienlaikus izsakām šādus priekšlikumus:</w:t>
      </w:r>
      <w:r>
        <w:rPr>
          <w:color w:val="000000"/>
          <w:sz w:val="24"/>
          <w:szCs w:val="24"/>
        </w:rPr>
        <w:t> </w:t>
      </w:r>
    </w:p>
    <w:p w14:paraId="787072B2"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 xml:space="preserve">1. Vēršam uzmanību uz to, ka grozījumus Ministru kabineta noteikumos izstrādā atbilstoši </w:t>
      </w:r>
      <w:r>
        <w:rPr>
          <w:color w:val="000000"/>
          <w:sz w:val="24"/>
          <w:szCs w:val="24"/>
          <w:bdr w:val="none" w:sz="0" w:space="0" w:color="auto" w:frame="1"/>
          <w:shd w:val="clear" w:color="auto" w:fill="FFFFFF"/>
        </w:rPr>
        <w:t xml:space="preserve">Ministru kabineta 2009. gada 3. februāra noteikumu Nr. 108 "Normatīvo aktu projektu </w:t>
      </w:r>
      <w:r>
        <w:rPr>
          <w:color w:val="000000"/>
          <w:sz w:val="24"/>
          <w:szCs w:val="24"/>
          <w:bdr w:val="none" w:sz="0" w:space="0" w:color="auto" w:frame="1"/>
          <w:shd w:val="clear" w:color="auto" w:fill="FFFFFF"/>
        </w:rPr>
        <w:lastRenderedPageBreak/>
        <w:t>sagatavošanas noteikumi" 3.8. apakšnodaļā noteiktajām prasībām. Piemēram, projekta 1. punktā nepieciešams aizstāt skaitli un vārdu "1. punktu" ar vārdu "noteikumus", kā arī svītrot 13., 14., 15. un 16. punkta ievaddaļā vārdu "noteikumu". Ievērojot minēto, lūdzam precizēt projektu</w:t>
      </w:r>
      <w:r>
        <w:rPr>
          <w:color w:val="000000"/>
          <w:sz w:val="24"/>
          <w:szCs w:val="24"/>
          <w:bdr w:val="none" w:sz="0" w:space="0" w:color="auto" w:frame="1"/>
        </w:rPr>
        <w:t>.</w:t>
      </w:r>
      <w:r>
        <w:rPr>
          <w:color w:val="000000"/>
          <w:sz w:val="24"/>
          <w:szCs w:val="24"/>
        </w:rPr>
        <w:t> </w:t>
      </w:r>
    </w:p>
    <w:p w14:paraId="0CED0616" w14:textId="77777777" w:rsidR="00E77901" w:rsidRDefault="00E77901" w:rsidP="00E77901">
      <w:pPr>
        <w:pStyle w:val="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shd w:val="clear" w:color="auto" w:fill="FFFFFF"/>
        </w:rPr>
        <w:t>2. </w:t>
      </w:r>
      <w:r>
        <w:rPr>
          <w:color w:val="000000"/>
          <w:sz w:val="24"/>
          <w:szCs w:val="24"/>
          <w:bdr w:val="none" w:sz="0" w:space="0" w:color="auto" w:frame="1"/>
        </w:rPr>
        <w:t xml:space="preserve">Vēršam uzmanību uz to, ka Ministru kabineta noteikumu projektos atsauces uz citām noteikumu vienībām un citiem normatīvajiem aktiem raksta atbilstoši </w:t>
      </w:r>
      <w:r>
        <w:rPr>
          <w:color w:val="000000"/>
          <w:sz w:val="24"/>
          <w:szCs w:val="24"/>
          <w:bdr w:val="none" w:sz="0" w:space="0" w:color="auto" w:frame="1"/>
          <w:shd w:val="clear" w:color="auto" w:fill="FFFFFF"/>
        </w:rPr>
        <w:t>Ministru kabineta 2009. gada 3. februāra noteikumu Nr. 108 "Normatīvo aktu projektu sagatavošanas noteikumi" 3.7. apakšnodaļā noteiktajām prasībām. Ievērojot minēto, lūdzam attiecīgi precizēt projektu (piemēram, projekta 12. punktā izteiktajā noteikumu 31.</w:t>
      </w:r>
      <w:r>
        <w:rPr>
          <w:color w:val="000000"/>
          <w:sz w:val="24"/>
          <w:szCs w:val="24"/>
          <w:bdr w:val="none" w:sz="0" w:space="0" w:color="auto" w:frame="1"/>
          <w:shd w:val="clear" w:color="auto" w:fill="FFFFFF"/>
          <w:vertAlign w:val="superscript"/>
        </w:rPr>
        <w:t>3</w:t>
      </w:r>
      <w:r>
        <w:rPr>
          <w:color w:val="000000"/>
          <w:sz w:val="24"/>
          <w:szCs w:val="24"/>
          <w:bdr w:val="none" w:sz="0" w:space="0" w:color="auto" w:frame="1"/>
          <w:shd w:val="clear" w:color="auto" w:fill="FFFFFF"/>
        </w:rPr>
        <w:t> punktā un projekta 22. punktā izteiktajā noteikumu 47.4. </w:t>
      </w:r>
      <w:r>
        <w:rPr>
          <w:color w:val="000000"/>
          <w:sz w:val="24"/>
          <w:szCs w:val="24"/>
          <w:bdr w:val="none" w:sz="0" w:space="0" w:color="auto" w:frame="1"/>
        </w:rPr>
        <w:t>apakšpunktā ietverto atsauci uz normatīvajiem aktiem).</w:t>
      </w:r>
      <w:r>
        <w:rPr>
          <w:color w:val="000000"/>
          <w:sz w:val="24"/>
          <w:szCs w:val="24"/>
        </w:rPr>
        <w:t> </w:t>
      </w:r>
    </w:p>
    <w:p w14:paraId="7C0F315C" w14:textId="77777777" w:rsidR="00E77901" w:rsidRPr="00E77901" w:rsidRDefault="00E77901" w:rsidP="00E77901">
      <w:pPr>
        <w:pStyle w:val="NoSpacing"/>
        <w:rPr>
          <w:rFonts w:ascii="Calibri" w:hAnsi="Calibri" w:cs="Calibri"/>
          <w:color w:val="000000"/>
          <w:sz w:val="22"/>
          <w:lang w:val="lv-LV"/>
        </w:rPr>
      </w:pPr>
      <w:r w:rsidRPr="00E77901">
        <w:rPr>
          <w:color w:val="000000"/>
          <w:sz w:val="24"/>
          <w:szCs w:val="24"/>
          <w:lang w:val="lv-LV"/>
        </w:rPr>
        <w:t xml:space="preserve">3. Lūdzam </w:t>
      </w:r>
      <w:r w:rsidRPr="00E77901">
        <w:rPr>
          <w:color w:val="000000"/>
          <w:sz w:val="24"/>
          <w:szCs w:val="24"/>
          <w:bdr w:val="none" w:sz="0" w:space="0" w:color="auto" w:frame="1"/>
          <w:shd w:val="clear" w:color="auto" w:fill="FFFFFF"/>
          <w:lang w:val="lv-LV"/>
        </w:rPr>
        <w:t>precizēt projekta 29. punktā izteiktajā noteikumu 53.1. un 53.2. apakšp</w:t>
      </w:r>
      <w:r w:rsidRPr="00E77901">
        <w:rPr>
          <w:color w:val="000000"/>
          <w:sz w:val="24"/>
          <w:szCs w:val="24"/>
          <w:lang w:val="lv-LV"/>
        </w:rPr>
        <w:t>unktā ietverto atsauci uz noteikumu 53. punktu, jo tā ir neskaidra. </w:t>
      </w:r>
    </w:p>
    <w:p w14:paraId="6DE59F8A" w14:textId="77777777" w:rsidR="00E77901" w:rsidRPr="00E77901" w:rsidRDefault="00E77901" w:rsidP="00E77901">
      <w:pPr>
        <w:pStyle w:val="NoSpacing"/>
        <w:rPr>
          <w:color w:val="000000"/>
          <w:lang w:val="lv-LV"/>
        </w:rPr>
      </w:pPr>
      <w:r w:rsidRPr="00E77901">
        <w:rPr>
          <w:color w:val="000000"/>
          <w:sz w:val="24"/>
          <w:szCs w:val="24"/>
          <w:bdr w:val="none" w:sz="0" w:space="0" w:color="auto" w:frame="1"/>
          <w:shd w:val="clear" w:color="auto" w:fill="FFFFFF"/>
          <w:lang w:val="lv-LV"/>
        </w:rPr>
        <w:t xml:space="preserve">4. Ievērojot, ka nav skaidrs, kādēļ projektā </w:t>
      </w:r>
      <w:r w:rsidRPr="00E77901">
        <w:rPr>
          <w:color w:val="000000"/>
          <w:sz w:val="24"/>
          <w:szCs w:val="24"/>
          <w:lang w:val="lv-LV"/>
        </w:rPr>
        <w:t>tiek lietots gan termins "valsts atbalsts", gan termins "atbalsts", lūdzam izvērtēt iepriekš minēto terminu lietošanu projektā un attiecīgi precizēt projektu. </w:t>
      </w:r>
    </w:p>
    <w:p w14:paraId="1D265A8F" w14:textId="77777777" w:rsidR="00E77901" w:rsidRPr="00E77901" w:rsidRDefault="00E77901" w:rsidP="00E77901">
      <w:pPr>
        <w:pStyle w:val="NoSpacing"/>
        <w:rPr>
          <w:color w:val="000000"/>
          <w:lang w:val="lv-LV"/>
        </w:rPr>
      </w:pPr>
      <w:r w:rsidRPr="00E77901">
        <w:rPr>
          <w:color w:val="000000"/>
          <w:sz w:val="24"/>
          <w:szCs w:val="24"/>
          <w:lang w:val="lv-LV"/>
        </w:rPr>
        <w:t>5. </w:t>
      </w:r>
      <w:r w:rsidRPr="00E77901">
        <w:rPr>
          <w:color w:val="000000"/>
          <w:sz w:val="24"/>
          <w:szCs w:val="24"/>
          <w:bdr w:val="none" w:sz="0" w:space="0" w:color="auto" w:frame="1"/>
          <w:shd w:val="clear" w:color="auto" w:fill="FFFFFF"/>
          <w:lang w:val="lv-LV"/>
        </w:rPr>
        <w:t>Lūdzam precizēt anotācijas I sadaļas 2. punktā ietverto informāciju, norādot konkrētas normatīvo aktu vienības, kurās paredzēts attiecīgais regulējums. </w:t>
      </w:r>
    </w:p>
    <w:p w14:paraId="636CE94D" w14:textId="77777777" w:rsidR="00E77901" w:rsidRPr="00E77901" w:rsidRDefault="00E77901" w:rsidP="00E77901">
      <w:pPr>
        <w:pStyle w:val="NoSpacing"/>
        <w:rPr>
          <w:color w:val="000000"/>
          <w:lang w:val="lv-LV"/>
        </w:rPr>
      </w:pPr>
      <w:r w:rsidRPr="00E77901">
        <w:rPr>
          <w:color w:val="000000"/>
          <w:sz w:val="24"/>
          <w:szCs w:val="24"/>
          <w:lang w:val="lv-LV"/>
        </w:rPr>
        <w:t>6. Lūdzam precizēt anotācijas I sadaļas 2. punktā ietverto informāciju, norādot korektas projekta vienības, kurās ir paredzētas attiecīgās noteikumu vienības (piemēram, projekta 28. punktā nav izteikts noteikumu 89.</w:t>
      </w:r>
      <w:r w:rsidRPr="00E77901">
        <w:rPr>
          <w:color w:val="000000"/>
          <w:sz w:val="24"/>
          <w:szCs w:val="24"/>
          <w:vertAlign w:val="superscript"/>
          <w:lang w:val="lv-LV"/>
        </w:rPr>
        <w:t>1</w:t>
      </w:r>
      <w:r w:rsidRPr="00E77901">
        <w:rPr>
          <w:color w:val="000000"/>
          <w:sz w:val="24"/>
          <w:szCs w:val="24"/>
          <w:lang w:val="lv-LV"/>
        </w:rPr>
        <w:t> punkts). </w:t>
      </w:r>
    </w:p>
    <w:p w14:paraId="643F2881" w14:textId="77777777" w:rsidR="00E77901" w:rsidRPr="00E77901" w:rsidRDefault="00E77901" w:rsidP="00E77901">
      <w:pPr>
        <w:pStyle w:val="NoSpacing"/>
        <w:rPr>
          <w:color w:val="000000"/>
          <w:lang w:val="lv-LV"/>
        </w:rPr>
      </w:pPr>
      <w:r w:rsidRPr="00E77901">
        <w:rPr>
          <w:color w:val="000000"/>
          <w:sz w:val="24"/>
          <w:szCs w:val="24"/>
          <w:bdr w:val="none" w:sz="0" w:space="0" w:color="auto" w:frame="1"/>
          <w:shd w:val="clear" w:color="auto" w:fill="FFFFFF"/>
          <w:lang w:val="lv-LV"/>
        </w:rPr>
        <w:t>7. Lūdzam aktualizēt anotācijas I sadaļas 2. punktā ietverto informāciju par Ekonomikas ministrijas izstrādāto likumprojektu "Grozījumi Elektroenerģijas tirgus likumā". </w:t>
      </w:r>
    </w:p>
    <w:p w14:paraId="6601CE87" w14:textId="77777777" w:rsidR="00E77901" w:rsidRPr="00E77901" w:rsidRDefault="00E77901" w:rsidP="00E77901">
      <w:pPr>
        <w:pStyle w:val="NoSpacing"/>
        <w:rPr>
          <w:color w:val="000000"/>
          <w:lang w:val="lv-LV"/>
        </w:rPr>
      </w:pPr>
      <w:r w:rsidRPr="00E77901">
        <w:rPr>
          <w:color w:val="000000"/>
          <w:sz w:val="24"/>
          <w:szCs w:val="24"/>
          <w:bdr w:val="none" w:sz="0" w:space="0" w:color="auto" w:frame="1"/>
          <w:shd w:val="clear" w:color="auto" w:fill="FFFFFF"/>
          <w:lang w:val="lv-LV"/>
        </w:rPr>
        <w:t> </w:t>
      </w:r>
    </w:p>
    <w:p w14:paraId="6E5CFFEF"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000000"/>
          <w:sz w:val="20"/>
          <w:szCs w:val="20"/>
          <w:bdr w:val="none" w:sz="0" w:space="0" w:color="auto" w:frame="1"/>
        </w:rPr>
        <w:t>Ar cieņu</w:t>
      </w:r>
      <w:r>
        <w:rPr>
          <w:rFonts w:ascii="Arial" w:hAnsi="Arial" w:cs="Arial"/>
          <w:color w:val="000000"/>
          <w:sz w:val="20"/>
          <w:szCs w:val="20"/>
        </w:rPr>
        <w:t> </w:t>
      </w:r>
    </w:p>
    <w:p w14:paraId="00D36D70"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b/>
          <w:bCs/>
          <w:color w:val="201F1E"/>
          <w:sz w:val="20"/>
          <w:szCs w:val="20"/>
          <w:bdr w:val="none" w:sz="0" w:space="0" w:color="auto" w:frame="1"/>
        </w:rPr>
        <w:t xml:space="preserve">Jutas </w:t>
      </w:r>
      <w:proofErr w:type="spellStart"/>
      <w:r>
        <w:rPr>
          <w:rFonts w:ascii="Arial" w:hAnsi="Arial" w:cs="Arial"/>
          <w:b/>
          <w:bCs/>
          <w:color w:val="201F1E"/>
          <w:sz w:val="20"/>
          <w:szCs w:val="20"/>
          <w:bdr w:val="none" w:sz="0" w:space="0" w:color="auto" w:frame="1"/>
        </w:rPr>
        <w:t>Ķupes</w:t>
      </w:r>
      <w:proofErr w:type="spellEnd"/>
      <w:r>
        <w:rPr>
          <w:rFonts w:ascii="Arial" w:hAnsi="Arial" w:cs="Arial"/>
          <w:b/>
          <w:bCs/>
          <w:color w:val="201F1E"/>
          <w:sz w:val="20"/>
          <w:szCs w:val="20"/>
          <w:bdr w:val="none" w:sz="0" w:space="0" w:color="auto" w:frame="1"/>
        </w:rPr>
        <w:t xml:space="preserve"> </w:t>
      </w:r>
      <w:proofErr w:type="spellStart"/>
      <w:r>
        <w:rPr>
          <w:rFonts w:ascii="Arial" w:hAnsi="Arial" w:cs="Arial"/>
          <w:b/>
          <w:bCs/>
          <w:color w:val="201F1E"/>
          <w:sz w:val="20"/>
          <w:szCs w:val="20"/>
          <w:bdr w:val="none" w:sz="0" w:space="0" w:color="auto" w:frame="1"/>
        </w:rPr>
        <w:t>p.i</w:t>
      </w:r>
      <w:proofErr w:type="spellEnd"/>
      <w:r>
        <w:rPr>
          <w:rFonts w:ascii="Arial" w:hAnsi="Arial" w:cs="Arial"/>
          <w:b/>
          <w:bCs/>
          <w:color w:val="201F1E"/>
          <w:sz w:val="20"/>
          <w:szCs w:val="20"/>
          <w:bdr w:val="none" w:sz="0" w:space="0" w:color="auto" w:frame="1"/>
        </w:rPr>
        <w:t>. </w:t>
      </w:r>
    </w:p>
    <w:p w14:paraId="4A1A0DAC"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b/>
          <w:bCs/>
          <w:color w:val="201F1E"/>
          <w:sz w:val="20"/>
          <w:szCs w:val="20"/>
          <w:bdr w:val="none" w:sz="0" w:space="0" w:color="auto" w:frame="1"/>
        </w:rPr>
        <w:t>Ilze Māliņa</w:t>
      </w:r>
      <w:r>
        <w:rPr>
          <w:rFonts w:ascii="Arial" w:hAnsi="Arial" w:cs="Arial"/>
          <w:color w:val="000000"/>
          <w:sz w:val="20"/>
          <w:szCs w:val="20"/>
        </w:rPr>
        <w:t> </w:t>
      </w:r>
    </w:p>
    <w:p w14:paraId="648B4ADD"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Tieslietu ministrijas</w:t>
      </w:r>
      <w:r>
        <w:rPr>
          <w:rFonts w:ascii="Arial" w:hAnsi="Arial" w:cs="Arial"/>
          <w:color w:val="000000"/>
          <w:sz w:val="20"/>
          <w:szCs w:val="20"/>
        </w:rPr>
        <w:t> </w:t>
      </w:r>
    </w:p>
    <w:p w14:paraId="4EC3DB3F"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Valststiesību departamenta</w:t>
      </w:r>
      <w:r>
        <w:rPr>
          <w:rFonts w:ascii="Arial" w:hAnsi="Arial" w:cs="Arial"/>
          <w:color w:val="000000"/>
          <w:sz w:val="20"/>
          <w:szCs w:val="20"/>
        </w:rPr>
        <w:t> </w:t>
      </w:r>
    </w:p>
    <w:p w14:paraId="4ABEED5B"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Administratīvo tiesību nodaļas juriste</w:t>
      </w:r>
      <w:r>
        <w:rPr>
          <w:rFonts w:ascii="Arial" w:hAnsi="Arial" w:cs="Arial"/>
          <w:color w:val="000000"/>
          <w:sz w:val="20"/>
          <w:szCs w:val="20"/>
        </w:rPr>
        <w:t> </w:t>
      </w:r>
    </w:p>
    <w:p w14:paraId="19A4A45D"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tālr. 67036910</w:t>
      </w:r>
      <w:r>
        <w:rPr>
          <w:rFonts w:ascii="Arial" w:hAnsi="Arial" w:cs="Arial"/>
          <w:color w:val="000000"/>
          <w:sz w:val="20"/>
          <w:szCs w:val="20"/>
        </w:rPr>
        <w:t> </w:t>
      </w:r>
    </w:p>
    <w:p w14:paraId="5C423144"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Juridiskā adrese: Brīvības bulvārī 36, Rīgā, LV-1536</w:t>
      </w:r>
      <w:r>
        <w:rPr>
          <w:rFonts w:ascii="Arial" w:hAnsi="Arial" w:cs="Arial"/>
          <w:color w:val="000000"/>
          <w:sz w:val="20"/>
          <w:szCs w:val="20"/>
        </w:rPr>
        <w:t> </w:t>
      </w:r>
    </w:p>
    <w:p w14:paraId="7268E15B"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Atrašanās vieta: Raiņa bulvārī 15, Rīgā, LV-1050 </w:t>
      </w:r>
    </w:p>
    <w:p w14:paraId="3C9A503A"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000000"/>
          <w:sz w:val="20"/>
          <w:szCs w:val="20"/>
        </w:rPr>
        <w:t> </w:t>
      </w:r>
    </w:p>
    <w:p w14:paraId="070497C4"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b/>
          <w:bCs/>
          <w:color w:val="201F1E"/>
          <w:sz w:val="20"/>
          <w:szCs w:val="20"/>
          <w:bdr w:val="none" w:sz="0" w:space="0" w:color="auto" w:frame="1"/>
        </w:rPr>
        <w:t>Andra Reinfelde</w:t>
      </w:r>
      <w:r>
        <w:rPr>
          <w:rFonts w:ascii="Arial" w:hAnsi="Arial" w:cs="Arial"/>
          <w:color w:val="000000"/>
          <w:sz w:val="20"/>
          <w:szCs w:val="20"/>
        </w:rPr>
        <w:t> </w:t>
      </w:r>
    </w:p>
    <w:p w14:paraId="563EF3BF"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Tieslietu ministrijas</w:t>
      </w:r>
      <w:r>
        <w:rPr>
          <w:rFonts w:ascii="Arial" w:hAnsi="Arial" w:cs="Arial"/>
          <w:color w:val="000000"/>
          <w:sz w:val="20"/>
          <w:szCs w:val="20"/>
        </w:rPr>
        <w:t> </w:t>
      </w:r>
    </w:p>
    <w:p w14:paraId="4819D368"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Valststiesību departamenta</w:t>
      </w:r>
      <w:r>
        <w:rPr>
          <w:rFonts w:ascii="Arial" w:hAnsi="Arial" w:cs="Arial"/>
          <w:color w:val="000000"/>
          <w:sz w:val="20"/>
          <w:szCs w:val="20"/>
        </w:rPr>
        <w:t> </w:t>
      </w:r>
    </w:p>
    <w:p w14:paraId="21D021A3"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Starptautisko publisko tiesību nodaļas juriste</w:t>
      </w:r>
      <w:r>
        <w:rPr>
          <w:rFonts w:ascii="Arial" w:hAnsi="Arial" w:cs="Arial"/>
          <w:color w:val="000000"/>
          <w:sz w:val="20"/>
          <w:szCs w:val="20"/>
        </w:rPr>
        <w:t> </w:t>
      </w:r>
    </w:p>
    <w:p w14:paraId="48A7306C"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tālr. 67046108</w:t>
      </w:r>
      <w:r>
        <w:rPr>
          <w:rFonts w:ascii="Arial" w:hAnsi="Arial" w:cs="Arial"/>
          <w:color w:val="000000"/>
          <w:sz w:val="20"/>
          <w:szCs w:val="20"/>
        </w:rPr>
        <w:t> </w:t>
      </w:r>
    </w:p>
    <w:p w14:paraId="50F980A4"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Juridiskā adrese: Brīvības bulvārī 36, Rīgā, LV-1536</w:t>
      </w:r>
      <w:r>
        <w:rPr>
          <w:rFonts w:ascii="Arial" w:hAnsi="Arial" w:cs="Arial"/>
          <w:color w:val="000000"/>
          <w:sz w:val="20"/>
          <w:szCs w:val="20"/>
        </w:rPr>
        <w:t> </w:t>
      </w:r>
    </w:p>
    <w:p w14:paraId="0EC8F284" w14:textId="77777777" w:rsidR="00E77901" w:rsidRDefault="00E77901" w:rsidP="00E77901">
      <w:pPr>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Atrašanās vieta: Raiņa bulvārī 15, Rīgā, LV-1050</w:t>
      </w:r>
      <w:r>
        <w:rPr>
          <w:rFonts w:ascii="Arial" w:hAnsi="Arial" w:cs="Arial"/>
          <w:color w:val="000000"/>
          <w:sz w:val="20"/>
          <w:szCs w:val="20"/>
        </w:rPr>
        <w:t> </w:t>
      </w:r>
    </w:p>
    <w:p w14:paraId="4E0C6AC0" w14:textId="77777777" w:rsidR="00E77901" w:rsidRDefault="00E77901" w:rsidP="00E77901">
      <w:pPr>
        <w:rPr>
          <w:rFonts w:eastAsia="Times New Roman"/>
          <w:color w:val="000000"/>
          <w:sz w:val="24"/>
          <w:szCs w:val="24"/>
        </w:rPr>
      </w:pPr>
    </w:p>
    <w:p w14:paraId="4D681573" w14:textId="77777777" w:rsidR="00E77901" w:rsidRDefault="00E77901" w:rsidP="00E77901">
      <w:pPr>
        <w:jc w:val="center"/>
        <w:rPr>
          <w:rFonts w:eastAsia="Times New Roman"/>
        </w:rPr>
      </w:pPr>
      <w:r>
        <w:rPr>
          <w:rFonts w:eastAsia="Times New Roman"/>
        </w:rPr>
        <w:pict w14:anchorId="1E2E35B8">
          <v:rect id="_x0000_i1025" style="width:423.35pt;height:1.2pt" o:hrpct="980" o:hralign="center" o:hrstd="t" o:hr="t" fillcolor="#a0a0a0" stroked="f"/>
        </w:pict>
      </w:r>
    </w:p>
    <w:p w14:paraId="7B5113AC" w14:textId="77777777" w:rsidR="00870547" w:rsidRDefault="00870547" w:rsidP="00A259BE">
      <w:pPr>
        <w:rPr>
          <w:sz w:val="26"/>
        </w:rPr>
      </w:pPr>
      <w:bookmarkStart w:id="1" w:name="_GoBack"/>
      <w:bookmarkEnd w:id="0"/>
      <w:bookmarkEnd w:id="1"/>
    </w:p>
    <w:p w14:paraId="706CB6AD" w14:textId="77777777" w:rsidR="00870547" w:rsidRPr="006218F0" w:rsidRDefault="00870547" w:rsidP="00A259BE">
      <w:pPr>
        <w:rPr>
          <w:sz w:val="26"/>
        </w:rPr>
      </w:pPr>
    </w:p>
    <w:sectPr w:rsidR="00870547" w:rsidRPr="006218F0" w:rsidSect="00AF3E42">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D880A" w14:textId="77777777" w:rsidR="00B1573E" w:rsidRDefault="00B1573E" w:rsidP="00AF3E42">
      <w:r>
        <w:separator/>
      </w:r>
    </w:p>
  </w:endnote>
  <w:endnote w:type="continuationSeparator" w:id="0">
    <w:p w14:paraId="66AAE925" w14:textId="77777777" w:rsidR="00B1573E" w:rsidRDefault="00B1573E"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DDEB1" w14:textId="77777777" w:rsidR="00B1573E" w:rsidRDefault="00B1573E" w:rsidP="00AF3E42">
      <w:r>
        <w:separator/>
      </w:r>
    </w:p>
  </w:footnote>
  <w:footnote w:type="continuationSeparator" w:id="0">
    <w:p w14:paraId="32139A9B" w14:textId="77777777" w:rsidR="00B1573E" w:rsidRDefault="00B1573E"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15A8FB2B"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EB85EE4"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76"/>
    <w:rsid w:val="000B3BCC"/>
    <w:rsid w:val="001566C1"/>
    <w:rsid w:val="0019488D"/>
    <w:rsid w:val="00401B91"/>
    <w:rsid w:val="00436F46"/>
    <w:rsid w:val="004F4947"/>
    <w:rsid w:val="006008B7"/>
    <w:rsid w:val="006218F0"/>
    <w:rsid w:val="006A67A6"/>
    <w:rsid w:val="007A4276"/>
    <w:rsid w:val="00870547"/>
    <w:rsid w:val="0093233F"/>
    <w:rsid w:val="00981EC6"/>
    <w:rsid w:val="00A1206C"/>
    <w:rsid w:val="00A259BE"/>
    <w:rsid w:val="00AE7F98"/>
    <w:rsid w:val="00AF3E42"/>
    <w:rsid w:val="00B1205B"/>
    <w:rsid w:val="00B1573E"/>
    <w:rsid w:val="00B23355"/>
    <w:rsid w:val="00B52FF9"/>
    <w:rsid w:val="00B542E3"/>
    <w:rsid w:val="00B735A8"/>
    <w:rsid w:val="00B84AC3"/>
    <w:rsid w:val="00BC7BA6"/>
    <w:rsid w:val="00CB2A60"/>
    <w:rsid w:val="00CE6887"/>
    <w:rsid w:val="00D27176"/>
    <w:rsid w:val="00DA6677"/>
    <w:rsid w:val="00E77901"/>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5E2D93BC-98B9-4DFE-A237-40DFAA26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901"/>
    <w:pPr>
      <w:spacing w:after="0"/>
    </w:pPr>
    <w:rPr>
      <w:rFonts w:ascii="Calibri" w:hAnsi="Calibri" w:cs="Calibri"/>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lang w:eastAsia="en-US"/>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eastAsia="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lang w:eastAsia="en-US"/>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lang w:eastAsia="en-US"/>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lang w:eastAsia="en-US"/>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lang w:eastAsia="en-US"/>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sz w:val="24"/>
      <w:szCs w:val="24"/>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lang w:eastAsia="en-US"/>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lang w:eastAsia="en-US"/>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lang w:eastAsia="en-US"/>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lang w:eastAsia="en-US"/>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lang w:eastAsia="en-US"/>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lang w:eastAsia="en-US"/>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lang w:eastAsia="en-US"/>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ascii="Times New Roman" w:eastAsia="Times New Roman" w:hAnsi="Times New Roman" w:cs="Times New Roman"/>
      <w:lang w:eastAsia="en-US"/>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 w:type="paragraph" w:customStyle="1" w:styleId="xxxmsonormal">
    <w:name w:val="xxxmsonormal"/>
    <w:basedOn w:val="Normal"/>
    <w:uiPriority w:val="99"/>
    <w:semiHidden/>
    <w:rsid w:val="00E77901"/>
  </w:style>
  <w:style w:type="paragraph" w:customStyle="1" w:styleId="xxmsonospacing">
    <w:name w:val="xxmsonospacing"/>
    <w:basedOn w:val="Normal"/>
    <w:uiPriority w:val="99"/>
    <w:semiHidden/>
    <w:rsid w:val="00E77901"/>
  </w:style>
  <w:style w:type="paragraph" w:customStyle="1" w:styleId="xmsonormal">
    <w:name w:val="x_msonormal"/>
    <w:basedOn w:val="Normal"/>
    <w:uiPriority w:val="99"/>
    <w:semiHidden/>
    <w:rsid w:val="00E77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53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t.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9570</Words>
  <Characters>5455</Characters>
  <Application>Microsoft Office Word</Application>
  <DocSecurity>0</DocSecurity>
  <Lines>45</Lines>
  <Paragraphs>29</Paragraphs>
  <ScaleCrop>false</ScaleCrop>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2021-10-13T08:21:00Z</dcterms:created>
  <dcterms:modified xsi:type="dcterms:W3CDTF">2021-10-13T08:22:00Z</dcterms:modified>
</cp:coreProperties>
</file>