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05FD7" w14:textId="77777777" w:rsidR="003C09C5" w:rsidRPr="003C09C5" w:rsidRDefault="003C09C5" w:rsidP="003C09C5">
      <w:pPr>
        <w:textAlignment w:val="baseline"/>
        <w:rPr>
          <w:rFonts w:ascii="Calibri" w:eastAsia="Times New Roman" w:hAnsi="Calibri" w:cs="Calibri"/>
          <w:color w:val="000000"/>
          <w:sz w:val="22"/>
          <w:szCs w:val="22"/>
          <w:lang w:val="en-LV" w:eastAsia="en-GB"/>
        </w:rPr>
      </w:pPr>
    </w:p>
    <w:p w14:paraId="1F69AB93" w14:textId="77777777" w:rsidR="003C09C5" w:rsidRPr="003C09C5" w:rsidRDefault="0045347F" w:rsidP="003C09C5">
      <w:pPr>
        <w:rPr>
          <w:rFonts w:ascii="Times New Roman" w:eastAsia="Times New Roman" w:hAnsi="Times New Roman" w:cs="Times New Roman"/>
          <w:lang w:val="en-LV" w:eastAsia="en-GB"/>
        </w:rPr>
      </w:pPr>
      <w:r w:rsidRPr="0045347F">
        <w:rPr>
          <w:rFonts w:ascii="Times New Roman" w:eastAsia="Times New Roman" w:hAnsi="Times New Roman" w:cs="Times New Roman"/>
          <w:noProof/>
          <w:lang w:val="en-LV" w:eastAsia="en-GB"/>
        </w:rPr>
        <w:pict w14:anchorId="046419CC">
          <v:rect id="_x0000_i1025" alt="" style="width:6.1pt;height:1.5pt;mso-width-percent:0;mso-height-percent:0;mso-width-percent:0;mso-height-percent:0" o:hrpct="0" o:hralign="center" o:hrstd="t" o:hrnoshade="t" o:hr="t" fillcolor="black" stroked="f"/>
        </w:pict>
      </w:r>
    </w:p>
    <w:p w14:paraId="33E7F29B" w14:textId="77777777" w:rsidR="003C09C5" w:rsidRPr="003C09C5" w:rsidRDefault="003C09C5" w:rsidP="003C09C5">
      <w:pPr>
        <w:textAlignment w:val="baseline"/>
        <w:rPr>
          <w:rFonts w:ascii="Segoe UI" w:eastAsia="Times New Roman" w:hAnsi="Segoe UI" w:cs="Segoe UI"/>
          <w:color w:val="000000"/>
          <w:sz w:val="21"/>
          <w:szCs w:val="21"/>
          <w:lang w:val="en-LV" w:eastAsia="en-GB"/>
        </w:rPr>
      </w:pPr>
      <w:r w:rsidRPr="003C09C5">
        <w:rPr>
          <w:rFonts w:ascii="Calibri" w:eastAsia="Times New Roman" w:hAnsi="Calibri" w:cs="Calibri"/>
          <w:b/>
          <w:bCs/>
          <w:color w:val="000000"/>
          <w:sz w:val="22"/>
          <w:szCs w:val="22"/>
          <w:lang w:val="en-LV" w:eastAsia="en-GB"/>
        </w:rPr>
        <w:t>No:</w:t>
      </w:r>
      <w:r w:rsidRPr="003C09C5">
        <w:rPr>
          <w:rFonts w:ascii="Calibri" w:eastAsia="Times New Roman" w:hAnsi="Calibri" w:cs="Calibri"/>
          <w:color w:val="000000"/>
          <w:sz w:val="22"/>
          <w:szCs w:val="22"/>
          <w:lang w:val="en-LV" w:eastAsia="en-GB"/>
        </w:rPr>
        <w:t> Estere Kozlinska &lt;Estere.Kozlinska@kp.gov.lv&gt;</w:t>
      </w:r>
      <w:r w:rsidRPr="003C09C5">
        <w:rPr>
          <w:rFonts w:ascii="Calibri" w:eastAsia="Times New Roman" w:hAnsi="Calibri" w:cs="Calibri"/>
          <w:color w:val="000000"/>
          <w:sz w:val="22"/>
          <w:szCs w:val="22"/>
          <w:lang w:val="en-LV" w:eastAsia="en-GB"/>
        </w:rPr>
        <w:br/>
      </w:r>
      <w:r w:rsidRPr="003C09C5">
        <w:rPr>
          <w:rFonts w:ascii="Calibri" w:eastAsia="Times New Roman" w:hAnsi="Calibri" w:cs="Calibri"/>
          <w:b/>
          <w:bCs/>
          <w:color w:val="000000"/>
          <w:sz w:val="22"/>
          <w:szCs w:val="22"/>
          <w:lang w:val="en-LV" w:eastAsia="en-GB"/>
        </w:rPr>
        <w:t>Nosūtīts:</w:t>
      </w:r>
      <w:r w:rsidRPr="003C09C5">
        <w:rPr>
          <w:rFonts w:ascii="Calibri" w:eastAsia="Times New Roman" w:hAnsi="Calibri" w:cs="Calibri"/>
          <w:color w:val="000000"/>
          <w:sz w:val="22"/>
          <w:szCs w:val="22"/>
          <w:lang w:val="en-LV" w:eastAsia="en-GB"/>
        </w:rPr>
        <w:t> trešdiena, 2022. gada 26. oktobris 09:07</w:t>
      </w:r>
      <w:r w:rsidRPr="003C09C5">
        <w:rPr>
          <w:rFonts w:ascii="Calibri" w:eastAsia="Times New Roman" w:hAnsi="Calibri" w:cs="Calibri"/>
          <w:color w:val="000000"/>
          <w:sz w:val="22"/>
          <w:szCs w:val="22"/>
          <w:lang w:val="en-LV" w:eastAsia="en-GB"/>
        </w:rPr>
        <w:br/>
      </w:r>
      <w:r w:rsidRPr="003C09C5">
        <w:rPr>
          <w:rFonts w:ascii="Calibri" w:eastAsia="Times New Roman" w:hAnsi="Calibri" w:cs="Calibri"/>
          <w:b/>
          <w:bCs/>
          <w:color w:val="000000"/>
          <w:sz w:val="22"/>
          <w:szCs w:val="22"/>
          <w:lang w:val="en-LV" w:eastAsia="en-GB"/>
        </w:rPr>
        <w:t>Kam:</w:t>
      </w:r>
      <w:r w:rsidRPr="003C09C5">
        <w:rPr>
          <w:rFonts w:ascii="Calibri" w:eastAsia="Times New Roman" w:hAnsi="Calibri" w:cs="Calibri"/>
          <w:color w:val="000000"/>
          <w:sz w:val="22"/>
          <w:szCs w:val="22"/>
          <w:lang w:val="en-LV" w:eastAsia="en-GB"/>
        </w:rPr>
        <w:t> Inese Albova &lt;inese.albova@fm.gov.lv&gt;</w:t>
      </w:r>
      <w:r w:rsidRPr="003C09C5">
        <w:rPr>
          <w:rFonts w:ascii="Calibri" w:eastAsia="Times New Roman" w:hAnsi="Calibri" w:cs="Calibri"/>
          <w:color w:val="000000"/>
          <w:sz w:val="22"/>
          <w:szCs w:val="22"/>
          <w:lang w:val="en-LV" w:eastAsia="en-GB"/>
        </w:rPr>
        <w:br/>
      </w:r>
      <w:r w:rsidRPr="003C09C5">
        <w:rPr>
          <w:rFonts w:ascii="Calibri" w:eastAsia="Times New Roman" w:hAnsi="Calibri" w:cs="Calibri"/>
          <w:b/>
          <w:bCs/>
          <w:color w:val="000000"/>
          <w:sz w:val="22"/>
          <w:szCs w:val="22"/>
          <w:lang w:val="en-LV" w:eastAsia="en-GB"/>
        </w:rPr>
        <w:t>Kopija:</w:t>
      </w:r>
      <w:r w:rsidRPr="003C09C5">
        <w:rPr>
          <w:rFonts w:ascii="Calibri" w:eastAsia="Times New Roman" w:hAnsi="Calibri" w:cs="Calibri"/>
          <w:color w:val="000000"/>
          <w:sz w:val="22"/>
          <w:szCs w:val="22"/>
          <w:lang w:val="en-LV" w:eastAsia="en-GB"/>
        </w:rPr>
        <w:t> Ieva Dāboliņa &lt;Ieva.Dabolina@kp.gov.lv&gt;; KP Konkurence &lt;pasts@kp.gov.lv&gt;</w:t>
      </w:r>
      <w:r w:rsidRPr="003C09C5">
        <w:rPr>
          <w:rFonts w:ascii="Calibri" w:eastAsia="Times New Roman" w:hAnsi="Calibri" w:cs="Calibri"/>
          <w:color w:val="000000"/>
          <w:sz w:val="22"/>
          <w:szCs w:val="22"/>
          <w:lang w:val="en-LV" w:eastAsia="en-GB"/>
        </w:rPr>
        <w:br/>
      </w:r>
      <w:r w:rsidRPr="003C09C5">
        <w:rPr>
          <w:rFonts w:ascii="Calibri" w:eastAsia="Times New Roman" w:hAnsi="Calibri" w:cs="Calibri"/>
          <w:b/>
          <w:bCs/>
          <w:color w:val="000000"/>
          <w:sz w:val="22"/>
          <w:szCs w:val="22"/>
          <w:lang w:val="en-LV" w:eastAsia="en-GB"/>
        </w:rPr>
        <w:t>Tēma:</w:t>
      </w:r>
      <w:r w:rsidRPr="003C09C5">
        <w:rPr>
          <w:rFonts w:ascii="Calibri" w:eastAsia="Times New Roman" w:hAnsi="Calibri" w:cs="Calibri"/>
          <w:color w:val="000000"/>
          <w:sz w:val="22"/>
          <w:szCs w:val="22"/>
          <w:lang w:val="en-LV" w:eastAsia="en-GB"/>
        </w:rPr>
        <w:t> RE: Par likumprojekta "Grozījumi Sauszemes transportlīdzekļu īpašnieku civiltiesiskās atbildības obligātās apdrošināšanas likumā" (VSS-617) elektronisku saskaņošanu</w:t>
      </w:r>
    </w:p>
    <w:p w14:paraId="6452F3BB" w14:textId="77777777" w:rsidR="003C09C5" w:rsidRPr="003C09C5" w:rsidRDefault="003C09C5" w:rsidP="003C09C5">
      <w:pPr>
        <w:textAlignment w:val="baseline"/>
        <w:rPr>
          <w:rFonts w:ascii="Segoe UI" w:eastAsia="Times New Roman" w:hAnsi="Segoe UI" w:cs="Segoe UI"/>
          <w:color w:val="000000"/>
          <w:sz w:val="21"/>
          <w:szCs w:val="21"/>
          <w:lang w:val="en-LV" w:eastAsia="en-GB"/>
        </w:rPr>
      </w:pPr>
      <w:r w:rsidRPr="003C09C5">
        <w:rPr>
          <w:rFonts w:ascii="Segoe UI" w:eastAsia="Times New Roman" w:hAnsi="Segoe UI" w:cs="Segoe UI"/>
          <w:color w:val="000000"/>
          <w:sz w:val="21"/>
          <w:szCs w:val="21"/>
          <w:lang w:val="en-LV" w:eastAsia="en-GB"/>
        </w:rPr>
        <w:t> </w:t>
      </w:r>
    </w:p>
    <w:p w14:paraId="5D5D3B74" w14:textId="77777777" w:rsidR="003C09C5" w:rsidRPr="003C09C5" w:rsidRDefault="003C09C5" w:rsidP="003C09C5">
      <w:pPr>
        <w:textAlignment w:val="baseline"/>
        <w:rPr>
          <w:rFonts w:ascii="Calibri" w:eastAsia="Times New Roman" w:hAnsi="Calibri" w:cs="Calibri"/>
          <w:color w:val="000000"/>
          <w:sz w:val="22"/>
          <w:szCs w:val="22"/>
          <w:lang w:eastAsia="en-GB"/>
        </w:rPr>
      </w:pPr>
      <w:r w:rsidRPr="003C09C5">
        <w:rPr>
          <w:rFonts w:ascii="Calibri" w:eastAsia="Times New Roman" w:hAnsi="Calibri" w:cs="Calibri"/>
          <w:color w:val="000000"/>
          <w:sz w:val="22"/>
          <w:szCs w:val="22"/>
          <w:lang w:eastAsia="en-GB"/>
        </w:rPr>
        <w:t>Labdien!</w:t>
      </w:r>
    </w:p>
    <w:p w14:paraId="5CBEA7E8" w14:textId="77777777" w:rsidR="003C09C5" w:rsidRPr="003C09C5" w:rsidRDefault="003C09C5" w:rsidP="003C09C5">
      <w:pPr>
        <w:textAlignment w:val="baseline"/>
        <w:rPr>
          <w:rFonts w:ascii="Calibri" w:eastAsia="Times New Roman" w:hAnsi="Calibri" w:cs="Calibri"/>
          <w:color w:val="000000"/>
          <w:sz w:val="22"/>
          <w:szCs w:val="22"/>
          <w:lang w:eastAsia="en-GB"/>
        </w:rPr>
      </w:pPr>
      <w:r w:rsidRPr="003C09C5">
        <w:rPr>
          <w:rFonts w:ascii="Calibri" w:eastAsia="Times New Roman" w:hAnsi="Calibri" w:cs="Calibri"/>
          <w:color w:val="000000"/>
          <w:sz w:val="22"/>
          <w:szCs w:val="22"/>
          <w:lang w:eastAsia="en-GB"/>
        </w:rPr>
        <w:t> </w:t>
      </w:r>
    </w:p>
    <w:p w14:paraId="193C5629" w14:textId="77777777" w:rsidR="003C09C5" w:rsidRPr="003C09C5" w:rsidRDefault="003C09C5" w:rsidP="003C09C5">
      <w:pPr>
        <w:jc w:val="both"/>
        <w:textAlignment w:val="baseline"/>
        <w:rPr>
          <w:rFonts w:ascii="Calibri" w:eastAsia="Times New Roman" w:hAnsi="Calibri" w:cs="Calibri"/>
          <w:color w:val="000000"/>
          <w:sz w:val="22"/>
          <w:szCs w:val="22"/>
          <w:lang w:eastAsia="en-GB"/>
        </w:rPr>
      </w:pPr>
      <w:r w:rsidRPr="003C09C5">
        <w:rPr>
          <w:rFonts w:ascii="Calibri" w:eastAsia="Times New Roman" w:hAnsi="Calibri" w:cs="Calibri"/>
          <w:color w:val="000000"/>
          <w:sz w:val="22"/>
          <w:szCs w:val="22"/>
          <w:lang w:eastAsia="en-GB"/>
        </w:rPr>
        <w:t>Konkurences padome (turpmāk – KP) ir izvērtējusi precizēto likumprojektu “Grozījumi Sauszemes transportlīdzekļu īpašnieku civiltiesiskās atbildības obligātās apdrošināšanas likumā” (</w:t>
      </w:r>
      <w:r w:rsidRPr="003C09C5">
        <w:rPr>
          <w:rFonts w:ascii="Calibri" w:eastAsia="Times New Roman" w:hAnsi="Calibri" w:cs="Calibri"/>
          <w:color w:val="000000"/>
          <w:sz w:val="22"/>
          <w:szCs w:val="22"/>
          <w:bdr w:val="none" w:sz="0" w:space="0" w:color="auto" w:frame="1"/>
          <w:lang w:eastAsia="en-GB"/>
        </w:rPr>
        <w:t>30.07.2020. Nr.30 5.§, VSS-617</w:t>
      </w:r>
      <w:r w:rsidRPr="003C09C5">
        <w:rPr>
          <w:rFonts w:ascii="Calibri" w:eastAsia="Times New Roman" w:hAnsi="Calibri" w:cs="Calibri"/>
          <w:color w:val="000000"/>
          <w:sz w:val="22"/>
          <w:szCs w:val="22"/>
          <w:lang w:eastAsia="en-GB"/>
        </w:rPr>
        <w:t>) (turpmāk – Likumprojekts), kā arī iepazinusies ar Likumprojekta anotāciju un izziņu. Tā kā ir ņemts vērā KP 19.01.2022. izteiktais priekšlikums un šajā skaņošanas reizē tajā nav veiktas izmaiņas, KP saskaņo Likumprojektu bez iebildumiem un priekšlikumiem un atbalsta Likumprojekta tālāku virzību.</w:t>
      </w:r>
    </w:p>
    <w:p w14:paraId="3AC2256E" w14:textId="77777777" w:rsidR="003C09C5" w:rsidRPr="003C09C5" w:rsidRDefault="003C09C5" w:rsidP="003C09C5">
      <w:pPr>
        <w:jc w:val="both"/>
        <w:textAlignment w:val="baseline"/>
        <w:rPr>
          <w:rFonts w:ascii="Calibri" w:eastAsia="Times New Roman" w:hAnsi="Calibri" w:cs="Calibri"/>
          <w:color w:val="000000"/>
          <w:sz w:val="22"/>
          <w:szCs w:val="22"/>
          <w:lang w:eastAsia="en-GB"/>
        </w:rPr>
      </w:pPr>
      <w:r w:rsidRPr="003C09C5">
        <w:rPr>
          <w:rFonts w:ascii="Calibri" w:eastAsia="Times New Roman" w:hAnsi="Calibri" w:cs="Calibri"/>
          <w:color w:val="000000"/>
          <w:sz w:val="22"/>
          <w:szCs w:val="22"/>
          <w:lang w:eastAsia="en-GB"/>
        </w:rPr>
        <w:t> </w:t>
      </w:r>
    </w:p>
    <w:p w14:paraId="4522D230" w14:textId="77777777" w:rsidR="003C09C5" w:rsidRPr="003C09C5" w:rsidRDefault="003C09C5" w:rsidP="003C09C5">
      <w:pPr>
        <w:textAlignment w:val="baseline"/>
        <w:rPr>
          <w:rFonts w:ascii="Calibri" w:eastAsia="Times New Roman" w:hAnsi="Calibri" w:cs="Calibri"/>
          <w:color w:val="000000"/>
          <w:sz w:val="22"/>
          <w:szCs w:val="22"/>
          <w:lang w:eastAsia="en-GB"/>
        </w:rPr>
      </w:pPr>
      <w:r w:rsidRPr="003C09C5">
        <w:rPr>
          <w:rFonts w:ascii="Calibri" w:eastAsia="Times New Roman" w:hAnsi="Calibri" w:cs="Calibri"/>
          <w:color w:val="000000"/>
          <w:sz w:val="22"/>
          <w:szCs w:val="22"/>
          <w:lang w:eastAsia="en-GB"/>
        </w:rPr>
        <w:t> </w:t>
      </w:r>
    </w:p>
    <w:p w14:paraId="63E6647C" w14:textId="77777777" w:rsidR="003C09C5" w:rsidRPr="003C09C5" w:rsidRDefault="003C09C5" w:rsidP="003C09C5">
      <w:pPr>
        <w:textAlignment w:val="baseline"/>
        <w:rPr>
          <w:rFonts w:ascii="Calibri" w:eastAsia="Times New Roman" w:hAnsi="Calibri" w:cs="Calibri"/>
          <w:color w:val="000000"/>
          <w:sz w:val="22"/>
          <w:szCs w:val="22"/>
          <w:lang w:eastAsia="en-GB"/>
        </w:rPr>
      </w:pPr>
      <w:r w:rsidRPr="003C09C5">
        <w:rPr>
          <w:rFonts w:ascii="Verdana" w:eastAsia="Times New Roman" w:hAnsi="Verdana" w:cs="Calibri"/>
          <w:color w:val="000000"/>
          <w:sz w:val="20"/>
          <w:szCs w:val="20"/>
          <w:bdr w:val="none" w:sz="0" w:space="0" w:color="auto" w:frame="1"/>
          <w:lang w:eastAsia="en-GB"/>
        </w:rPr>
        <w:t>Ar cieņu</w:t>
      </w:r>
    </w:p>
    <w:tbl>
      <w:tblPr>
        <w:tblW w:w="9628" w:type="dxa"/>
        <w:tblInd w:w="324" w:type="dxa"/>
        <w:tblCellMar>
          <w:left w:w="0" w:type="dxa"/>
          <w:right w:w="0" w:type="dxa"/>
        </w:tblCellMar>
        <w:tblLook w:val="04A0" w:firstRow="1" w:lastRow="0" w:firstColumn="1" w:lastColumn="0" w:noHBand="0" w:noVBand="1"/>
      </w:tblPr>
      <w:tblGrid>
        <w:gridCol w:w="3539"/>
        <w:gridCol w:w="6089"/>
      </w:tblGrid>
      <w:tr w:rsidR="003C09C5" w:rsidRPr="003C09C5" w14:paraId="1EB9AB5E" w14:textId="77777777" w:rsidTr="003C09C5">
        <w:tc>
          <w:tcPr>
            <w:tcW w:w="3539" w:type="dxa"/>
            <w:tcBorders>
              <w:top w:val="nil"/>
              <w:left w:val="nil"/>
              <w:bottom w:val="nil"/>
              <w:right w:val="single" w:sz="8" w:space="0" w:color="auto"/>
            </w:tcBorders>
            <w:tcMar>
              <w:top w:w="0" w:type="dxa"/>
              <w:left w:w="108" w:type="dxa"/>
              <w:bottom w:w="0" w:type="dxa"/>
              <w:right w:w="108" w:type="dxa"/>
            </w:tcMar>
            <w:hideMark/>
          </w:tcPr>
          <w:p w14:paraId="18A9DC37" w14:textId="76049D1B" w:rsidR="003C09C5" w:rsidRPr="003C09C5" w:rsidRDefault="003C09C5" w:rsidP="003C09C5">
            <w:pPr>
              <w:jc w:val="center"/>
              <w:rPr>
                <w:rFonts w:ascii="Calibri" w:eastAsia="Times New Roman" w:hAnsi="Calibri" w:cs="Calibri"/>
                <w:sz w:val="22"/>
                <w:szCs w:val="22"/>
                <w:lang w:val="en-LV" w:eastAsia="en-GB"/>
              </w:rPr>
            </w:pPr>
            <w:r w:rsidRPr="003C09C5">
              <w:rPr>
                <w:noProof/>
              </w:rPr>
              <w:drawing>
                <wp:inline distT="0" distB="0" distL="0" distR="0" wp14:anchorId="0F3E539F" wp14:editId="0521A005">
                  <wp:extent cx="2073910" cy="2155190"/>
                  <wp:effectExtent l="0" t="0" r="0" b="381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3910" cy="2155190"/>
                          </a:xfrm>
                          <a:prstGeom prst="rect">
                            <a:avLst/>
                          </a:prstGeom>
                          <a:noFill/>
                          <a:ln>
                            <a:noFill/>
                          </a:ln>
                        </pic:spPr>
                      </pic:pic>
                    </a:graphicData>
                  </a:graphic>
                </wp:inline>
              </w:drawing>
            </w:r>
          </w:p>
          <w:p w14:paraId="4771E46D" w14:textId="77777777" w:rsidR="003C09C5" w:rsidRPr="003C09C5" w:rsidRDefault="003C09C5" w:rsidP="003C09C5">
            <w:pPr>
              <w:jc w:val="cente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 </w:t>
            </w:r>
          </w:p>
          <w:p w14:paraId="7754F725" w14:textId="77777777" w:rsidR="003C09C5" w:rsidRPr="003C09C5" w:rsidRDefault="003C09C5" w:rsidP="003C09C5">
            <w:pPr>
              <w:jc w:val="cente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 </w:t>
            </w:r>
          </w:p>
          <w:p w14:paraId="119A4692" w14:textId="77777777" w:rsidR="003C09C5" w:rsidRPr="003C09C5" w:rsidRDefault="003C09C5" w:rsidP="003C09C5">
            <w:pPr>
              <w:jc w:val="cente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 </w:t>
            </w:r>
          </w:p>
          <w:p w14:paraId="669219E4" w14:textId="77777777" w:rsidR="003C09C5" w:rsidRPr="003C09C5" w:rsidRDefault="003C09C5" w:rsidP="003C09C5">
            <w:pPr>
              <w:jc w:val="cente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 </w:t>
            </w:r>
          </w:p>
          <w:p w14:paraId="0DF82B47" w14:textId="77777777" w:rsidR="003C09C5" w:rsidRPr="003C09C5" w:rsidRDefault="003C09C5" w:rsidP="003C09C5">
            <w:pPr>
              <w:jc w:val="cente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 </w:t>
            </w:r>
          </w:p>
          <w:p w14:paraId="04A10868" w14:textId="77777777" w:rsidR="003C09C5" w:rsidRPr="003C09C5" w:rsidRDefault="003C09C5" w:rsidP="003C09C5">
            <w:pPr>
              <w:jc w:val="cente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 </w:t>
            </w:r>
          </w:p>
          <w:p w14:paraId="30CC2771" w14:textId="77777777" w:rsidR="003C09C5" w:rsidRPr="003C09C5" w:rsidRDefault="003C09C5" w:rsidP="003C09C5">
            <w:pPr>
              <w:rPr>
                <w:rFonts w:ascii="Calibri" w:eastAsia="Times New Roman" w:hAnsi="Calibri" w:cs="Calibri"/>
                <w:sz w:val="22"/>
                <w:szCs w:val="22"/>
                <w:lang w:val="en-LV" w:eastAsia="en-GB"/>
              </w:rPr>
            </w:pPr>
            <w:r w:rsidRPr="003C09C5">
              <w:rPr>
                <w:rFonts w:ascii="Times New Roman" w:eastAsia="Times New Roman" w:hAnsi="Times New Roman" w:cs="Times New Roman"/>
                <w:i/>
                <w:iCs/>
                <w:caps/>
                <w:sz w:val="18"/>
                <w:szCs w:val="18"/>
                <w:bdr w:val="none" w:sz="0" w:space="0" w:color="auto" w:frame="1"/>
                <w:lang w:val="en-LV" w:eastAsia="en-GB"/>
              </w:rPr>
              <w:t> </w:t>
            </w:r>
          </w:p>
        </w:tc>
        <w:tc>
          <w:tcPr>
            <w:tcW w:w="6089" w:type="dxa"/>
            <w:tcMar>
              <w:top w:w="0" w:type="dxa"/>
              <w:left w:w="108" w:type="dxa"/>
              <w:bottom w:w="0" w:type="dxa"/>
              <w:right w:w="108" w:type="dxa"/>
            </w:tcMar>
            <w:hideMark/>
          </w:tcPr>
          <w:p w14:paraId="2311F398"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b/>
                <w:bCs/>
                <w:color w:val="00859B"/>
                <w:sz w:val="18"/>
                <w:szCs w:val="18"/>
                <w:bdr w:val="none" w:sz="0" w:space="0" w:color="auto" w:frame="1"/>
                <w:lang w:val="en-LV" w:eastAsia="en-GB"/>
              </w:rPr>
              <w:t> </w:t>
            </w:r>
          </w:p>
          <w:p w14:paraId="02BAC405"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b/>
                <w:bCs/>
                <w:color w:val="00859B"/>
                <w:sz w:val="18"/>
                <w:szCs w:val="18"/>
                <w:bdr w:val="none" w:sz="0" w:space="0" w:color="auto" w:frame="1"/>
                <w:lang w:val="en-LV" w:eastAsia="en-GB"/>
              </w:rPr>
              <w:t>Estere Kozlinska</w:t>
            </w:r>
          </w:p>
          <w:p w14:paraId="51FEB753"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Konkurences padomes</w:t>
            </w:r>
          </w:p>
          <w:p w14:paraId="33CBDE3F"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Analītiskā departamenta</w:t>
            </w:r>
          </w:p>
          <w:p w14:paraId="2F19E15E"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Vecākā eksperte</w:t>
            </w:r>
          </w:p>
          <w:p w14:paraId="0EE79BC2"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color w:val="336699"/>
                <w:sz w:val="18"/>
                <w:szCs w:val="18"/>
                <w:bdr w:val="none" w:sz="0" w:space="0" w:color="auto" w:frame="1"/>
                <w:lang w:val="en-LV" w:eastAsia="en-GB"/>
              </w:rPr>
              <w:t> </w:t>
            </w:r>
          </w:p>
          <w:p w14:paraId="664F1553"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Tālr.: +371 67365229</w:t>
            </w:r>
          </w:p>
          <w:p w14:paraId="02F205AB"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E-pasts:</w:t>
            </w:r>
            <w:r w:rsidRPr="003C09C5">
              <w:rPr>
                <w:rFonts w:ascii="Verdana" w:eastAsia="Times New Roman" w:hAnsi="Verdana" w:cs="Calibri"/>
                <w:color w:val="3333FF"/>
                <w:sz w:val="18"/>
                <w:szCs w:val="18"/>
                <w:bdr w:val="none" w:sz="0" w:space="0" w:color="auto" w:frame="1"/>
                <w:lang w:val="en-LV" w:eastAsia="en-GB"/>
              </w:rPr>
              <w:t> </w:t>
            </w:r>
            <w:hyperlink r:id="rId5" w:history="1">
              <w:r w:rsidRPr="003C09C5">
                <w:rPr>
                  <w:rFonts w:ascii="Calibri" w:eastAsia="Times New Roman" w:hAnsi="Calibri" w:cs="Calibri"/>
                  <w:color w:val="0563C1"/>
                  <w:sz w:val="22"/>
                  <w:szCs w:val="22"/>
                  <w:u w:val="single"/>
                  <w:bdr w:val="none" w:sz="0" w:space="0" w:color="auto" w:frame="1"/>
                  <w:lang w:val="en-LV" w:eastAsia="en-GB"/>
                </w:rPr>
                <w:t>estere.kozlinska</w:t>
              </w:r>
              <w:r w:rsidRPr="003C09C5">
                <w:rPr>
                  <w:rFonts w:ascii="Verdana" w:eastAsia="Times New Roman" w:hAnsi="Verdana" w:cs="Calibri"/>
                  <w:color w:val="0563C1"/>
                  <w:sz w:val="18"/>
                  <w:szCs w:val="18"/>
                  <w:u w:val="single"/>
                  <w:bdr w:val="none" w:sz="0" w:space="0" w:color="auto" w:frame="1"/>
                  <w:lang w:val="en-LV" w:eastAsia="en-GB"/>
                </w:rPr>
                <w:t>@kp.gov.lv</w:t>
              </w:r>
            </w:hyperlink>
          </w:p>
          <w:p w14:paraId="19D035E8"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Brīvības iela 55, Rīga, LV-1010</w:t>
            </w:r>
          </w:p>
          <w:p w14:paraId="63B0D561"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sz w:val="18"/>
                <w:szCs w:val="18"/>
                <w:bdr w:val="none" w:sz="0" w:space="0" w:color="auto" w:frame="1"/>
                <w:lang w:val="en-LV" w:eastAsia="en-GB"/>
              </w:rPr>
              <w:t> </w:t>
            </w:r>
          </w:p>
          <w:p w14:paraId="11F6E1C1"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b/>
                <w:bCs/>
                <w:color w:val="AFABAB"/>
                <w:sz w:val="18"/>
                <w:szCs w:val="18"/>
                <w:bdr w:val="none" w:sz="0" w:space="0" w:color="auto" w:frame="1"/>
                <w:lang w:val="en-LV" w:eastAsia="en-GB"/>
              </w:rPr>
              <w:t>Tīmekļa vietne:</w:t>
            </w:r>
            <w:r w:rsidRPr="003C09C5">
              <w:rPr>
                <w:rFonts w:ascii="Verdana" w:eastAsia="Times New Roman" w:hAnsi="Verdana" w:cs="Calibri"/>
                <w:i/>
                <w:iCs/>
                <w:color w:val="AFABAB"/>
                <w:sz w:val="18"/>
                <w:szCs w:val="18"/>
                <w:bdr w:val="none" w:sz="0" w:space="0" w:color="auto" w:frame="1"/>
                <w:lang w:val="en-LV" w:eastAsia="en-GB"/>
              </w:rPr>
              <w:t> </w:t>
            </w:r>
            <w:hyperlink r:id="rId6" w:history="1">
              <w:r w:rsidRPr="003C09C5">
                <w:rPr>
                  <w:rFonts w:ascii="Verdana" w:eastAsia="Times New Roman" w:hAnsi="Verdana" w:cs="Calibri"/>
                  <w:color w:val="AEAAAA"/>
                  <w:sz w:val="18"/>
                  <w:szCs w:val="18"/>
                  <w:u w:val="single"/>
                  <w:bdr w:val="none" w:sz="0" w:space="0" w:color="auto" w:frame="1"/>
                  <w:lang w:val="en-LV" w:eastAsia="en-GB"/>
                </w:rPr>
                <w:t>www.kp.gov.lv</w:t>
              </w:r>
            </w:hyperlink>
          </w:p>
          <w:p w14:paraId="473F51B9"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b/>
                <w:bCs/>
                <w:color w:val="AFABAB"/>
                <w:sz w:val="18"/>
                <w:szCs w:val="18"/>
                <w:bdr w:val="none" w:sz="0" w:space="0" w:color="auto" w:frame="1"/>
                <w:lang w:val="en-LV" w:eastAsia="en-GB"/>
              </w:rPr>
              <w:t>Twitter</w:t>
            </w:r>
            <w:r w:rsidRPr="003C09C5">
              <w:rPr>
                <w:rFonts w:ascii="Verdana" w:eastAsia="Times New Roman" w:hAnsi="Verdana" w:cs="Calibri"/>
                <w:color w:val="AFABAB"/>
                <w:sz w:val="18"/>
                <w:szCs w:val="18"/>
                <w:bdr w:val="none" w:sz="0" w:space="0" w:color="auto" w:frame="1"/>
                <w:lang w:val="en-LV" w:eastAsia="en-GB"/>
              </w:rPr>
              <w:t>: </w:t>
            </w:r>
            <w:hyperlink r:id="rId7" w:history="1">
              <w:r w:rsidRPr="003C09C5">
                <w:rPr>
                  <w:rFonts w:ascii="Verdana" w:eastAsia="Times New Roman" w:hAnsi="Verdana" w:cs="Calibri"/>
                  <w:i/>
                  <w:iCs/>
                  <w:color w:val="AFABAB"/>
                  <w:sz w:val="18"/>
                  <w:szCs w:val="18"/>
                  <w:u w:val="single"/>
                  <w:bdr w:val="none" w:sz="0" w:space="0" w:color="auto" w:frame="1"/>
                  <w:lang w:val="en-LV" w:eastAsia="en-GB"/>
                </w:rPr>
                <w:t>@</w:t>
              </w:r>
              <w:r w:rsidRPr="003C09C5">
                <w:rPr>
                  <w:rFonts w:ascii="Verdana" w:eastAsia="Times New Roman" w:hAnsi="Verdana" w:cs="Calibri"/>
                  <w:color w:val="AFABAB"/>
                  <w:sz w:val="18"/>
                  <w:szCs w:val="18"/>
                  <w:u w:val="single"/>
                  <w:bdr w:val="none" w:sz="0" w:space="0" w:color="auto" w:frame="1"/>
                  <w:lang w:val="en-LV" w:eastAsia="en-GB"/>
                </w:rPr>
                <w:t>KPgovLV</w:t>
              </w:r>
            </w:hyperlink>
          </w:p>
          <w:p w14:paraId="632F1147"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b/>
                <w:bCs/>
                <w:color w:val="AFABAB"/>
                <w:sz w:val="18"/>
                <w:szCs w:val="18"/>
                <w:bdr w:val="none" w:sz="0" w:space="0" w:color="auto" w:frame="1"/>
                <w:lang w:val="en-LV" w:eastAsia="en-GB"/>
              </w:rPr>
              <w:t>Facebook</w:t>
            </w:r>
            <w:r w:rsidRPr="003C09C5">
              <w:rPr>
                <w:rFonts w:ascii="Verdana" w:eastAsia="Times New Roman" w:hAnsi="Verdana" w:cs="Calibri"/>
                <w:color w:val="AFABAB"/>
                <w:sz w:val="18"/>
                <w:szCs w:val="18"/>
                <w:bdr w:val="none" w:sz="0" w:space="0" w:color="auto" w:frame="1"/>
                <w:lang w:val="en-LV" w:eastAsia="en-GB"/>
              </w:rPr>
              <w:t>: </w:t>
            </w:r>
            <w:hyperlink r:id="rId8" w:history="1">
              <w:r w:rsidRPr="003C09C5">
                <w:rPr>
                  <w:rFonts w:ascii="Verdana" w:eastAsia="Times New Roman" w:hAnsi="Verdana" w:cs="Calibri"/>
                  <w:color w:val="AFABAB"/>
                  <w:sz w:val="18"/>
                  <w:szCs w:val="18"/>
                  <w:u w:val="single"/>
                  <w:bdr w:val="none" w:sz="0" w:space="0" w:color="auto" w:frame="1"/>
                  <w:lang w:val="en-LV" w:eastAsia="en-GB"/>
                </w:rPr>
                <w:t>Konkurences padome</w:t>
              </w:r>
            </w:hyperlink>
          </w:p>
          <w:p w14:paraId="1FB6C04A"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b/>
                <w:bCs/>
                <w:color w:val="AFABAB"/>
                <w:sz w:val="18"/>
                <w:szCs w:val="18"/>
                <w:bdr w:val="none" w:sz="0" w:space="0" w:color="auto" w:frame="1"/>
                <w:lang w:val="en-LV" w:eastAsia="en-GB"/>
              </w:rPr>
              <w:t>LinkedIn</w:t>
            </w:r>
            <w:r w:rsidRPr="003C09C5">
              <w:rPr>
                <w:rFonts w:ascii="Verdana" w:eastAsia="Times New Roman" w:hAnsi="Verdana" w:cs="Calibri"/>
                <w:color w:val="AFABAB"/>
                <w:sz w:val="18"/>
                <w:szCs w:val="18"/>
                <w:bdr w:val="none" w:sz="0" w:space="0" w:color="auto" w:frame="1"/>
                <w:lang w:val="en-LV" w:eastAsia="en-GB"/>
              </w:rPr>
              <w:t>:</w:t>
            </w:r>
            <w:r w:rsidRPr="003C09C5">
              <w:rPr>
                <w:rFonts w:ascii="Verdana" w:eastAsia="Times New Roman" w:hAnsi="Verdana" w:cs="Calibri"/>
                <w:i/>
                <w:iCs/>
                <w:color w:val="AFABAB"/>
                <w:sz w:val="18"/>
                <w:szCs w:val="18"/>
                <w:bdr w:val="none" w:sz="0" w:space="0" w:color="auto" w:frame="1"/>
                <w:lang w:val="en-LV" w:eastAsia="en-GB"/>
              </w:rPr>
              <w:t> </w:t>
            </w:r>
            <w:hyperlink r:id="rId9" w:history="1">
              <w:r w:rsidRPr="003C09C5">
                <w:rPr>
                  <w:rFonts w:ascii="Verdana" w:eastAsia="Times New Roman" w:hAnsi="Verdana" w:cs="Calibri"/>
                  <w:color w:val="AFABAB"/>
                  <w:sz w:val="18"/>
                  <w:szCs w:val="18"/>
                  <w:u w:val="single"/>
                  <w:bdr w:val="none" w:sz="0" w:space="0" w:color="auto" w:frame="1"/>
                  <w:lang w:val="en-LV" w:eastAsia="en-GB"/>
                </w:rPr>
                <w:t>Latvijas Konkurences padome</w:t>
              </w:r>
            </w:hyperlink>
          </w:p>
          <w:p w14:paraId="40FB9526"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b/>
                <w:bCs/>
                <w:color w:val="AFABAB"/>
                <w:sz w:val="18"/>
                <w:szCs w:val="18"/>
                <w:bdr w:val="none" w:sz="0" w:space="0" w:color="auto" w:frame="1"/>
                <w:lang w:val="en-LV" w:eastAsia="en-GB"/>
              </w:rPr>
              <w:t>Soundcloud</w:t>
            </w:r>
            <w:r w:rsidRPr="003C09C5">
              <w:rPr>
                <w:rFonts w:ascii="Verdana" w:eastAsia="Times New Roman" w:hAnsi="Verdana" w:cs="Calibri"/>
                <w:color w:val="AFABAB"/>
                <w:sz w:val="18"/>
                <w:szCs w:val="18"/>
                <w:bdr w:val="none" w:sz="0" w:space="0" w:color="auto" w:frame="1"/>
                <w:lang w:val="en-LV" w:eastAsia="en-GB"/>
              </w:rPr>
              <w:t>: </w:t>
            </w:r>
            <w:hyperlink r:id="rId10" w:history="1">
              <w:r w:rsidRPr="003C09C5">
                <w:rPr>
                  <w:rFonts w:ascii="Verdana" w:eastAsia="Times New Roman" w:hAnsi="Verdana" w:cs="Calibri"/>
                  <w:color w:val="AFABAB"/>
                  <w:sz w:val="18"/>
                  <w:szCs w:val="18"/>
                  <w:u w:val="single"/>
                  <w:bdr w:val="none" w:sz="0" w:space="0" w:color="auto" w:frame="1"/>
                  <w:lang w:val="en-LV" w:eastAsia="en-GB"/>
                </w:rPr>
                <w:t>Konkurences padome</w:t>
              </w:r>
            </w:hyperlink>
          </w:p>
          <w:p w14:paraId="0E95AA79" w14:textId="77777777" w:rsidR="003C09C5" w:rsidRPr="003C09C5" w:rsidRDefault="003C09C5" w:rsidP="003C09C5">
            <w:pPr>
              <w:rPr>
                <w:rFonts w:ascii="Calibri" w:eastAsia="Times New Roman" w:hAnsi="Calibri" w:cs="Calibri"/>
                <w:sz w:val="22"/>
                <w:szCs w:val="22"/>
                <w:lang w:val="en-LV" w:eastAsia="en-GB"/>
              </w:rPr>
            </w:pPr>
            <w:r w:rsidRPr="003C09C5">
              <w:rPr>
                <w:rFonts w:ascii="Verdana" w:eastAsia="Times New Roman" w:hAnsi="Verdana" w:cs="Calibri"/>
                <w:color w:val="336699"/>
                <w:sz w:val="18"/>
                <w:szCs w:val="18"/>
                <w:bdr w:val="none" w:sz="0" w:space="0" w:color="auto" w:frame="1"/>
                <w:lang w:val="en-LV" w:eastAsia="en-GB"/>
              </w:rPr>
              <w:t> </w:t>
            </w:r>
          </w:p>
        </w:tc>
      </w:tr>
    </w:tbl>
    <w:p w14:paraId="70E346A2" w14:textId="1903FD84" w:rsidR="001008E9" w:rsidRPr="003C09C5" w:rsidRDefault="00000000" w:rsidP="003C09C5">
      <w:pPr>
        <w:textAlignment w:val="baseline"/>
        <w:rPr>
          <w:rFonts w:ascii="Calibri" w:eastAsia="Times New Roman" w:hAnsi="Calibri" w:cs="Calibri"/>
          <w:color w:val="000000"/>
          <w:sz w:val="22"/>
          <w:szCs w:val="22"/>
          <w:lang w:eastAsia="en-GB"/>
        </w:rPr>
      </w:pPr>
    </w:p>
    <w:sectPr w:rsidR="001008E9" w:rsidRPr="003C09C5"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C5"/>
    <w:rsid w:val="00177D7C"/>
    <w:rsid w:val="003922C6"/>
    <w:rsid w:val="003C09C5"/>
    <w:rsid w:val="0045347F"/>
    <w:rsid w:val="00821BE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6986"/>
  <w15:chartTrackingRefBased/>
  <w15:docId w15:val="{B9881AFF-9BC5-984B-9282-70F8A9DF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C09C5"/>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3C09C5"/>
    <w:rPr>
      <w:color w:val="0000FF"/>
      <w:u w:val="single"/>
    </w:rPr>
  </w:style>
  <w:style w:type="paragraph" w:customStyle="1" w:styleId="xmsonormal">
    <w:name w:val="x_msonormal"/>
    <w:basedOn w:val="Normal"/>
    <w:rsid w:val="003C09C5"/>
    <w:pPr>
      <w:spacing w:before="100" w:beforeAutospacing="1" w:after="100" w:afterAutospacing="1"/>
    </w:pPr>
    <w:rPr>
      <w:rFonts w:ascii="Times New Roman" w:eastAsia="Times New Roman" w:hAnsi="Times New Roman" w:cs="Times New Roman"/>
      <w:lang w:val="en-LV" w:eastAsia="en-GB"/>
    </w:rPr>
  </w:style>
  <w:style w:type="paragraph" w:styleId="NormalWeb">
    <w:name w:val="Normal (Web)"/>
    <w:basedOn w:val="Normal"/>
    <w:uiPriority w:val="99"/>
    <w:semiHidden/>
    <w:unhideWhenUsed/>
    <w:rsid w:val="003C09C5"/>
    <w:pPr>
      <w:spacing w:before="100" w:beforeAutospacing="1" w:after="100" w:afterAutospacing="1"/>
    </w:pPr>
    <w:rPr>
      <w:rFonts w:ascii="Times New Roman" w:eastAsia="Times New Roman" w:hAnsi="Times New Roman" w:cs="Times New Roman"/>
      <w:lang w:val="en-LV" w:eastAsia="en-GB"/>
    </w:rPr>
  </w:style>
  <w:style w:type="character" w:customStyle="1" w:styleId="xcontentpasted0">
    <w:name w:val="x_contentpasted0"/>
    <w:basedOn w:val="DefaultParagraphFont"/>
    <w:rsid w:val="003C09C5"/>
  </w:style>
  <w:style w:type="paragraph" w:customStyle="1" w:styleId="xxmsonormal">
    <w:name w:val="x_xmsonormal"/>
    <w:basedOn w:val="Normal"/>
    <w:rsid w:val="003C09C5"/>
    <w:pPr>
      <w:spacing w:before="100" w:beforeAutospacing="1" w:after="100" w:afterAutospacing="1"/>
    </w:pPr>
    <w:rPr>
      <w:rFonts w:ascii="Times New Roman" w:eastAsia="Times New Roman" w:hAnsi="Times New Roman" w:cs="Times New Roman"/>
      <w:lang w:val="en-LV" w:eastAsia="en-GB"/>
    </w:rPr>
  </w:style>
  <w:style w:type="paragraph" w:customStyle="1" w:styleId="xxxxmsonormal">
    <w:name w:val="x_xxxmsonormal"/>
    <w:basedOn w:val="Normal"/>
    <w:rsid w:val="003C09C5"/>
    <w:pPr>
      <w:spacing w:before="100" w:beforeAutospacing="1" w:after="100" w:afterAutospacing="1"/>
    </w:pPr>
    <w:rPr>
      <w:rFonts w:ascii="Times New Roman" w:eastAsia="Times New Roman" w:hAnsi="Times New Roman" w:cs="Times New Roman"/>
      <w:lang w:val="en-LV" w:eastAsia="en-GB"/>
    </w:rPr>
  </w:style>
  <w:style w:type="paragraph" w:customStyle="1" w:styleId="xxxxxxmsonormal">
    <w:name w:val="x_xxxxxmsonormal"/>
    <w:basedOn w:val="Normal"/>
    <w:rsid w:val="003C09C5"/>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140220">
      <w:bodyDiv w:val="1"/>
      <w:marLeft w:val="0"/>
      <w:marRight w:val="0"/>
      <w:marTop w:val="0"/>
      <w:marBottom w:val="0"/>
      <w:divBdr>
        <w:top w:val="none" w:sz="0" w:space="0" w:color="auto"/>
        <w:left w:val="none" w:sz="0" w:space="0" w:color="auto"/>
        <w:bottom w:val="none" w:sz="0" w:space="0" w:color="auto"/>
        <w:right w:val="none" w:sz="0" w:space="0" w:color="auto"/>
      </w:divBdr>
      <w:divsChild>
        <w:div w:id="1898055233">
          <w:marLeft w:val="0"/>
          <w:marRight w:val="0"/>
          <w:marTop w:val="0"/>
          <w:marBottom w:val="0"/>
          <w:divBdr>
            <w:top w:val="none" w:sz="0" w:space="0" w:color="auto"/>
            <w:left w:val="none" w:sz="0" w:space="0" w:color="auto"/>
            <w:bottom w:val="none" w:sz="0" w:space="0" w:color="auto"/>
            <w:right w:val="none" w:sz="0" w:space="0" w:color="auto"/>
          </w:divBdr>
          <w:divsChild>
            <w:div w:id="413208427">
              <w:marLeft w:val="0"/>
              <w:marRight w:val="0"/>
              <w:marTop w:val="0"/>
              <w:marBottom w:val="0"/>
              <w:divBdr>
                <w:top w:val="none" w:sz="0" w:space="0" w:color="auto"/>
                <w:left w:val="none" w:sz="0" w:space="0" w:color="auto"/>
                <w:bottom w:val="none" w:sz="0" w:space="0" w:color="auto"/>
                <w:right w:val="none" w:sz="0" w:space="0" w:color="auto"/>
              </w:divBdr>
            </w:div>
            <w:div w:id="937180514">
              <w:marLeft w:val="0"/>
              <w:marRight w:val="0"/>
              <w:marTop w:val="0"/>
              <w:marBottom w:val="0"/>
              <w:divBdr>
                <w:top w:val="none" w:sz="0" w:space="0" w:color="auto"/>
                <w:left w:val="none" w:sz="0" w:space="0" w:color="auto"/>
                <w:bottom w:val="none" w:sz="0" w:space="0" w:color="auto"/>
                <w:right w:val="none" w:sz="0" w:space="0" w:color="auto"/>
              </w:divBdr>
              <w:divsChild>
                <w:div w:id="1837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0323">
          <w:marLeft w:val="0"/>
          <w:marRight w:val="0"/>
          <w:marTop w:val="0"/>
          <w:marBottom w:val="0"/>
          <w:divBdr>
            <w:top w:val="none" w:sz="0" w:space="0" w:color="auto"/>
            <w:left w:val="none" w:sz="0" w:space="0" w:color="auto"/>
            <w:bottom w:val="none" w:sz="0" w:space="0" w:color="auto"/>
            <w:right w:val="none" w:sz="0" w:space="0" w:color="auto"/>
          </w:divBdr>
        </w:div>
        <w:div w:id="632758867">
          <w:marLeft w:val="0"/>
          <w:marRight w:val="0"/>
          <w:marTop w:val="0"/>
          <w:marBottom w:val="0"/>
          <w:divBdr>
            <w:top w:val="none" w:sz="0" w:space="0" w:color="auto"/>
            <w:left w:val="none" w:sz="0" w:space="0" w:color="auto"/>
            <w:bottom w:val="none" w:sz="0" w:space="0" w:color="auto"/>
            <w:right w:val="none" w:sz="0" w:space="0" w:color="auto"/>
          </w:divBdr>
          <w:divsChild>
            <w:div w:id="1499150411">
              <w:marLeft w:val="0"/>
              <w:marRight w:val="0"/>
              <w:marTop w:val="0"/>
              <w:marBottom w:val="0"/>
              <w:divBdr>
                <w:top w:val="none" w:sz="0" w:space="0" w:color="auto"/>
                <w:left w:val="none" w:sz="0" w:space="0" w:color="auto"/>
                <w:bottom w:val="none" w:sz="0" w:space="0" w:color="auto"/>
                <w:right w:val="none" w:sz="0" w:space="0" w:color="auto"/>
              </w:divBdr>
            </w:div>
          </w:divsChild>
        </w:div>
        <w:div w:id="881095321">
          <w:marLeft w:val="0"/>
          <w:marRight w:val="0"/>
          <w:marTop w:val="0"/>
          <w:marBottom w:val="0"/>
          <w:divBdr>
            <w:top w:val="none" w:sz="0" w:space="0" w:color="auto"/>
            <w:left w:val="none" w:sz="0" w:space="0" w:color="auto"/>
            <w:bottom w:val="none" w:sz="0" w:space="0" w:color="auto"/>
            <w:right w:val="none" w:sz="0" w:space="0" w:color="auto"/>
          </w:divBdr>
          <w:divsChild>
            <w:div w:id="1755393135">
              <w:marLeft w:val="0"/>
              <w:marRight w:val="0"/>
              <w:marTop w:val="0"/>
              <w:marBottom w:val="0"/>
              <w:divBdr>
                <w:top w:val="none" w:sz="0" w:space="0" w:color="auto"/>
                <w:left w:val="none" w:sz="0" w:space="0" w:color="auto"/>
                <w:bottom w:val="none" w:sz="0" w:space="0" w:color="auto"/>
                <w:right w:val="none" w:sz="0" w:space="0" w:color="auto"/>
              </w:divBdr>
              <w:divsChild>
                <w:div w:id="830635450">
                  <w:marLeft w:val="0"/>
                  <w:marRight w:val="0"/>
                  <w:marTop w:val="0"/>
                  <w:marBottom w:val="0"/>
                  <w:divBdr>
                    <w:top w:val="none" w:sz="0" w:space="0" w:color="auto"/>
                    <w:left w:val="none" w:sz="0" w:space="0" w:color="auto"/>
                    <w:bottom w:val="none" w:sz="0" w:space="0" w:color="auto"/>
                    <w:right w:val="none" w:sz="0" w:space="0" w:color="auto"/>
                  </w:divBdr>
                  <w:divsChild>
                    <w:div w:id="1409619457">
                      <w:marLeft w:val="0"/>
                      <w:marRight w:val="0"/>
                      <w:marTop w:val="0"/>
                      <w:marBottom w:val="0"/>
                      <w:divBdr>
                        <w:top w:val="single" w:sz="8" w:space="3" w:color="E1E1E1"/>
                        <w:left w:val="none" w:sz="0" w:space="0" w:color="auto"/>
                        <w:bottom w:val="none" w:sz="0" w:space="0" w:color="auto"/>
                        <w:right w:val="none" w:sz="0" w:space="0" w:color="auto"/>
                      </w:divBdr>
                    </w:div>
                  </w:divsChild>
                </w:div>
                <w:div w:id="145635099">
                  <w:marLeft w:val="0"/>
                  <w:marRight w:val="0"/>
                  <w:marTop w:val="0"/>
                  <w:marBottom w:val="0"/>
                  <w:divBdr>
                    <w:top w:val="none" w:sz="0" w:space="0" w:color="auto"/>
                    <w:left w:val="none" w:sz="0" w:space="0" w:color="auto"/>
                    <w:bottom w:val="none" w:sz="0" w:space="0" w:color="auto"/>
                    <w:right w:val="none" w:sz="0" w:space="0" w:color="auto"/>
                  </w:divBdr>
                </w:div>
                <w:div w:id="172765320">
                  <w:marLeft w:val="0"/>
                  <w:marRight w:val="0"/>
                  <w:marTop w:val="0"/>
                  <w:marBottom w:val="0"/>
                  <w:divBdr>
                    <w:top w:val="none" w:sz="0" w:space="0" w:color="auto"/>
                    <w:left w:val="none" w:sz="0" w:space="0" w:color="auto"/>
                    <w:bottom w:val="none" w:sz="0" w:space="0" w:color="auto"/>
                    <w:right w:val="none" w:sz="0" w:space="0" w:color="auto"/>
                  </w:divBdr>
                  <w:divsChild>
                    <w:div w:id="804782281">
                      <w:marLeft w:val="0"/>
                      <w:marRight w:val="0"/>
                      <w:marTop w:val="0"/>
                      <w:marBottom w:val="0"/>
                      <w:divBdr>
                        <w:top w:val="none" w:sz="0" w:space="0" w:color="auto"/>
                        <w:left w:val="none" w:sz="0" w:space="0" w:color="auto"/>
                        <w:bottom w:val="none" w:sz="0" w:space="0" w:color="auto"/>
                        <w:right w:val="none" w:sz="0" w:space="0" w:color="auto"/>
                      </w:divBdr>
                    </w:div>
                    <w:div w:id="1815097511">
                      <w:marLeft w:val="0"/>
                      <w:marRight w:val="0"/>
                      <w:marTop w:val="0"/>
                      <w:marBottom w:val="0"/>
                      <w:divBdr>
                        <w:top w:val="none" w:sz="0" w:space="0" w:color="auto"/>
                        <w:left w:val="none" w:sz="0" w:space="0" w:color="auto"/>
                        <w:bottom w:val="none" w:sz="0" w:space="0" w:color="auto"/>
                        <w:right w:val="none" w:sz="0" w:space="0" w:color="auto"/>
                      </w:divBdr>
                      <w:divsChild>
                        <w:div w:id="939527876">
                          <w:marLeft w:val="0"/>
                          <w:marRight w:val="0"/>
                          <w:marTop w:val="0"/>
                          <w:marBottom w:val="0"/>
                          <w:divBdr>
                            <w:top w:val="none" w:sz="0" w:space="0" w:color="auto"/>
                            <w:left w:val="none" w:sz="0" w:space="0" w:color="auto"/>
                            <w:bottom w:val="none" w:sz="0" w:space="0" w:color="auto"/>
                            <w:right w:val="none" w:sz="0" w:space="0" w:color="auto"/>
                          </w:divBdr>
                          <w:divsChild>
                            <w:div w:id="985939904">
                              <w:marLeft w:val="0"/>
                              <w:marRight w:val="0"/>
                              <w:marTop w:val="0"/>
                              <w:marBottom w:val="0"/>
                              <w:divBdr>
                                <w:top w:val="none" w:sz="0" w:space="0" w:color="auto"/>
                                <w:left w:val="none" w:sz="0" w:space="0" w:color="auto"/>
                                <w:bottom w:val="none" w:sz="0" w:space="0" w:color="auto"/>
                                <w:right w:val="none" w:sz="0" w:space="0" w:color="auto"/>
                              </w:divBdr>
                              <w:divsChild>
                                <w:div w:id="2038194601">
                                  <w:marLeft w:val="0"/>
                                  <w:marRight w:val="0"/>
                                  <w:marTop w:val="0"/>
                                  <w:marBottom w:val="0"/>
                                  <w:divBdr>
                                    <w:top w:val="none" w:sz="0" w:space="0" w:color="auto"/>
                                    <w:left w:val="none" w:sz="0" w:space="0" w:color="auto"/>
                                    <w:bottom w:val="none" w:sz="0" w:space="0" w:color="auto"/>
                                    <w:right w:val="none" w:sz="0" w:space="0" w:color="auto"/>
                                  </w:divBdr>
                                  <w:divsChild>
                                    <w:div w:id="1584071550">
                                      <w:marLeft w:val="0"/>
                                      <w:marRight w:val="0"/>
                                      <w:marTop w:val="0"/>
                                      <w:marBottom w:val="0"/>
                                      <w:divBdr>
                                        <w:top w:val="none" w:sz="0" w:space="0" w:color="auto"/>
                                        <w:left w:val="none" w:sz="0" w:space="0" w:color="auto"/>
                                        <w:bottom w:val="none" w:sz="0" w:space="0" w:color="auto"/>
                                        <w:right w:val="none" w:sz="0" w:space="0" w:color="auto"/>
                                      </w:divBdr>
                                      <w:divsChild>
                                        <w:div w:id="974725241">
                                          <w:marLeft w:val="0"/>
                                          <w:marRight w:val="0"/>
                                          <w:marTop w:val="0"/>
                                          <w:marBottom w:val="0"/>
                                          <w:divBdr>
                                            <w:top w:val="none" w:sz="0" w:space="0" w:color="auto"/>
                                            <w:left w:val="none" w:sz="0" w:space="0" w:color="auto"/>
                                            <w:bottom w:val="none" w:sz="0" w:space="0" w:color="auto"/>
                                            <w:right w:val="none" w:sz="0" w:space="0" w:color="auto"/>
                                          </w:divBdr>
                                          <w:divsChild>
                                            <w:div w:id="5651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114069">
                          <w:marLeft w:val="0"/>
                          <w:marRight w:val="0"/>
                          <w:marTop w:val="0"/>
                          <w:marBottom w:val="0"/>
                          <w:divBdr>
                            <w:top w:val="none" w:sz="0" w:space="0" w:color="auto"/>
                            <w:left w:val="none" w:sz="0" w:space="0" w:color="auto"/>
                            <w:bottom w:val="none" w:sz="0" w:space="0" w:color="auto"/>
                            <w:right w:val="none" w:sz="0" w:space="0" w:color="auto"/>
                          </w:divBdr>
                          <w:divsChild>
                            <w:div w:id="1668901053">
                              <w:marLeft w:val="0"/>
                              <w:marRight w:val="0"/>
                              <w:marTop w:val="0"/>
                              <w:marBottom w:val="0"/>
                              <w:divBdr>
                                <w:top w:val="none" w:sz="0" w:space="0" w:color="auto"/>
                                <w:left w:val="none" w:sz="0" w:space="0" w:color="auto"/>
                                <w:bottom w:val="none" w:sz="0" w:space="0" w:color="auto"/>
                                <w:right w:val="none" w:sz="0" w:space="0" w:color="auto"/>
                              </w:divBdr>
                              <w:divsChild>
                                <w:div w:id="33561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19615">
                      <w:marLeft w:val="0"/>
                      <w:marRight w:val="0"/>
                      <w:marTop w:val="0"/>
                      <w:marBottom w:val="0"/>
                      <w:divBdr>
                        <w:top w:val="none" w:sz="0" w:space="0" w:color="auto"/>
                        <w:left w:val="none" w:sz="0" w:space="0" w:color="auto"/>
                        <w:bottom w:val="none" w:sz="0" w:space="0" w:color="auto"/>
                        <w:right w:val="none" w:sz="0" w:space="0" w:color="auto"/>
                      </w:divBdr>
                    </w:div>
                    <w:div w:id="856508244">
                      <w:marLeft w:val="0"/>
                      <w:marRight w:val="0"/>
                      <w:marTop w:val="0"/>
                      <w:marBottom w:val="0"/>
                      <w:divBdr>
                        <w:top w:val="none" w:sz="0" w:space="0" w:color="auto"/>
                        <w:left w:val="none" w:sz="0" w:space="0" w:color="auto"/>
                        <w:bottom w:val="none" w:sz="0" w:space="0" w:color="auto"/>
                        <w:right w:val="none" w:sz="0" w:space="0" w:color="auto"/>
                      </w:divBdr>
                      <w:divsChild>
                        <w:div w:id="757099772">
                          <w:marLeft w:val="0"/>
                          <w:marRight w:val="0"/>
                          <w:marTop w:val="0"/>
                          <w:marBottom w:val="0"/>
                          <w:divBdr>
                            <w:top w:val="none" w:sz="0" w:space="0" w:color="auto"/>
                            <w:left w:val="none" w:sz="0" w:space="0" w:color="auto"/>
                            <w:bottom w:val="none" w:sz="0" w:space="0" w:color="auto"/>
                            <w:right w:val="none" w:sz="0" w:space="0" w:color="auto"/>
                          </w:divBdr>
                          <w:divsChild>
                            <w:div w:id="2126925280">
                              <w:marLeft w:val="0"/>
                              <w:marRight w:val="0"/>
                              <w:marTop w:val="0"/>
                              <w:marBottom w:val="0"/>
                              <w:divBdr>
                                <w:top w:val="none" w:sz="0" w:space="0" w:color="auto"/>
                                <w:left w:val="none" w:sz="0" w:space="0" w:color="auto"/>
                                <w:bottom w:val="none" w:sz="0" w:space="0" w:color="auto"/>
                                <w:right w:val="none" w:sz="0" w:space="0" w:color="auto"/>
                              </w:divBdr>
                              <w:divsChild>
                                <w:div w:id="1813139057">
                                  <w:marLeft w:val="0"/>
                                  <w:marRight w:val="0"/>
                                  <w:marTop w:val="0"/>
                                  <w:marBottom w:val="0"/>
                                  <w:divBdr>
                                    <w:top w:val="none" w:sz="0" w:space="0" w:color="auto"/>
                                    <w:left w:val="none" w:sz="0" w:space="0" w:color="auto"/>
                                    <w:bottom w:val="none" w:sz="0" w:space="0" w:color="auto"/>
                                    <w:right w:val="none" w:sz="0" w:space="0" w:color="auto"/>
                                  </w:divBdr>
                                </w:div>
                                <w:div w:id="1768036355">
                                  <w:marLeft w:val="0"/>
                                  <w:marRight w:val="0"/>
                                  <w:marTop w:val="0"/>
                                  <w:marBottom w:val="0"/>
                                  <w:divBdr>
                                    <w:top w:val="none" w:sz="0" w:space="0" w:color="auto"/>
                                    <w:left w:val="none" w:sz="0" w:space="0" w:color="auto"/>
                                    <w:bottom w:val="none" w:sz="0" w:space="0" w:color="auto"/>
                                    <w:right w:val="none" w:sz="0" w:space="0" w:color="auto"/>
                                  </w:divBdr>
                                </w:div>
                                <w:div w:id="1246184049">
                                  <w:marLeft w:val="0"/>
                                  <w:marRight w:val="0"/>
                                  <w:marTop w:val="0"/>
                                  <w:marBottom w:val="0"/>
                                  <w:divBdr>
                                    <w:top w:val="none" w:sz="0" w:space="0" w:color="auto"/>
                                    <w:left w:val="none" w:sz="0" w:space="0" w:color="auto"/>
                                    <w:bottom w:val="none" w:sz="0" w:space="0" w:color="auto"/>
                                    <w:right w:val="none" w:sz="0" w:space="0" w:color="auto"/>
                                  </w:divBdr>
                                  <w:divsChild>
                                    <w:div w:id="1928928410">
                                      <w:marLeft w:val="0"/>
                                      <w:marRight w:val="0"/>
                                      <w:marTop w:val="0"/>
                                      <w:marBottom w:val="0"/>
                                      <w:divBdr>
                                        <w:top w:val="none" w:sz="0" w:space="0" w:color="auto"/>
                                        <w:left w:val="none" w:sz="0" w:space="0" w:color="auto"/>
                                        <w:bottom w:val="none" w:sz="0" w:space="0" w:color="auto"/>
                                        <w:right w:val="none" w:sz="0" w:space="0" w:color="auto"/>
                                      </w:divBdr>
                                      <w:divsChild>
                                        <w:div w:id="563880972">
                                          <w:marLeft w:val="0"/>
                                          <w:marRight w:val="0"/>
                                          <w:marTop w:val="0"/>
                                          <w:marBottom w:val="0"/>
                                          <w:divBdr>
                                            <w:top w:val="none" w:sz="0" w:space="0" w:color="auto"/>
                                            <w:left w:val="none" w:sz="0" w:space="0" w:color="auto"/>
                                            <w:bottom w:val="none" w:sz="0" w:space="0" w:color="auto"/>
                                            <w:right w:val="none" w:sz="0" w:space="0" w:color="auto"/>
                                          </w:divBdr>
                                          <w:divsChild>
                                            <w:div w:id="9078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PgovLV/" TargetMode="External"/><Relationship Id="rId3" Type="http://schemas.openxmlformats.org/officeDocument/2006/relationships/webSettings" Target="webSettings.xml"/><Relationship Id="rId7" Type="http://schemas.openxmlformats.org/officeDocument/2006/relationships/hyperlink" Target="https://twitter.com/K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p.gov.lv/" TargetMode="External"/><Relationship Id="rId11" Type="http://schemas.openxmlformats.org/officeDocument/2006/relationships/fontTable" Target="fontTable.xml"/><Relationship Id="rId5" Type="http://schemas.openxmlformats.org/officeDocument/2006/relationships/hyperlink" Target="mailto:estere.kozlinska@kp.gov.lv" TargetMode="External"/><Relationship Id="rId10" Type="http://schemas.openxmlformats.org/officeDocument/2006/relationships/hyperlink" Target="https://soundcloud.com/user-257897224-255730817" TargetMode="External"/><Relationship Id="rId4" Type="http://schemas.openxmlformats.org/officeDocument/2006/relationships/image" Target="media/image1.jpeg"/><Relationship Id="rId9" Type="http://schemas.openxmlformats.org/officeDocument/2006/relationships/hyperlink" Target="https://www.linkedin.com/company-beta/244268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2022-12-22T08:29:00Z</dcterms:created>
  <dcterms:modified xsi:type="dcterms:W3CDTF">2022-12-22T08:32:00Z</dcterms:modified>
</cp:coreProperties>
</file>