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5. maija noteikumos Nr. 413 "Noteikumi par gada publiskajiem pārskatiem"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12.4.punktu.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un īstenojot attīstības programmā atspoguļotos investīciju projektus un rīcības, pašvaldības savos plānošanas dokumentos jau norāda katra projekta un rīcības atbilstību stratēģiskajām prioritātēm, rīcības virzieniem, taču nav saprotams, kā pašvaldības varēs izmērīt veikto un plānoto ieguldījumu ietekmi uz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Nr.628 “Noteikumi par pašvaldību teritorijas attīstības plānošanas dokumentiem” pašvaldībām ne retāk kā reizi trijos gados jāizstrādā uzraudzības pārskats par attīstības programmas īstenošanas rezultātiem, tajā ietverot informāciju par veiktajām aktivitātēm, rezultatīvo rādītāju izmaiņām, atbilstību ilgtspējīgas attīstības stratēģijā izvirzītajiem stratēģiskajiem mērķiem, kā arī secinājumus un ieteikumus turpmākajai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pašvaldības šādus pārskatus sagatavo un publicē ikgadēji, attīstības programmas īstenošanas uzraudzības sistēmai ietverot rezultatīvo rādītāju analīzi gan vidēja termiņa prioritāšu, rīcības virzienu griezumā, gan rīcības plāna un investīciju plāna griezumā, papildus analizējot arī ilgtermiņa stratēģisko mērķu uzraudzības rādītājus, līdz ar to sagatavojamās informācijas apjoms ir nozīmīgs. Turklāt daļas šo rādītāju rezultatīvo vērtību iegūšana par iepriekšējo pārskata periodu uz publiskā pārskata apstiprināšanas brīdi – maijs/jūnijs nav iespējama, jo dati tiek publicēti tikai gada otrajā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tik detalizētas informācijas atspoguļošana pašvaldības publiskajā pārskatā nav lietderīga, ņemot vērā, ka tiek sagatavots atsevišķs dokuments par attīstības programmas īstenošanu pārskata gadā, un informācija par rādītāju vērtībām un to analīze uz publiskā pārskata apstiprināšanas brīdi būs nepilnīga. Turklāt Teritorijas attīstības plānošanas likuma 22.panta (22). daļā ir pateikts, ka vietējā pašvaldība ikgadējā pārskatā iekļauj informāciju par veiktajiem ieguldījumiem attīstības programmas investīciju plānā iekļauto attīstības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5. maija noteikumos Nr. 413 "Noteikumi par gada publiskajiem pārskatiem"” (turpmāk – Noteikumu projekts) izstrādāts, lai nodrošinātu tiesiskā regulējuma iekļaušanu pašvaldību gada publiskā pārskata saturam un tā sagatavošanai. Tomēr Noteikumu projektā nav iekļauts likuma “Par pašvaldībām”,  kas zaudēja spēku 2023. gada 1. janvārī, 72. panta 7.punkts, kas noteica, ka pašvaldības gada publiskais pārskats ietver informāciju par Valsts kontroles revīzijas atzinumiem un domes veiktajiem pasākumiem atklāto trūkumu novēršanai. Ņemot vērā iepriekš minēto, lūdzam papildināt Noteikumu projekta 12.punktu nosakot, ka pašvaldības publiskajā pārskatā norādāma arī informācija par Valsts kontroles revīzijas ziņojumiem un domes veiktajiem pasākumiem atklāto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12.punktu nosakot, ka pašvaldības publiskajā pārskatā norāda arī informāciju par Valsts kontroles revīzijas ziņojumiem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apakšpunktu: “12.9. informācija par Valsts kontroles revīzijas atzinumiem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Pašvaldību likumprojekta izstrādes un saskaņošanas procesā (skat. Pašvaldību likuma anotāciju) vērsa uzmanību un norādīja – lai veicinātu efektīvu pašvaldības piešķirtās dotācijas izlietojuma uzraudzību, proti, lietderīgu pašvaldības budžeta līdzekļu izlietojumu, pašvaldības gada publiskajā pārskatā būtu</w:t>
            </w:r>
            <w:r w:rsidR="00000000" w:rsidRPr="00000000" w:rsidDel="00000000">
              <w:rPr>
                <w:u w:val="single"/>
                <w:rtl w:val="0"/>
              </w:rPr>
              <w:t xml:space="preserve"> jāiekļauj informācija par finanšu līdzekļu piešķiršanu biedrībām, nodibinājumiem, arodbiedrībām, reliģiskām organizācijām un sociālajiem uzņēmumie</w:t>
            </w:r>
            <w:r w:rsidR="00000000" w:rsidRPr="00000000" w:rsidDel="00000000">
              <w:rPr>
                <w:rtl w:val="0"/>
              </w:rPr>
              <w:t xml:space="preserve">m, norādot katra finanšu piešķīruma apmēru un mērķi, kā arī piešķirto finanšu līdzekļu izlietojuma rezultātu, ciktāl tie sasniegti iepriekšējā gadā. Tā kā Pašvaldību likumā netika paredzēts iekļaut prasības pašvaldības gada publiskā pārskata sagatavošanai un tā saturam, bet norādīts uz to aktualitāti šī noteikumu projekta ietvaros, lūdzam attiecīgi precizēt noteikumu projekta 6. punktā ietverto noteikumu 12.8.3. apakšpunktu atbilstoši iepriekšminētajam informācijas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šādi: “12.7.3. pārskats par pašvaldības piešķirtajiem finanšu līdzekļiem biedrībām un nodibinājumiem, arodbiedrībām, reliģiskām organizācijām un sociālajiem uzņēmumiem pārskata gadā, iekļaujot informāciju par finanšu piešķīruma apmēru un mērķi, kā arī piešķirto finanšu līdzekļu izlietojuma rezultātu, ciktāl tie sasniegti iepriekšējā gadā, tai skaitā sniedzot ziņas par piešķirto finansējumu pašvaldības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2017. gada 17. oktobra noteikumi Nr. 630 “Noteikumi par iekšējās kontroles sistēmas pamatprasībām korupcijas un interešu konflikta riska novēršanai publiskas personas institūcijā” nosaka iekšējās kontroles sistēmas pamatprasības korupcijas un interešu konflikta riska novēršanai publiskas personas institūcijā, t.i., arī pašvaldībās. Vēršam uzmanību, ka atbilstoši noteikumu projekta 1. punktā paredzētajiem grozījumiem Ministru kabineta 2010. gada 5. maija noteikumu Nr.413 “Noteikumi par gada publiskajiem pārskatiem” (turpmāk – noteikumi Nr. 413) 1. punktā veidojas situācija, ka noteikumu Nr. 413 6.10. apakšpunktā izvirzītā prasība par gada publiskajā pārskatā (turpmāk – pārskats) iekļaujamo informāciju par iestādes vadības un darbības uzlabošanas sistēmām efektīvas darbības nodrošināšanai (piemēram, iekšējā kontrole, kvalitātes vadība, iekšējais audits, riska vadība, iespējamās korupcijas novēršana) turpmāk būs saistoša tikai ministrijām un citām centrālajām valsts iestādēm, visām to padotībā esošajām budžeta finansētajām institūcijām, budžeta nefinansētajām iestādēm (turpmāk – iestādes), bet ne pašvaldībām, kā tas bijis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6. punktā ietverto noteikumu Nr. 413 12.7. apakšpunktu, nosakot prasību arī pašvaldībām savos pārskatos norādīt noteikumu Nr. 413 6.10.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redzējumā iestāžu un pašvaldību pārskatos ietvertā informācija par korupcijas un interešu konflikta riska novēršanas pasākumiem ir kā apliecinājums labas pārvaldības priekšnosacījumu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šādi: “12.6.1. pašvaldības darbības pilnveidošanai un uzlabošanas sistēmām efektīvas darbības nodrošināšanai (piemēram, iekšējā kontrole, kvalitātes vadība, iekšējais audits, riska vadība, iespējamās korupcijas novēršana);”.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saistībā ar Valsts kontroles ierosinājumu papildināt gada publisko pārskatu ar informāciju par Valsts kontroles revīzijas ziņojumiem un iestāžu veiktajiem pasākumiem atklāto trūkumu novēršanai, detalizētāk skaidrojot ierosinājumu. Proti, vai jānorāda informācija par visiem revīzijas ziņojumiem, t.sk. jauniem ziņojumiem, kuri tapa pārskata gadā, bet to ieteikumu ieviešana vēl nav sākusies, vai tikai par tiem, kuru ieteikumus ir izdevies ieviest pārskata gadā? Ja kādas revīzijas ieteikumu ieviešana ilgst vairāk kā vienu gadu, vai šādā situācijā informācija par revīziju jānorāda vairākos gada pārskatos, kamēr notiek ieteikumu ieviešana? Skaidrojums anotācijā palīdzētu vienveidīgi piemērot piedāvāto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1.3.apakšpunkts papildināts ar šādu informāciju: "Pārskatā iestādēm jānorāda būtiskākos pārskata gadā sasniegtos rezultātus, panāktos uzlabojumus, ieviešot Valsts kontroles ziņojumos sniegtos ieteikumus un novēršot atklātos trūkumus. Tāpat iestādēm jānorāda nozīmīgākos nākotnes izaicinājumus iestādes atbildībā esošajās jomās, lai ieviestu pārskatā gadā pabeigto revīziju ieteikumus, ja tādi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noteikumu projekta 6.punktu, lūdzam atbilstoši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regulējums attiecas arī uz </w:t>
            </w:r>
            <w:r w:rsidR="00000000" w:rsidRPr="00000000" w:rsidDel="00000000">
              <w:rPr>
                <w:u w:val="single"/>
                <w:rtl w:val="0"/>
              </w:rPr>
              <w:t xml:space="preserve">privātpersonām, kas nodrošina publisko kompetenci </w:t>
            </w:r>
            <w:r w:rsidR="00000000" w:rsidRPr="00000000" w:rsidDel="00000000">
              <w:rPr>
                <w:rtl w:val="0"/>
              </w:rPr>
              <w:t xml:space="preserve">un saņem valsts budžeta finansējumu. Tāpat publiskie pārskati tiek gatavoti sabiedrībai, tāpēc tie attiecas uz sabiedrību kopumā. Ievērojot minēto, lūdzam papildināt anotācijas 2.sadaļu.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anotācijas 2.sadaļas, lūdzam precizēt skaidrojuma aprakstu.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pārskatā iekļaujamo informāciju atspoguļo kopumā par padotības iestādēm, bet padotības iestādes atbilstoši kompetencei sniedz detalizētu informāciju, ievērojot šajos noteikumos noteikto pārskata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budžetu un finanšu vadību (turpmāk - LBFV) noteic, ka </w:t>
            </w:r>
            <w:r w:rsidR="00000000" w:rsidRPr="00000000" w:rsidDel="00000000">
              <w:rPr>
                <w:b w:val="1"/>
                <w:rtl w:val="0"/>
              </w:rPr>
              <w:t xml:space="preserve">lai informētu sabiedrību par iestādes darbības mērķiem un rezultātiem, kā arī par piešķirto valsts budžeta līdzekļu izlietošanu iepriekšējā gadā</w:t>
            </w:r>
            <w:r w:rsidR="00000000" w:rsidRPr="00000000" w:rsidDel="00000000">
              <w:rPr>
                <w:rtl w:val="0"/>
              </w:rPr>
              <w:t xml:space="preserve">, ministrijas un citas centrālās valsts iestādes, </w:t>
            </w:r>
            <w:r w:rsidR="00000000" w:rsidRPr="00000000" w:rsidDel="00000000">
              <w:rPr>
                <w:b w:val="1"/>
                <w:rtl w:val="0"/>
              </w:rPr>
              <w:t xml:space="preserve">visas to padotībā esošās budžeta finansētās institūcijas</w:t>
            </w:r>
            <w:r w:rsidR="00000000" w:rsidRPr="00000000" w:rsidDel="00000000">
              <w:rPr>
                <w:rtl w:val="0"/>
              </w:rPr>
              <w:t xml:space="preserve">, budžeta nefinansētas iestādes un pašvaldības līdz pārskata gadam sekojošā gada 1.jūlijam </w:t>
            </w:r>
            <w:r w:rsidR="00000000" w:rsidRPr="00000000" w:rsidDel="00000000">
              <w:rPr>
                <w:b w:val="1"/>
                <w:rtl w:val="0"/>
              </w:rPr>
              <w:t xml:space="preserve">sagatavo gada publiskos pārskatus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terminu skaidrojumu </w:t>
            </w:r>
            <w:r w:rsidR="00000000" w:rsidRPr="00000000" w:rsidDel="00000000">
              <w:rPr>
                <w:b w:val="1"/>
                <w:rtl w:val="0"/>
              </w:rPr>
              <w:t xml:space="preserve">budžeta finansētas institūcijas</w:t>
            </w:r>
            <w:r w:rsidR="00000000" w:rsidRPr="00000000" w:rsidDel="00000000">
              <w:rPr>
                <w:rtl w:val="0"/>
              </w:rPr>
              <w:t xml:space="preserve"> (likuma pilnvarojumā minētas) ir budžeta iestādes, no valsts budžeta daļēji finansētas atvasinātas publiskas personas, </w:t>
            </w:r>
            <w:r w:rsidR="00000000" w:rsidRPr="00000000" w:rsidDel="00000000">
              <w:rPr>
                <w:u w:val="single"/>
                <w:rtl w:val="0"/>
              </w:rPr>
              <w:t xml:space="preserve">visi pilnīgi vai daļēji tieši no valsts budžeta finansēti komersanti, biedrības vai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regulējuma netop viennozīmīgi skaidrs, vai </w:t>
            </w:r>
            <w:r w:rsidR="00000000" w:rsidRPr="00000000" w:rsidDel="00000000">
              <w:rPr>
                <w:u w:val="single"/>
                <w:rtl w:val="0"/>
              </w:rPr>
              <w:t xml:space="preserve">gada publiskais pārskats</w:t>
            </w:r>
            <w:r w:rsidR="00000000" w:rsidRPr="00000000" w:rsidDel="00000000">
              <w:rPr>
                <w:rtl w:val="0"/>
              </w:rPr>
              <w:t xml:space="preserve"> ir jāgatavo arī kapitālsabiedrībai (t.sk. valsts kapitālsabiedrībai) vai cita veida valsts uzdevuma izpildītājam - biedrībai, nodibinājumam, atvasinātai publiskai personai (kas nav padotības iestāde), kurš pilda ar ārējo normatīvo aktu vai ar deleģēšanas līgumu deleģētos valsts pārvaldes uzdevumus/pasākumus un/vai saņem valsts pārvaldes uzdevumu/pasākumu izpildei valsts budžeta līdzekļus (turpmāk - pilnvarotā persona). Ja nav jāgatavo, vai pilnvarotajai personai informāciju gada publiskajam pārskatam jāiesniedz tai iestādei, kuras padotībā ir pilnvarotā persona saskaņā ar ārējā normatīvajā aktā noteikto vai deleģēšanas līgumā paredzēto (Valsts pārvaldes iekārtas likuma 40.panta otrā daļa un 43.panta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šo aspektu, nodrošināt skaidrību, nepieciešamības gadījumā precizējot regulējumu vai sniedzot skaidrojumu izziņā vai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TM iebildumā minēto un uzskata, ka noteikumu Nr.413 10. punkts nav jāprecizē zemāk minēto apsvērumu dēļ. Izvērtējot līdzšinējo noteikumu Nr.413 piemērošanas praksi un to, ka līdz šim nav konstatētas neskaidrības ar noteikumu Nr.413 10. punkta piemērošanu, uzskatām, ka precizējumi noteikumu Nr.413 10. punktā nav nepieciešami. Turpinot mazināt administratīvo slogu valsts pārvaldē, normatīvismu un efektivizējot darbības procesus arī turpmāk ministrijas informāciju atspoguļo kopumā par padotības iestādēm kā atbildīgās institūcijas par nozares politisko uzraudzību. Not. Nr.413 3. punkts nosaka, ka pārskatā nodrošina iestādes sasniegto rezultātu salīdzinājumu ar attiecīgās iestādes attīstības plānošanas dokumentos un politisko vadlīniju dokumentos noteiktajiem uzdevumiem un plānotajiem rezultātiem. Savukārt, padotības iestādes jau detālāk gatavo informāciju par saviem darbības rezultātiem un sniegumu saskaņā ar attīstības plānošanas dokumentiem. Atvasinātas publiskas personas – augstskolas arī gatavo publiskos pārskatus. Saskaņā ar Likuma par budžeta un finanšu vadību lietoto terminoloģiju budžeta finansētas institūcijas ir budžeta iestādes, no valsts budžeta daļēji finansētas atvasinātas publiskas personas, visi pilnīgi vai daļēji tieši no valsts budžeta finansēti komersanti, biedrības vai nodibinājumi. Pēdējos gados nav tādas budžeta prakses, ka finansējums valsts pārvaldes uzdevumu izpildītājiem, piemēram, kapitālsabiedrībai, būtu tieši paredzēts valsts budžeta likumā apropriācijas kārtībā līdzīgi kā budžeta resoram. Tādējādi varētu teikt, ka nav tieši no valsts budžeta finansētu komersantu, kam būtu jāgatavo publiskie gada pārskati saskaņā ar Likuma par budžetu un finanšu vadību 14.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kapitālsabiedrībām vai biedrībām un nodibinājumiem, kuriem deleģēts valsts pārvaldes uzdevums, vērā ņemami ir Ministru kabineta 2014.gada 17.jūnija noteikumi Nr. 317 “Kārtība, kādā tiešās pārvaldes iestādes slēdz un publisko līdzdarbības līgumus, kā arī piešķir valsts budžeta finansējumu privātpersonām valsts pārvaldes uzdevumu veikšanai un uzrauga piešķirtā finansējuma izlietojumu”, kuru 41. punkts paredz, ka budžeta iestāde ir atbildīga par piešķirtā valsts budžeta finansējuma izlietojuma uzraudzību un kontroli atbilstoši līgumā paredzētajiem mērķiem. Saskaņā ar noslēgto valsts pārvaldes deleģēšanas līgumu valsts pārvaldes uzdevuma veicējam ir jāiesniedz noteikti pārskati budžeta iestādei par piešķirtā valsts budžeta finansējuma efektīvu, ekonomisku un caurskatāmu izlietošanu atbilstoši paredzētajiem mērķiem. Atbilstoši minēto noteikumu 46. punktam, budžeta iestāde pēc deleģētā valsts pārvaldes uzdevuma izpildes pabeigšanas (pēc līguma termiņa beigām) sagatavo un mēneša laikā iestādes tīmekļa vietnē publicē kopsavilkumu par deleģētā valsts pārvaldes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pārskatā iekļaujamo informāciju atspoguļo kopumā par padotības iestādēm, bet padotības iestādes atbilstoši kompetencei sniedz detalizētu informāciju, ievērojot šajos noteikumos noteikto pārskata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pašvaldības sadarbība ar ārvalstu pašvaldībām un citām ārvalstu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var būt dažāda veida sadarbība ar ārvalstu pašvaldībām (piemēram, sadraudzības pašvaldības; sadarbība, realizējot investīciju projektus ar piesaistīto finansējumu; informācijas apmaiņa ar ārvalstu partneriem u.c. veida sadarbība), kā arī to, ka termins “ārvalstu institūcijas” ietver praktiski jebkuru ārvalstu organizāciju, nav skaidri saprotams, tieši kāda informācija atbilstoši 12.1.4. apakšpunktam (noteikumu projekta 6. punkts) būtu atspoguļojama pašvaldības gada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“Pašvaldību likums” (tagad “Pašvaldību likums”) anotācijā norādīts, ka likumprojekts paredz pašvaldības un pašvaldību biedrības tiesības sadarboties ar citu valstu pašvaldībām un to apvienībām, ja šāda sadarbība nav pretrunā ar sadarbības valstu likumiem un atbilst šo valstu savstarpēji noslēgtajiem nolīgumiem. Lai to nodrošinātu, pašvaldībai vai pašvaldību biedrībai ir pienākums informēt Ārlietu ministriju par noslēgto sadarbības līgumu ar ārvalstu pašvaldību vai pašvaldību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varētu pieņemt, ka atbilstoši 12.1.4. apakšpunktam pārskatā domāts sniegt informāciju par pašvaldības noslēgtajiem sadarbības līgumiem ar ārvalstu pašvaldībām vai pašvaldību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12.1.4. apakšpunkts būtu labāk saprotams,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“12.1.4. pašvaldības sadarbība ar ārvalstu pašvaldībām vai pašvaldību apvienībām (noslēgtie sadarbības līgumi, vienošanās, nodomu protokoli un citi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12.1.4.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pašvaldības sadarbība ar ārvalstu pašvaldībām vai pašvaldību apvienībām (noslēgtie sadarbības līgumi, vienošanās, nodomu protokoli un citi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pašvaldības sadarbība ar ārvalstu pašvaldībām vai pašvaldību apvienībām (noslēgtie sadarbības līgumi, vienošanās, nodomu protokoli un citi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pašvaldības teritorijas attīstības plānošana, īstenošana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apakšpunkts (noteikumu projekta 6. punkts) paredz gada publiskajā pārskatā sniegt informāciju par pašvaldības teritorijas attīstības plānošanu, īstenošanu un uzraudzību, taču uzraudzības pārskatu (ziņojumu) par attīstības programmas īstenošanas rezultātiem pašvaldības izstrādā saskaņā ar Ministru kabineta 14.10.2014. noteikumiem Nr.628 “Noteikumi par pašvaldību teritorijas attīstības plānošanas dokumentiem”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pārskati (ziņojumi) par attīstības programmas īstenošanas rezultātiem tiek publicēti pašvaldību mājas lapās. Ja publiskajā pārskatā tiks noteikta nepieciešamība norādīt informāciju par pašvaldības attīstības programmas īstenošanas rezultātiem pārskata gadā, tiks veikta informācijas dublēšana un nelietderīgi noslogota pašvaldību administratīvā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22.panta 2.</w:t>
            </w:r>
            <w:r w:rsidR="00000000" w:rsidRPr="00000000" w:rsidDel="00000000">
              <w:rPr>
                <w:vertAlign w:val="superscript"/>
                <w:rtl w:val="0"/>
              </w:rPr>
              <w:t xml:space="preserve">2</w:t>
            </w:r>
            <w:r w:rsidR="00000000" w:rsidRPr="00000000" w:rsidDel="00000000">
              <w:rPr>
                <w:rtl w:val="0"/>
              </w:rPr>
              <w:t xml:space="preserve"> daļa paredz, ka vietējā pašvaldība ikgadējā pārskatā iekļauj informāciju par tās veiktajiem ieguldījumiem 22. panta 2.</w:t>
            </w:r>
            <w:r w:rsidR="00000000" w:rsidRPr="00000000" w:rsidDel="00000000">
              <w:rPr>
                <w:vertAlign w:val="superscript"/>
                <w:rtl w:val="0"/>
              </w:rPr>
              <w:t xml:space="preserve">1</w:t>
            </w:r>
            <w:r w:rsidR="00000000" w:rsidRPr="00000000" w:rsidDel="00000000">
              <w:rPr>
                <w:rtl w:val="0"/>
              </w:rPr>
              <w:t xml:space="preserve"> daļā minēto attīstības projektu ieviešanā. Likuma 22. panta 2.</w:t>
            </w:r>
            <w:r w:rsidR="00000000" w:rsidRPr="00000000" w:rsidDel="00000000">
              <w:rPr>
                <w:vertAlign w:val="superscript"/>
                <w:rtl w:val="0"/>
              </w:rPr>
              <w:t xml:space="preserve">1</w:t>
            </w:r>
            <w:r w:rsidR="00000000" w:rsidRPr="00000000" w:rsidDel="00000000">
              <w:rPr>
                <w:rtl w:val="0"/>
              </w:rPr>
              <w:t xml:space="preserve"> daļa paredz: “(2</w:t>
            </w:r>
            <w:r w:rsidR="00000000" w:rsidRPr="00000000" w:rsidDel="00000000">
              <w:rPr>
                <w:vertAlign w:val="superscript"/>
                <w:rtl w:val="0"/>
              </w:rPr>
              <w:t xml:space="preserve">1</w:t>
            </w:r>
            <w:r w:rsidR="00000000" w:rsidRPr="00000000" w:rsidDel="00000000">
              <w:rPr>
                <w:rtl w:val="0"/>
              </w:rPr>
              <w:t xml:space="preserve">) Vietējās pašvaldības attīstības programmas investīciju plānā iekļauj attīstības projektus, kuru ieviešanas izmaksas ir 50 000 euro vai vairāk. Investīciju plānā iekļauj arī tādus attīstības projektus, kurus plānots īstenot vairākām pašvaldībām kopīgi, ja kopējās projekta izmaksas ir 50 000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Teritorijas attīstības plānošanas likuma 22.panta 2.</w:t>
            </w:r>
            <w:r w:rsidR="00000000" w:rsidRPr="00000000" w:rsidDel="00000000">
              <w:rPr>
                <w:vertAlign w:val="superscript"/>
                <w:rtl w:val="0"/>
              </w:rPr>
              <w:t xml:space="preserve">1</w:t>
            </w:r>
            <w:r w:rsidR="00000000" w:rsidRPr="00000000" w:rsidDel="00000000">
              <w:rPr>
                <w:rtl w:val="0"/>
              </w:rPr>
              <w:t xml:space="preserve"> daļas un 2.</w:t>
            </w:r>
            <w:r w:rsidR="00000000" w:rsidRPr="00000000" w:rsidDel="00000000">
              <w:rPr>
                <w:vertAlign w:val="superscript"/>
                <w:rtl w:val="0"/>
              </w:rPr>
              <w:t xml:space="preserve">2</w:t>
            </w:r>
            <w:r w:rsidR="00000000" w:rsidRPr="00000000" w:rsidDel="00000000">
              <w:rPr>
                <w:rtl w:val="0"/>
              </w:rPr>
              <w:t xml:space="preserve"> daļas izriet, ka pašvaldībai gada publiskajā pārskatā ir jānorāda informācija par pašvaldības vai vairāku pašvaldību kopīgiem investīciju projektiem, kuru ieviešanas izmaksas ir 50 000 euro vai vairāk. Ņemot to vērā,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12.3. apakšpunktu, to izsakot šādā redakcijā: “</w:t>
            </w:r>
            <w:r w:rsidR="00000000" w:rsidRPr="00000000" w:rsidDel="00000000">
              <w:rPr>
                <w:i w:val="1"/>
                <w:rtl w:val="0"/>
              </w:rPr>
              <w:t xml:space="preserve">12.3. pārskata gadā pašvaldības administratīvajā teritorijā realizētie vai uzsāktie investīciju projekti, kā arī nākamajā gadā plānotie investīciju projekti, kuru izmaksas ir 50 000 euro vai vairāk. Pašvaldības veikto un plānoto ieguldījumu ietekme uz pašvaldības attīstības programmā noteiktajiem stratēģiskajiem mērķiem un ilgtermiņa prioritātēm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12.3.1., 12.3.2. un 12.3.3.apakšpunktus;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12.4. punktu ar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pārskata gadā pašvaldības administratīvajā teritorijā realizētie vai uzsāktie investīciju projekti, kā arī nākamajā gadā plānotie investīciju projekti, kuru izmaksas ir 50 000 euro vai vairāk. Pašvaldības veikto un plānoto ieguldījumu ietekme uz pašvaldības attīstības programmā noteiktajiem stratēģiskajiem mērķiem un ilgtermiņa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12.3.1., 12.3.2. un 12.3.3.apakšpunktus.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12.3.1., 12.3.2. un 12.3.3.apakšpunkti un 12.4. punkts ar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pārskata gadā pašvaldības administratīvajā teritorijā realizētie vai uzsāktie investīciju projekti (publiskās un privātās investīcijas), kā arī nākamajā gadā plānotie publiskie investīciju projekti, kuru izmaksas ir 50 000 </w:t>
            </w:r>
            <w:r w:rsidR="00000000" w:rsidRPr="00000000" w:rsidDel="00000000">
              <w:rPr>
                <w:i w:val="1"/>
                <w:rtl w:val="0"/>
              </w:rPr>
              <w:t xml:space="preserve">euro</w:t>
            </w:r>
            <w:r w:rsidR="00000000" w:rsidRPr="00000000" w:rsidDel="00000000">
              <w:rPr>
                <w:rtl w:val="0"/>
              </w:rPr>
              <w:t xml:space="preserve"> vai vairāk. Pašvaldības veikto ieguldījumu ietekme uz pašvaldības attīstības programmā, tai skaitā investīciju plānā, iekļautajiem investīciju projektu iznākuma un rezultāta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šo noteiktumu 12.3.1. apakšpunktā minēto pašvaldības veikto un plānoto ieguldījumu ietekmi uz pašvaldības attīstības programmā noteiktajiem mērķiem,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12.3 punktu (noteikumu projekta 6. punkts), lūdzam svītrot 12.4. punktu, attiecīgi tālāk mainot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12.4. punktu ar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12.4. punkts ar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informācija par Valsts kontroles revīzijas atzinumiem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12.9 apakšpunktā vārdu "atzinumiem" aizstājot ar vārdu "ziņojumiem". Tā kā Valsts kontrole pašvaldībās nepastarpināti veic lietderības un atbilstības revīzijas, pašvaldības saņem tikai Valsts kontroles revīziju ziņojumus. Valsts kontroles atzinums tiek sniegts tikai finanšu revīzijās, bet finanšu revīzijas pašvaldībās veic zvērināti revidenti.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informācija par Valsts kontroles revīzijas ziņojumiem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informācija par Valsts kontroles revīzijas ziņojumiem un domes veiktajiem pasākumiem atklāto trūkumu novēršanai;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12. punktā attiecībā uz pašvaldības pārskata satura prasībām pašvaldības sāk piemērot, sagatavojot 2024. gadā pašvaldības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iestāžu pārskatu jaunās satura prasības piemērojamas, sagatavojot 2023. gada pārskatu. Noteikumu projektā pārejas periods paredzēts tikai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6.6., 6.8., 6.10. un 12. punktā attiecībā uz pārskata satura prasībām iestādes un pašvaldības sāk piemērot, sagatavojot 2024. gadā pārskatu par 2023.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12. punktu pašvaldības sāk piemērot, sagatavojot 2024. gadā pašvaldības gada publisko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iestāžu pārskatu jaunās satura prasības piemērojamas sagatavojot 2023.gada pārskatu, jo, piemēram, Tieslietu ministrijā informācija 2022.gada publiskajam pārskatam ir jau apkopota.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6.6., 6.8., 6.10. un 12. punktā attiecībā uz pārskata satura prasībām iestādes un pašvaldības sāk piemērot, sagatavojot 2024. gadā pārskatu par 2023.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12. punktu pašvaldības sāk piemērot, sagatavojot 2024. gadā pašvaldības gada publisko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12.punkts jau ir spēkā un tiek piemērots, tāpēc pārejas regulējums saistāms ar veiktajiem grozījumiem tajā. Ievērojot minēto, 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6.6., 6.8., 6.10. un 12. punktā attiecībā uz pārskata satura prasībām iestādes un pašvaldības sāk piemērot, sagatavojot 2024. gadā pārskatu par 2023.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12. punktu pašvaldības sāk piemērot, sagatavojot 2024. gadā pašvaldības gada publisko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pretēji likumam “Par pašvaldībām” (72. pants) Pašvaldību likuma tiesiskajā regulējumā nav iekļautas prasības pašvaldības gada publiskā pārskata saturam un tā sagatavošanai. Līdz ar to Noteikumu projekts paredz noteikt informācijas apjomu un saturu, kas pašvaldībām ir jāsagatavo, iesniedzot gada publiskos pārskatus. Turpmāk regulējums pašvaldībām gada publisko pārskatu sagatavošanai tiks noteikts vienā normatīvajā regulējumā, t.i., noteikumos Nr. 413 (līdz grozījumiem prasības bija noteiktas gan noteikumos Nr. 413, gan arī likuma “Par pašvaldībām” 72. pantā, kas ir zaudējis spēku). Papildus norādīts, ka nepieciešams noteikt pārejas regulējumu, t.i., kādas prasības pašvaldības sāks piemērot, sagatavojot gada publisko pārskatu 2024. gadā par 2023.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ka šobrīd pašvaldības gada publiskos pārskatus var sagatavot balstoties tikai iepriekšējā pieredzē, jo regulējums, kas to detalizēti noteica ir zaudējis spēku un projekts pasaka, ka jaunais regulējums ir piemērojams tikai sākot ar 2023.gada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publisko pārskatu sagatavošana par 2022.gadu saskaņā ar likumā noteikto turpināsies līdz š.g. 1.jūlijam un laba pārvaldība prasa, ka pašvaldībām būtu noteikts kā sagatavojams 2022.gada publiskais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likuma pārejas noteikumu 12.punktā noteikto, ka Ministru kabinets līdz 2023. gada 31. martam pieņem nepieciešamos grozījumus Ministru kabineta noteikumos, lai tos saskaņotu ar šo likumu, pašvaldības gaida grozījumus šajos noteikumos, lai 2022.gada publisko pārskatu sagatavotu saskaņā ar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paredzēt, ka noteikumos ir noteikts kā pašvaldībai sagatavot 2022.gada publisko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1.3.sadaļā ir sniegta šāda informācija: "VARAM LPS un pašvaldībām ir nosūtījusi vēstuli, aicinot pašvaldības, gatavojot 2022. gada publiskos pārskatus, piemērot iepriekš noteikto kārtību un aktualizējusi dokumentu “Pašvaldības gada publiskā pārskata par 2022. gadu sagatavošanas, pieņemšanas, publiskošanas metodiskais materiāls”, kas atrodams VARAM mājas lapas sadaļā “Paraugi un vadlīnijas par pašvaldību budžeta jautājumiem”  https://www.varam.gov.lv/lv/paraugi-un-vadlinijas-par-pasvaldibu-budzeta jautajumiem."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6.6., 6.8., 6.10. un 12. punktā attiecībā uz pārskata satura prasībām iestādes un pašvaldības sāk piemērot, sagatavojot 2024. gadā pārskatu par 2023.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12. punktu pašvaldības sāk piemērot, sagatavojot 2024. gadā pašvaldības gada publisko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19.punktu (noteikumu projekta 8.punkts), papildus paredzot, ka 12.8.2. apakšpunktu pašvaldības sāk piemērot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Pārejas noteikumu 7.punktam pašvaldībām gadskārtējā budžetā finansējums līdzdalības budžetam jāparedz sākot no 2025.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projekts papildināts ar šādu informāciju: “Pašvaldības, kuras jau šobrīd īsteno un gadskārtējā budžetā paredz līdzdalības budžetu brīvprātīgo iniciatīvu ietvaros, sniegs atbilstīgu informāciju publiskā gada pārskatā. Savukārt, tās pašvaldības, kas līdzdalības budžetu īstenos vēlāk vai saskaņā ar Pašvaldību likuma pārejas noteikumu 7. punktu, sākot no 2025.gada, atbilstīgi atspoguļos informāciju pārskatā par attiecīgo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6.6., 6.8., 6.10. un 12. punktā attiecībā uz pārskata satura prasībām iestādes un pašvaldības sāk piemērot, sagatavojot 2024. gadā pārskatu par 2023.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5. maija noteikumos Nr. 413 "Noteikumi par gada publiskajiem pārskatiem"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informētu sabiedrību par ministriju un citu centrālo valsts iestāžu, kā arī visu to padotībā esošo no budžeta finansēto institūciju (turpmāk – iestādes) veiktajiem pasākumiem Valsts kontroles atklāto trūkumu novēršanai, lūdzam papildināt Noteikumu projektu, paredzot, ka ne tikai pašvaldības, bet arī iestādes publiskajā pārskatā norāda informāciju par Valsts kontroles revīzijas ziņojumiem un iestāžu veiktajiem pasākumiem atklāto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6.10.apakšpunkts izteikts šādā redakcijā: “6.10. pārskats par iestādes vadības un darbības uzlabošanas sistēmām efektīvas darbības nodrošināšanai (piemēram, iekšējā kontrole, kvalitātes vadība, iekšējais audits, riska vadība, iespējamās korupcijas novēršana), tostarp par Valsts kontroles revīzijas ziņojumiem un iestāžu veiktajiem pasākumiem atklāto trūkumu novēršanai, kā arī informācija par veiktajām strukturālajām reformām un reorganizācijām.”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12.5. punktu šādā redakcijā “</w:t>
            </w:r>
            <w:r w:rsidR="00000000" w:rsidRPr="00000000" w:rsidDel="00000000">
              <w:rPr>
                <w:b w:val="1"/>
                <w:rtl w:val="0"/>
              </w:rPr>
              <w:t xml:space="preserve">12.5. pārskata gadam pieņemtais un izpildītais budžets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bez apakšpunktiem, jo pašvaldības budžeta izlietojums netiek uzskaitīts pašvaldības funkciju un uzdevumu griezumā; tas tiek apstiprināts un budžeta izpilde tiek uzskaitīta atbilstoši ārējos normatīvajos aktos noteiktajām budžeta uzskaites klasifikācijām. Publiskā pārskata sagatavošanas vadlīnijās ieteicams noteikt budžeta informācijas atspoguļošanas detalizācijas līmeni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šādi: ”12.4. pašvaldības finansējums un tā izlietojums, tai skaitā saņemtie ziedojumi un dāvinājumi;”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var būt dažāda veida sadarbība ar ārvalstu pašvaldībām (piem., sadraudzības pašvaldības, sadarbība, realizējot investīciju projektus ar piesaistīto finansējumu, informācijas apmaiņa ar ārvalstu partneriem u.c., veida sadarbība), kā arī termins “ārvalstu institūcijas” ietver praktiski jebkuru ārvalstu organizāciju, lūdzam precizēt, kāda veida sadarbība ar ārvalstu pašvaldībām vai citām ārvalstu institūcijām jānorāda pašvaldību publiskajā pārskatā, kā arī Noteikumu projektā ietverto terminu “citas ārvalstu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12.1.4.apakšpunkts precizēts šādā redakcijā: “12.1.4. pašvaldības sadarbība ar ārvalstu pašvaldībām vai pašvaldību apvienībām (noslēgtie sadarbības līgumi, vienošanās, nodomu protokoli un citi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6.10.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iekšējās kontroles būtiska sastāvdaļa ir pretkorupcijas iekšējās kontroles sistēma, kas, savukārt, ietver iespējamās korupcijas novēršanas pasākumus, ierosinām izvērtēt iespēju redakcionāli precizēt 6.10.apakšpunktu.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pārskats par iestādes vadības un darbības uzlabošanas sistēmām efektīvas darbības nodrošināšanai (piemēram, iekšējā kontrole,t.sk. korupcijas un interešu konflikta riska novēršanai, kvalitātes vadība, iekšējais audits, riska vadība), tostarp par Valsts kontroles revīzijas ziņojumiem un iestāžu veiktajiem pasākumiem atklāto trūkumu novēršanai, kā arī informācija par veiktajām strukturālajām reformām un reorganizācijām."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6.10.apakšpunkts precizēts šādā redakcijā: "6.10. pārskats par iestādes vadības un darbības uzlabošanas sistēmām efektīvas darbības nodrošināšanai (piemēram, iekšējā kontrole, t.sk. korupcijas un interešu konflikta riska novēršanai, kvalitātes vadība, iekšējais audits, riska vadība), tostarp par Valsts kontroles revīzijas ziņojumiem un iestāžu veiktajiem pasākumiem atklāto trūkumu novēršanai, kā arī informācija par veiktajām strukturālajām reformām un reorganizācijām.".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iekšējās kontroles būtiska sastāvdaļa ir pretkorupcijas iekšējās kontroles sistēma, kas, savukārt, ietver iespējamās korupcijas novēršanas pasākumus, ierosinām izvērtēt iespēju redakcionāli precizēt 12.6.1.apakšpunktu.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pašvaldības darbības pilnveidošanai un uzlabošanas sistēmām efektīvas darbības nodrošināšanai (piemēram, iekšējā kontrole, t.sk. korupcijas un interešu konflikta riska novēršanai, kvalitātes vadība, iekšējais audits, riska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12.6.1.apakšpunkts precizēts šādā redakcijā: "12.6.1. pašvaldības darbības pilnveidošanai un uzlabošanas sistēmām efektīvas darbības nodrošināšanai (piemēram, iekšējā kontrole, t.sk. korupcijas un interešu konflikta riska novēršanai, kvalitātes vadība, iekšējais audits, riska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projekta </w:t>
            </w:r>
            <w:r w:rsidR="00000000" w:rsidRPr="00000000" w:rsidDel="00000000">
              <w:rPr>
                <w:u w:val="single"/>
                <w:rtl w:val="0"/>
              </w:rPr>
              <w:t xml:space="preserve">izpildē </w:t>
            </w:r>
            <w:r w:rsidR="00000000" w:rsidRPr="00000000" w:rsidDel="00000000">
              <w:rPr>
                <w:rtl w:val="0"/>
              </w:rPr>
              <w:t xml:space="preserve">iesaistītas ir ministrijas un citas centrālās valsts iestādes, visas to padotībā esošās budžeta finansētās institūcijas, budžeta nefinansētas iestādes un pašvaldības, resp., visas noteikumu 1.punktā minētās institūcijas, jo izmaiņas skar tās visas.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7.1.apakšpunkts papildināts ar informāciju, ka projekta izpildē iesaistītās institūcijas ir ministrijas un citas centrālās valsts iestādes, visas to padotībā esošās budžeta finansētās institūcijas, budžeta nefinansētas iestādes un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gada publiskajiem pārskatiem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publisko pārskatu (turpmāk - pārskats) mērķis ir informēt par iestādes darbību attiecīgajā gadā. Šis mērķis iekļaujas Nacionālā attīstības plāna 2021.-2027.gadam prioritātē "Vienota, droša un atvērta sabiedrība". Sabiedrības informēšanai ir liela nozīme uzticēšanās un piederības sajūtas veicināšanai, skaidrojot procesus un lēmumus saprotamā veidā. Uzskatām, ka pārskata forma neatbilst mūsdienu vajadzībām - tas ir vairāku desmitu lappušu dokuments, lielākoties teksta formā, kas nav piemērots sabiedrības informēšanai vienkārši un saprotami. Turklāt pārskatā ir informācija, kura daļēji dublē citviet sniegto. Piemēram, informācija par iestādes veiktajiem vai pasūtītajiem pētījumiem, kura ir publiski pieejama iestāžu tīmekļa vietnēs un Pētījumu un publikāciju datu bāzē. Ņemot vērā Valsts pārvaldes modernizācijas plānā 2023.-2027. gadam paredzēto - izveidot valsts pārvaldes darbības un politiku rezultātu vienoto informatīvo portālu ar mērķi sniegt sabiedrībai un pašai valsts pārvaldei viegli pieejamu informāciju par valsts pārvaldes organizāciju, starpnozaru aktualitātēm, kā arī – kaskādes veidā – datus par valsts pārvaldes galvenajiem mērķiem, uzdevumiem un sagaidāmajiem rezultātiem, to sasniegšanas gaitu un izpildi -, aicinām sadarbībā ar Valsts kanceleju pārskatīt pārskata formu un pielietojumu.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Valsts kanceleju atbilstoši iesaistīto pušu priekšlikumiem un virzoties uz atvērtu, modernu valsts pārvaldi vērtēs iespējas optimizēt un pilnveidot dažādus ar budžeta plānošanu un izpildi saistītus procesus, tostarp publisko pārskatu saturu un 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gada publiskajiem pārskatiem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"Finanšu resursi un iestādes darbības rezultāti" norāda šādu informāciju (sadalījumā pa budžeta programmām (apakšprogrammām), izņemot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6.10.</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Nr.413  6. punkts nosaka, ka sadaļā "Finanšu resursi un iestādes darbības rezultāti" iekļauto informāciju norāda sadalījumā pa budžeta programmām (apakšprogrammām), izņemot  6.9. un 6.10.apakšpunktā iekļauto informāciju. Iekšlietu ministrijas ieskatā noteikumu Nr.413 6.punkta apakšpunktos (izņemot 6.1. apakšpunktu) ietvertā informācija norādāma sadalījumā pa iestādēm, nevis sadalījumā pa budžeta programmām (apakšprogrammām). Ierosinām izvērtēt un, ja nepieciešams, precizēt noteikumu Nr.413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un uzskata, ka punktu nav nepieciešams precizēt, jo budžeta programma ir vērsta uz mērķi, nevis izpildītāju. Saskaņā ar Likumu par budžetu un finanšu vadību budžeta programma ir savstarpēji saistītu, uz kopēju mērķi orientētu pasākumu vai pakalpojumu kopums, kurš tiek plānots, izpildīts, uzskaitīts un kontrolēts no budžeta finansētās institūcijās saskaņā ar šo likumu un par kura izpildi atbild budžeta izpildītāji. Budžeta programma var būt sadalīta apakšprogrammās.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"Finanšu resursi un iestādes darbības rezultāti" norāda šādu informāciju (sadalījumā pa budžeta programmām (apakšprogrammām), izņemot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6.10.</w:t>
            </w:r>
            <w:r w:rsidR="00000000" w:rsidRPr="00000000" w:rsidDel="00000000">
              <w:rPr>
                <w:rtl w:val="0"/>
              </w:rPr>
              <w:t xml:space="preserve">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Nr.413 6.6. apakšpunkts nosaka, ka iestāde norāda pētījuma lietderību un ieguldījumu sabiedrības un nozares interesēs.  Pasūtījuma lietderība ir vērtējama pirms iestāde veic vai pasūta pētījumu. Ierosinām svītrot vārdus “un to lietderību” vai papildināt projekta anotāciju ar piemēriem, kā pasūtījuma lietderība un ieguldījums sabiedrības un nozares interesēs būtu norādāms publiskajā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projektā ir sniegta informācija: “Noteikumu projekts paredz pilnveidot un optimizēt iestādēm gada publisko pārskatu sagatavošanas procesu, kā rezultātā sabiedrībai uzlabosies atspoguļojamā informācija par budžeta izlietojumu un sabiedrības ieguvums būs jēgpilnas informācijas pieejamība par iestāžu darbības mērķiem un sasniegtajiem rezultātiem, piemēram, par pētījumu lietderību un ieguldījumu sabiedrības un nozares interesēs - lai sabiedrībai būtu pieejama informācija par to, kā iestādes pētījuma rezultātus efektīvi izmantojušas turpmāk, piemēram, pilnveidojot procesus un normatīvo regulējumu sabiedrības un nozares interesēs. Tādējādi stiprinot pārliecību, ka pētījumam izmantotie finanšu līdzekļi ir izlietoti efektīvi, lietderīgi atbilstoši mērķim sabiedrības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3.janvāra noteikumi Nr. 1 “Kārtība, kādā publiska persona pasūta pētījumus” nosaka kārtību, kādā tiek klasificēti publiskas personas pētījumi, kā arī nosaka pētījumu pasūtīšanas un izstrādes vadības nosacījumus, minimālās prasības pētījuma pasūtījuma un izstrādes dokumentācijai un prasības sabiedrības informēšanai. Ierosinām izvērtēt, un, ja nepieciešams, papildināt noteikumu Nr.413 6.6. apakšpunktu ar norādi par iespējām iepazīties ar pasūtītajiem pētījumiem Pētījumu un publikāciju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un uzskata, ka punktu nav nepieciešams papildināt ar norādi par Pētījumu un publikāciju datubāzi. Minēto informāciju iestādes var norādīt pašas attiecībā uz visām publiskā pārskata sadaļām, kur ir iespējams iepazīties ar informāciju plašāk un padziļinātāk (atsauces uz datubāzēm,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6.6.apakšpunkta redakciju, paredzot, ka iestādes norāda arī pētījuma finansējuma avotu, jo pētījumu var veikt, piemēram, piesaistot Eiropas Savienības politiku instrumentu un pārējās ārvalstu finanšu palīdzības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finansējuma avotu,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un uzskata, ka punktu nav nepieciešams papildināt ar minēto informāciju, tas ir papildus administratīvais slogs, turklāt ir pretējs noteikumu projekta mērķim pilnveidot un optimizēt gada publiskajā pārskatā sniedzamās informācijas apjomu. Informācija par finansējuma avotu arī ir publiski pieejama Pētījumu un publikāciju datu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būtiskākie pakalpojumi, uzlabojumi pakalpojumu pieejamības un kvalitātes nodrošināšanā (normatīvā akta par valsts pārvaldes pakalpojumu uzskaites, kvalitātes kontroles un sniegšanas kārtību izpratnē) un informācija par iespēju iepazīties ar pakalpojuma sniegšanu un pārvaldību platformā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apakšpunktā minēto valsts pārvaldes pakalpojumu portāla adresi www.latvija.lv. Šobrīd saskaņošanā ir Grozījumi Valsts pārvaldes iekārtas likumā (22-TA-800), kuros Vides aizsardzības un reģionālās attīstības ministrija paredz portāla adreses aizstāšanu ar latvija.gov.lv.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būtiskākie pakalpojumi, uzlabojumi pakalpojumu pieejamības un kvalitātes nodrošināšanā (normatīvā akta par valsts pārvaldes pakalpojumu uzskaites, kvalitātes kontroles un sniegšanas kārtību izpratnē) un informācija par iespēju iepazīties ar pakalpojuma sniegšanu un pārvaldību platformā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būtiskākie pakalpojumi (normatīvā akta par valsts pārvaldes pakalpojumu uzskaites, kvalitātes kontroles un sniegšanas kārtību izpratnē), uzlabojumi pakalpojumu pieejamības un kvalitātes nodrošināšanā, un informācija par iespēju iepazīties ar pakalpojuma sniegšanu un pārvaldību platformā www.latvija.lv.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noteikumi Nr. 399 “Valsts pārvaldes pakalpojumu uzskaites, kvalitātes kontroles un sniegšanas kārtība” (turpmāk – noteikumi Nr.399)  nosaka valsts pārvaldes pakalpojumu uzskaites, kvalitātes kontroles un sniegšanas kārtību, kā arī valsts pārvaldes pakalpojumu kataloga  vešanas kārtību un tajā ietveramo informāciju. Tādējādi noteikumi Nr.399 nenosaka pakalpojumus (to veidus).  Ierosinām precizēt noteikumu 6.8.apakšpunktu, piemēram, tekstu iekavās iekļaujot aiz vārdiem “kvalitātes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būtiskākie pakalpojumi, uzlabojumi pakalpojumu pieejamības un kvalitātes nodrošināšanā (normatīvā akta par valsts pārvaldes pakalpojumu uzskaites, kvalitātes kontroles un sniegšanas kārtību izpratnē) un informācija par iespēju iepazīties ar pakalpojuma sniegšanu un pārvaldību platformā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pārskatā iekļaujamo informāciju atspoguļo kopumā par padotības iestādēm, bet padotības iestādes atbilstoši kompetencei sniedz detalizētu informāciju, ievērojot šajos noteikumos noteikto pārskata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ministrija sagatavo divus publiskos pārskatus – vienu kopā par resoru un otru par ministriju, kā iestādi, ievērojot noteikumos noteikto pārskata struktūru, līdzīgi, kā gatavojot Gada pārskatu - ministrija atsevišķi gatavo pārskatu par ministriju kā resoru un ministriju, kā iestādi, jo pašlaik nav saprotams kādu informāciju atspoguļo pārskatā – kopā par ministriju (ar padotībā esošajām iestādēm un ministriju, kā iestādi) vai tikai par ministriju, kā iestādi. Gadījumā, ja pārskats tiek gatavots kopā ar padotībā esošajām iestādēm un ministriju, nepieciešams paredzēt, ka noteikumu 6.1. apakšpunktā norādītais valsts budžeta finansējums un tā izlietojums tiek norādīts sadalījumā pa sadaļām “I. Valsts pamatfunkciju īstenošana” un “II. ES politiku instrumentu un pārējās ārvalstu finanšu palīdzības līdzfinansēto projektu un pasākumu īstenošana”, nesadalot to budžeta programmās, apakšprogrammās, lai novērstu informācijas dublēšanos, kuru norāda padotības iestāde savā pārskatā un ņemot vērā šo noteikumu 15.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sagatavo divus publiskos pārskatus - kopā pa resoru, pārskatā iekļaujamo informāciju atspoguļojot kopumā par padotības iestādēm, neievērojot šajos noteikumos noteikto pārskata struktūru un otru - par ministriju, kā iestādi, ievērojot šajos noteikumos noteikto pārskata struktūru. Padotības iestādes atbilstoši kompetencei sniedz detalizētu informāciju, ievērojot šajos noteikumos noteikto pārskata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priekšlikumu un neprecizēs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pārskatā iekļaujamo informāciju atspoguļo kopumā par padotības iestādēm, bet padotības iestādes atbilstoši kompetencei sniedz detalizētu informāciju, ievērojot šajos noteikumos noteikto pārskata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pārskata gadā pašvaldības administratīvajā teritorijā realizētie vai uzsāktie investīciju projekti (publiskās un privātās investīcijas), kā arī nākamajā gadā plānotie publiskie investīciju projekti, kuru izmaksas ir 50 000 </w:t>
            </w:r>
            <w:r w:rsidR="00000000" w:rsidRPr="00000000" w:rsidDel="00000000">
              <w:rPr>
                <w:i w:val="1"/>
                <w:rtl w:val="0"/>
              </w:rPr>
              <w:t xml:space="preserve">euro</w:t>
            </w:r>
            <w:r w:rsidR="00000000" w:rsidRPr="00000000" w:rsidDel="00000000">
              <w:rPr>
                <w:rtl w:val="0"/>
              </w:rPr>
              <w:t xml:space="preserve"> vai vairāk. Pašvaldības veikto ieguldījumu ietekme uz pašvaldības attīstības programmā, tai skaitā investīciju plānā, iekļautajiem investīciju projektu iznākuma un rezultāta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uzraudzības pārskatu par attīstības programmas īstenošanas rezultātiem pašvaldības izstrādā saskaņā ar 2014.gada 14.oktobra Ministru kabineta noteikumu Nr.628 “Noteikumi par pašvaldību teritorijas attīstības plānošanas dokumentiem”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publiskajā pārskatā tiks noteikta nepieciešamība norādīt informāciju par pašvaldības attīstības programmas īstenošanas rezultātiem pārskata gadā, tiks veikta informācijas dublēšana un nelietderīgi noslogota pašvaldību administratīvā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“Noteikumu par gada publiskajiem pārskatiem” 15.punktu pārskata vēlamais apjoms nepārsniedz 25 A4 formāta lapas (ieskaitot pielikumus). Informācija par pašvaldības attīstības programmas īstenošanas rezultātiem pārskata gadā un realizētajiem investīciju projektiem ir ļoti apjomīga, tādējādi vēl vairāk palielinot publiskā pārskata apjomu un apgrūtinot iekļaušanos noteiktajā apjoma limitā.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piedāvājam 12.3.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pārskata gadā pašvaldības administratīvajā teritorijā realizētie vai uzsāktie investīciju projekti (publiskās un privātās investīcijas), kā arī nākamajā gadā plānotie investīciju projekti, kuru izmaksas ir 50 000 euro vai vairāk."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minētajos 2014.gada 14.oktobra Ministru kabineta noteikumos Nr.628 “Noteikumi par pašvaldību teritorijas attīstības plānošanas dokumentiem” (turpmāk – noteikumi Nr.628) atsevišķi ir izdalītas prasības attīstības programmu sastāvā esošajam rīcības plānam un investīciju plānam. Rīcību plānos tiek noteikts rīcību kopums, kuru īstenošanai nosaka atbildīgo (parasti tās ir fiziskās personas, institūcijas). Rīcības plānā ietvertās rīcības ne vienmēr tiek sasaistītas ar investīciju plānā ietvertajiem projektiem, jo daļa rīcību var tikt īstenotas, nepiesaistot ārējos finanšu līdzekļus. Rīcības plānā noteiktais finansējums ir tikai indikatīvs. Savukārt investīciju plānā ietver investīciju projektus un projektu idejas, kurus ieviešot tiek īstenoti attīstības programmā izvirzītie stratēģiskie mērķi un uzdevumi un kuru īstenošanai tiek noteikts konkrēts finanšu avots un apjoms, ņemot vērā pašvaldības ikgadējo budžetu. Investīciju plānā tiek norādīts sagaidāmais investīciju projektu rezultāts. Līdz šim visas pašvaldības savos gada publiskajos pārskatos ir veiksmīgi atspoguļojušas investīciju ieguldījumus atskaites gadā. Vides aizsardzības un reģionālās attīstības ministrijas ieskatā norādīt ietekmi uz attīstības programmu saistībā ar investīcijas plānu nav datu dublēšana, bet gan inovācija, kas interesentam ļaus novērtēt esošo progresu savā vai pētāmajā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noteikumos Nr.628 uzraudzības pārskatu par attīstības programmas īstenošanas rezultātiem pašvaldība izstrādā ne retāk kā reizi trijos gados. Savukārt pašvaldības gada publiskais pārskats tiek gatavots vienu reizi gadā un ir atskaites dokuments par paveikto, lai informētu jebkuru interesentu. Līdz ar to noteikumu projekta 12.3. apakšpunktā iekļautā norma (pašvaldības veikto ieguldījumu ietekmi uz pašvaldības attīstības programmā, tai skaitā investīciju plānā, iekļautajiem investīciju projektu iznākuma un rezultāta rādītājiem) ļautu regulāri sekot līdzi katras pašvaldības sasniegtajiem projektu rezultātiem, kas ir svarīgi gan no politikas plānošanas, gan uzraudzības viedokļa. Norādām, ka gada publiskajos pārskatos iekļaujamā informācija par investīciju projektu iznākuma un rezultāta rādītājiem nebūs jānorāda tādā apjomā, kā pašvaldības to norāda savos uzraudzības pārskatos par attīstības programmas īstenošanas rezultātiem – gada publiskajos pārskatos informācija būs jānorāda īsā un koncentrētā veidā (tabulas formā), nevis detalizētā apraksta veidā. Vienlaikus Vides aizsardzības un reģionālās attīstības ministrija papildinās vadlīnijas par publisko gada pārskatu sagatavošanu, t.sk., norādot piemēru, kādu informāciju un kādā formā būs nepieciešams norādīt saskaņā ar 12.3.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pamatojoties uz iepriekš minēto, noteikumu projekta 12.3.apakšpunkts netiks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pārskata gadā pašvaldības administratīvajā teritorijā realizētie vai uzsāktie investīciju projekti (publiskās un privātās investīcijas), kā arī nākamajā gadā plānotie publiskie investīciju projekti, kuru izmaksas ir 50 000 </w:t>
            </w:r>
            <w:r w:rsidR="00000000" w:rsidRPr="00000000" w:rsidDel="00000000">
              <w:rPr>
                <w:i w:val="1"/>
                <w:rtl w:val="0"/>
              </w:rPr>
              <w:t xml:space="preserve">euro</w:t>
            </w:r>
            <w:r w:rsidR="00000000" w:rsidRPr="00000000" w:rsidDel="00000000">
              <w:rPr>
                <w:rtl w:val="0"/>
              </w:rPr>
              <w:t xml:space="preserve"> vai vairāk. Pašvaldības veikto ieguldījumu ietekme uz pašvaldības attīstības programmā, tai skaitā investīciju plānā, iekļautajiem investīciju projektu iznākuma un rezultāta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Pārskata vēlamais apjoms nepārsniedz 25  A4 formāta lapas (ieskaitot pielikumus).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tiek noteikts lielāks apjoms, jo iekļaut visu nepieciešamo informāciju 25 lapaspusēs nav iespējams. Pašvaldības ir lielas, projekti un visu citu notikumu ir daudz, par ko jānorāda pārskatā. Pašvaldības iepriekš jau ir saņēmušas VARAM aizrādījumus par pārskata apjomu.  Apskatot citu pašvaldība pārskatus, neviena pašvaldība nav iekļāvusies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nenoteikt konkrētu Publiskā pārskata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Pārskata vēlamais apjoms iestādēm nepārsniedz 25 A4 formāta lapas (ieskaitot pielikumus) un pašvaldībām nepārsniedz 100 A4 formāta lapas (ieskaitot pielikumus).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23-TA-736</w:t>
    </w:r>
    <w:r>
      <w:br/>
    </w:r>
    <w:r w:rsidR="00000000" w:rsidRPr="00000000" w:rsidDel="00000000">
      <w:rPr>
        <w:rtl w:val="0"/>
      </w:rPr>
      <w:t xml:space="preserve">11.08.2023. 16.02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23-TA-736</w:t>
    </w:r>
    <w:r>
      <w:br/>
    </w:r>
    <w:r w:rsidR="00000000" w:rsidRPr="00000000" w:rsidDel="00000000">
      <w:rPr>
        <w:rtl w:val="0"/>
      </w:rPr>
      <w:t xml:space="preserve">11.08.2023. 16.02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Izziņa_23-TA-736.docx</dc:title>
</cp:coreProperties>
</file>

<file path=docProps/custom.xml><?xml version="1.0" encoding="utf-8"?>
<Properties xmlns="http://schemas.openxmlformats.org/officeDocument/2006/custom-properties" xmlns:vt="http://schemas.openxmlformats.org/officeDocument/2006/docPropsVTypes"/>
</file>