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22-TA-1457: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Vispārējās izglītības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2. pantā nav ietverti grozījumi. Attiecīgi lūdzam 2. pantā atbilstoši juridiskās tehnikas prasībām ietvert regulējumu, kas paredzēts projekta nodaļā "Pārejas noteikumi", jo grozījumu likumprojektiem šādu nodaļu parasti neraksta.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nodaļas nosaukumu, jo likuma pārejas noteikumus neraksta kā atsevišķu nodaļu grozījumu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nodaļas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1.2. apakšpunktu ar pamatojumu projektā paredzētajiem grozījuma spēkā stāšanās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1.2.apakšpunktā pamatojums par likumprojekta spēkā stāšanās laiku, norādot ar attiecīgu pārejas periodu.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minēto informāciju anotācijas 4.1. apakšpunktā, aizpildot attiecīgo informāciju atbilstoši vadlīnijām tiesību akta projekta sākotnējās ietekmes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 apakšpunktā ietverta informācija par saistītajiem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 atbilstoši vadlīnijām tiesību akta projekta sākotnējās ietekmes novērtējuma ziņojuma sagatavošanai vienotajā tiesību aktu izstrādes un saskaņošanas portālā, jo projektam ir ietekme uz fiziskām personām, proti, izglītojamiem.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2.sadaļa aizpildīta ņemot vērā izstrādātos grozījumus Izglītības likumā un tajā norādīto pamatojumu un ietekmi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atbilstoši vadlīnijām tiesību akta projekta sākotnējās ietekmes novērtējuma ziņojuma sagatavošanai vienotajā tiesību aktu izstrādes un saskaņošanas portālā, jo projektam ir ietekme uz izglītības iestādēm. Šobrīd ir sniegta informācija, ka projektam nav ietekmes uz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 aizpildīta ņemot vērā izstrādātos grozījumus Izglītības likumā un tajā norādīto pamatojumu un ietekmi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sabiedrības līdzdalības pietiekamību projekta izstrādē. Vēršam uzmanību, ka atbilstoši Ministru kabineta 2021. gada 7. septembra noteikumu Nr. 617 "Tiesību akta projekta sākotnējās ietekmes izvērtēšanas kārtība"  7. punktam sākotnējās ietekmes izvērtēšanas procesā ievēro normatīvos aktus par sabiedrības līdzdalību attīstības plānošanas procesā, nodrošinot mērķtiecīgu sabiedrības līdzdalību un, ja iespējams, izvērtēšanā iesaistot to sabiedrības grupu pārstāvjus, kuras ietekmēs projekts, vai šo sabiedrības grupu intereses pārstāvošās biedrības un nodibinājumus. Arī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šajā anotācijā, ne arī likumprojekta "Grozījumi Izglītības likumā"  (TA-1134) anotācijā nav sniegta informācija, vai projektu izstrādē ir iesaistīta sabiedrības mērķgrupa, kas ir minēta likumprojekta "Grozījumi Izglītības likumā" anotācijas 7.1. apakšpunktā un tā atbalsta projektos paredzēto. Tāpat nav sniegta informācija, vai attiecīgās sabiedrības grupas intereses pārstāvošās biedrības un nodibinājumi ir informēti par projektu izstrādi un atbalsta to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6.sadaļa papildināta ņemot vērā izstrādātos grozījumus Izglītības likumā (TA-1134), ar gozījumiem tiek izslēgta mazākumtautību izglītības programmas īstenošanas kārtība un noteikta pāreja uz mācībām valsts valodā. Sabiedriskā apspriešana pēc būtības par pāreju uz mācībām valsts valodā ir notikusi un to rezultātu kopsavilkums pievienots Tiesību aktu portālā pie izstrādātajiem grozījumiem Izglītības likumā (TA-1134).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8.1.12. apakšpunktu atbilstoši vadlīnijām tiesību akta projekta sākotnējās ietekmes novērtējuma ziņojuma sagatavošanai vienotajā tiesību aktu izstrādes un saskaņošanas portālā, jo projektam ir ietekme uz attiecīgo jomu, ņemot vērā arī sabiedrības līdzdalības ietvaros izteiktos iebildumus par likumprojektā "Grozījumi Izglītības likumā"  (TA-1134)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8.1.12.apakšpunkts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30.panta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30.panta piekto daļu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pamatizglītības programmas, sniedz atbalstu latviešu valodas apguvei izglītojamiem, kuriem tas nepieciešams, tai skaitā izglītojamiem, kuriem tā nav dzimtā valoda.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izglītojamo vecāki tik labi nepārvalda valsts valodu, lai spētu nodrošināt noteiktā līmeņa atbalstu izglītojamam, kas  īpaši svarīgi ir sākumskolas posmā. Līdz ar to izglītojamais paliek bez atbalsta gan skolā, gan ģimenē, kas  rezultātā beidzas gan ar pedagoģiskām, gan ar psiholoģiskām problēmām. Bez šāda regulējuma izglītības iestādei nav ne juridiska, ne organizatoriska pamata finansiālā resursa pieprasīšanai, lai nodrošinātu papildus atbalsta pasākumus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un zinātnes ministrijai sākot no 2022./2023.mācību gada jāplāno papildus finansējums, pedagogu atalgojumam, lai stiprinātu latviešu valodas apguvi, nodrošinot grupu vai individuālo darbu ar izglītojamajiem, kuriem latviešu valoda nav dzimtā valoda.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saistīts ar izstrādātajiem grozījumiem Izglītības likumā saistībā ar pāreju uz mācībām valsts valodā (TA-1134), kas paredz izslēgt no Izglītības likuma 41.pantu, kurā noteikta mazākumtautību izglītības programmu īstenošanas kārtība. Tiesību akta projekta "Grozījumi Izglītības likumā" (TA-1134) anotācijā ir norādīti paredzētie atbalsta pasākumi pedagogiem, izglītojamiem. Papildus norādām, ka valsts valodas apguves bez maksas kursus pieaugušajiem jau vaiākus gadu desmitus piedāvā Nodarbinātības valsts aģentūra, kā arī pašvaldības saviem iedzīvotājiem.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Izslēgt 30.panta piekto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atsaukties uz konkrētām Izglītības likuma un Vispārējās izglītības likuma panta vienībām, jo nav saprotams, kur tieši ir veikti  attiecīgi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6.2.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6.2.apakšpunkts.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8.1.16. apakšpunktu, ņemot vērā Bērnu tiesību aizsardzības likuma 6. panta 2.</w:t>
            </w:r>
            <w:r w:rsidR="00000000" w:rsidRPr="00000000" w:rsidDel="00000000">
              <w:rPr>
                <w:vertAlign w:val="superscript"/>
                <w:rtl w:val="0"/>
              </w:rPr>
              <w:t xml:space="preserve">1</w:t>
            </w:r>
            <w:r w:rsidR="00000000" w:rsidRPr="00000000" w:rsidDel="00000000">
              <w:rPr>
                <w:rtl w:val="0"/>
              </w:rPr>
              <w:t xml:space="preserve"> daļā paredzēto. Vēršam uzmanību, ka šis apakšpunkts nav aizpildīts un projektam ir ietekme uz bērna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8.1.16.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22-TA-1457</w:t>
    </w:r>
    <w:r>
      <w:br/>
    </w:r>
    <w:r w:rsidR="00000000" w:rsidRPr="00000000" w:rsidDel="00000000">
      <w:rPr>
        <w:rtl w:val="0"/>
      </w:rPr>
      <w:t xml:space="preserve">06.06.2022. 10.21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22-TA-1457</w:t>
    </w:r>
    <w:r>
      <w:br/>
    </w:r>
    <w:r w:rsidR="00000000" w:rsidRPr="00000000" w:rsidDel="00000000">
      <w:rPr>
        <w:rtl w:val="0"/>
      </w:rPr>
      <w:t xml:space="preserve">06.06.2022. 10.21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Izziņa_22-TA-1457.docx</dc:title>
</cp:coreProperties>
</file>

<file path=docProps/custom.xml><?xml version="1.0" encoding="utf-8"?>
<Properties xmlns="http://schemas.openxmlformats.org/officeDocument/2006/custom-properties" xmlns:vt="http://schemas.openxmlformats.org/officeDocument/2006/docPropsVTypes"/>
</file>