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A17D42" w14:textId="77777777" w:rsidR="003F3155" w:rsidRDefault="003F3155" w:rsidP="00A035F5">
      <w:pPr>
        <w:jc w:val="both"/>
        <w:rPr>
          <w:rFonts w:ascii="Arial" w:hAnsi="Arial" w:cs="Arial"/>
          <w:sz w:val="20"/>
          <w:szCs w:val="20"/>
          <w:shd w:val="clear" w:color="auto" w:fill="FFFFFF"/>
        </w:rPr>
      </w:pPr>
    </w:p>
    <w:p w14:paraId="3CC5E285" w14:textId="77777777" w:rsidR="00B479AD" w:rsidRDefault="00B479AD" w:rsidP="00B479AD">
      <w:pPr>
        <w:pStyle w:val="PlainText"/>
      </w:pPr>
      <w:r>
        <w:t xml:space="preserve">INFORMĀCIJAI: E-pasta </w:t>
      </w:r>
      <w:proofErr w:type="spellStart"/>
      <w:r>
        <w:t>vēstules</w:t>
      </w:r>
      <w:proofErr w:type="spellEnd"/>
      <w:r>
        <w:t xml:space="preserve"> </w:t>
      </w:r>
      <w:proofErr w:type="spellStart"/>
      <w:r>
        <w:t>sūtītājs</w:t>
      </w:r>
      <w:proofErr w:type="spellEnd"/>
      <w:r>
        <w:t xml:space="preserve"> </w:t>
      </w:r>
      <w:proofErr w:type="spellStart"/>
      <w:r>
        <w:t>ir</w:t>
      </w:r>
      <w:proofErr w:type="spellEnd"/>
      <w:r>
        <w:t xml:space="preserve"> </w:t>
      </w:r>
      <w:proofErr w:type="spellStart"/>
      <w:r>
        <w:t>ārējais</w:t>
      </w:r>
      <w:proofErr w:type="spellEnd"/>
      <w:r>
        <w:t xml:space="preserve"> </w:t>
      </w:r>
      <w:proofErr w:type="spellStart"/>
      <w:r>
        <w:t>adresāts</w:t>
      </w:r>
      <w:proofErr w:type="spellEnd"/>
      <w:r>
        <w:t>.</w:t>
      </w:r>
    </w:p>
    <w:p w14:paraId="0E8FEFA5" w14:textId="77777777" w:rsidR="00B479AD" w:rsidRDefault="00B479AD" w:rsidP="00B479AD">
      <w:pPr>
        <w:pStyle w:val="PlainText"/>
      </w:pPr>
    </w:p>
    <w:p w14:paraId="42E952ED" w14:textId="77777777" w:rsidR="00B479AD" w:rsidRDefault="00B479AD" w:rsidP="00B479AD">
      <w:pPr>
        <w:pStyle w:val="PlainText"/>
      </w:pPr>
    </w:p>
    <w:p w14:paraId="0C1F1A9A" w14:textId="77777777" w:rsidR="00B479AD" w:rsidRPr="00B479AD" w:rsidRDefault="00B479AD" w:rsidP="00B479AD">
      <w:pPr>
        <w:pStyle w:val="PlainText"/>
        <w:rPr>
          <w:lang w:val="fr-FR"/>
        </w:rPr>
      </w:pPr>
      <w:r w:rsidRPr="00B479AD">
        <w:rPr>
          <w:lang w:val="fr-FR"/>
        </w:rPr>
        <w:t>Izglītības un zinātnes ministrijai</w:t>
      </w:r>
    </w:p>
    <w:p w14:paraId="204C4AE2" w14:textId="77777777" w:rsidR="00B479AD" w:rsidRPr="00B479AD" w:rsidRDefault="00B479AD" w:rsidP="00B479AD">
      <w:pPr>
        <w:pStyle w:val="PlainText"/>
        <w:rPr>
          <w:lang w:val="fr-FR"/>
        </w:rPr>
      </w:pPr>
      <w:r w:rsidRPr="00B479AD">
        <w:rPr>
          <w:lang w:val="fr-FR"/>
        </w:rPr>
        <w:t>Finanšu ministrijai</w:t>
      </w:r>
    </w:p>
    <w:p w14:paraId="29E177C6" w14:textId="77777777" w:rsidR="00B479AD" w:rsidRPr="00B479AD" w:rsidRDefault="00B479AD" w:rsidP="00B479AD">
      <w:pPr>
        <w:pStyle w:val="PlainText"/>
        <w:rPr>
          <w:lang w:val="fr-FR"/>
        </w:rPr>
      </w:pPr>
      <w:r w:rsidRPr="00B479AD">
        <w:rPr>
          <w:lang w:val="fr-FR"/>
        </w:rPr>
        <w:t>Ārlietu ministrijai</w:t>
      </w:r>
    </w:p>
    <w:p w14:paraId="49BCBF32" w14:textId="77777777" w:rsidR="00B479AD" w:rsidRPr="00B479AD" w:rsidRDefault="00B479AD" w:rsidP="00B479AD">
      <w:pPr>
        <w:pStyle w:val="PlainText"/>
        <w:rPr>
          <w:lang w:val="fr-FR"/>
        </w:rPr>
      </w:pPr>
      <w:r w:rsidRPr="00B479AD">
        <w:rPr>
          <w:lang w:val="fr-FR"/>
        </w:rPr>
        <w:t>Iekšlietu ministrijai</w:t>
      </w:r>
    </w:p>
    <w:p w14:paraId="68FFB9F4" w14:textId="77777777" w:rsidR="00B479AD" w:rsidRPr="00B479AD" w:rsidRDefault="00B479AD" w:rsidP="00B479AD">
      <w:pPr>
        <w:pStyle w:val="PlainText"/>
        <w:rPr>
          <w:lang w:val="fr-FR"/>
        </w:rPr>
      </w:pPr>
      <w:r w:rsidRPr="00B479AD">
        <w:rPr>
          <w:lang w:val="fr-FR"/>
        </w:rPr>
        <w:t>Kultūras ministrijai</w:t>
      </w:r>
    </w:p>
    <w:p w14:paraId="358DA8D9" w14:textId="77777777" w:rsidR="00B479AD" w:rsidRPr="00B479AD" w:rsidRDefault="00B479AD" w:rsidP="00B479AD">
      <w:pPr>
        <w:pStyle w:val="PlainText"/>
        <w:rPr>
          <w:lang w:val="fr-FR"/>
        </w:rPr>
      </w:pPr>
      <w:r w:rsidRPr="00B479AD">
        <w:rPr>
          <w:lang w:val="fr-FR"/>
        </w:rPr>
        <w:t>Labklājības ministrijai</w:t>
      </w:r>
    </w:p>
    <w:p w14:paraId="16935331" w14:textId="77777777" w:rsidR="00B479AD" w:rsidRPr="00B479AD" w:rsidRDefault="00B479AD" w:rsidP="00B479AD">
      <w:pPr>
        <w:pStyle w:val="PlainText"/>
        <w:rPr>
          <w:lang w:val="fr-FR"/>
        </w:rPr>
      </w:pPr>
      <w:r w:rsidRPr="00B479AD">
        <w:rPr>
          <w:lang w:val="fr-FR"/>
        </w:rPr>
        <w:t>Veselības ministrijai</w:t>
      </w:r>
    </w:p>
    <w:p w14:paraId="2CEB47C8" w14:textId="77777777" w:rsidR="00B479AD" w:rsidRPr="00B479AD" w:rsidRDefault="00B479AD" w:rsidP="00B479AD">
      <w:pPr>
        <w:pStyle w:val="PlainText"/>
        <w:rPr>
          <w:lang w:val="fr-FR"/>
        </w:rPr>
      </w:pPr>
      <w:r w:rsidRPr="00B479AD">
        <w:rPr>
          <w:lang w:val="fr-FR"/>
        </w:rPr>
        <w:t>Vides aizsardzības un reģionālās attīstības ministrijai Latvijas Pašvaldību savienībai Latvijas Brīvo arodbiedrību savienībai</w:t>
      </w:r>
    </w:p>
    <w:p w14:paraId="592D9A59" w14:textId="77777777" w:rsidR="00B479AD" w:rsidRPr="00B479AD" w:rsidRDefault="00B479AD" w:rsidP="00B479AD">
      <w:pPr>
        <w:pStyle w:val="PlainText"/>
        <w:rPr>
          <w:lang w:val="fr-FR"/>
        </w:rPr>
      </w:pPr>
    </w:p>
    <w:p w14:paraId="4587283D" w14:textId="77777777" w:rsidR="00B479AD" w:rsidRPr="00B479AD" w:rsidRDefault="00B479AD" w:rsidP="00B479AD">
      <w:pPr>
        <w:pStyle w:val="PlainText"/>
        <w:rPr>
          <w:lang w:val="fr-FR"/>
        </w:rPr>
      </w:pPr>
      <w:r w:rsidRPr="00B479AD">
        <w:rPr>
          <w:lang w:val="fr-FR"/>
        </w:rPr>
        <w:t>Informācijai: Tiesībsarga birojam</w:t>
      </w:r>
    </w:p>
    <w:p w14:paraId="6D1F992E" w14:textId="77777777" w:rsidR="00B479AD" w:rsidRPr="00B479AD" w:rsidRDefault="00B479AD" w:rsidP="00B479AD">
      <w:pPr>
        <w:pStyle w:val="PlainText"/>
        <w:rPr>
          <w:lang w:val="fr-FR"/>
        </w:rPr>
      </w:pPr>
    </w:p>
    <w:p w14:paraId="70445E90" w14:textId="77777777" w:rsidR="00B479AD" w:rsidRPr="00B479AD" w:rsidRDefault="00B479AD" w:rsidP="00B479AD">
      <w:pPr>
        <w:pStyle w:val="PlainText"/>
        <w:rPr>
          <w:lang w:val="fr-FR"/>
        </w:rPr>
      </w:pPr>
      <w:proofErr w:type="spellStart"/>
      <w:r w:rsidRPr="00B479AD">
        <w:rPr>
          <w:lang w:val="fr-FR"/>
        </w:rPr>
        <w:t>Kopija</w:t>
      </w:r>
      <w:proofErr w:type="spellEnd"/>
      <w:r w:rsidRPr="00B479AD">
        <w:rPr>
          <w:lang w:val="fr-FR"/>
        </w:rPr>
        <w:t xml:space="preserve">: </w:t>
      </w:r>
      <w:hyperlink r:id="rId5" w:history="1">
        <w:r w:rsidRPr="00B479AD">
          <w:rPr>
            <w:rStyle w:val="Hyperlink"/>
            <w:lang w:val="fr-FR"/>
          </w:rPr>
          <w:t>olita.arkle@izm.gov.lv</w:t>
        </w:r>
      </w:hyperlink>
      <w:r w:rsidRPr="00B479AD">
        <w:rPr>
          <w:lang w:val="fr-FR"/>
        </w:rPr>
        <w:t xml:space="preserve">; </w:t>
      </w:r>
      <w:hyperlink r:id="rId6" w:history="1">
        <w:r w:rsidRPr="00B479AD">
          <w:rPr>
            <w:rStyle w:val="Hyperlink"/>
            <w:lang w:val="fr-FR"/>
          </w:rPr>
          <w:t>ilze.seipule@izm.gov.lv</w:t>
        </w:r>
      </w:hyperlink>
      <w:r w:rsidRPr="00B479AD">
        <w:rPr>
          <w:lang w:val="fr-FR"/>
        </w:rPr>
        <w:t xml:space="preserve">; </w:t>
      </w:r>
      <w:hyperlink r:id="rId7" w:history="1">
        <w:r w:rsidRPr="00B479AD">
          <w:rPr>
            <w:rStyle w:val="Hyperlink"/>
            <w:lang w:val="fr-FR"/>
          </w:rPr>
          <w:t>ance.rudzite@izm.gov.lv</w:t>
        </w:r>
      </w:hyperlink>
      <w:r w:rsidRPr="00B479AD">
        <w:rPr>
          <w:lang w:val="fr-FR"/>
        </w:rPr>
        <w:t xml:space="preserve">; </w:t>
      </w:r>
      <w:hyperlink r:id="rId8" w:history="1">
        <w:r w:rsidRPr="00B479AD">
          <w:rPr>
            <w:rStyle w:val="Hyperlink"/>
            <w:lang w:val="fr-FR"/>
          </w:rPr>
          <w:t>maksims.platonovs@ikvd.gov.lv</w:t>
        </w:r>
      </w:hyperlink>
      <w:r w:rsidRPr="00B479AD">
        <w:rPr>
          <w:lang w:val="fr-FR"/>
        </w:rPr>
        <w:t xml:space="preserve">; </w:t>
      </w:r>
      <w:hyperlink r:id="rId9" w:history="1">
        <w:r w:rsidRPr="00B479AD">
          <w:rPr>
            <w:rStyle w:val="Hyperlink"/>
            <w:lang w:val="fr-FR"/>
          </w:rPr>
          <w:t>daiga.dambite@izm.gov.lv</w:t>
        </w:r>
      </w:hyperlink>
      <w:r w:rsidRPr="00B479AD">
        <w:rPr>
          <w:lang w:val="fr-FR"/>
        </w:rPr>
        <w:t xml:space="preserve">; </w:t>
      </w:r>
      <w:hyperlink r:id="rId10" w:history="1">
        <w:r w:rsidRPr="00B479AD">
          <w:rPr>
            <w:rStyle w:val="Hyperlink"/>
            <w:lang w:val="fr-FR"/>
          </w:rPr>
          <w:t>gunita.delijeva@izm.gov.lv</w:t>
        </w:r>
      </w:hyperlink>
      <w:r w:rsidRPr="00B479AD">
        <w:rPr>
          <w:lang w:val="fr-FR"/>
        </w:rPr>
        <w:t xml:space="preserve">; </w:t>
      </w:r>
      <w:hyperlink r:id="rId11" w:history="1">
        <w:r w:rsidRPr="00B479AD">
          <w:rPr>
            <w:rStyle w:val="Hyperlink"/>
            <w:lang w:val="fr-FR"/>
          </w:rPr>
          <w:t>modra.jansone@izm.gov.lv</w:t>
        </w:r>
      </w:hyperlink>
      <w:r w:rsidRPr="00B479AD">
        <w:rPr>
          <w:lang w:val="fr-FR"/>
        </w:rPr>
        <w:t xml:space="preserve">; </w:t>
      </w:r>
      <w:hyperlink r:id="rId12" w:history="1">
        <w:r w:rsidRPr="00B479AD">
          <w:rPr>
            <w:rStyle w:val="Hyperlink"/>
            <w:lang w:val="fr-FR"/>
          </w:rPr>
          <w:t>liene.zeile@visc.gov.lv</w:t>
        </w:r>
      </w:hyperlink>
    </w:p>
    <w:p w14:paraId="09ECA709" w14:textId="77777777" w:rsidR="00B479AD" w:rsidRPr="00B479AD" w:rsidRDefault="00B479AD" w:rsidP="00B479AD">
      <w:pPr>
        <w:pStyle w:val="PlainText"/>
        <w:rPr>
          <w:lang w:val="fr-FR"/>
        </w:rPr>
      </w:pPr>
    </w:p>
    <w:p w14:paraId="56D0CD53" w14:textId="77777777" w:rsidR="00B479AD" w:rsidRPr="00952CD7" w:rsidRDefault="00B479AD" w:rsidP="00952CD7">
      <w:pPr>
        <w:pStyle w:val="PlainText"/>
        <w:jc w:val="both"/>
        <w:rPr>
          <w:lang w:val="lv-LV"/>
        </w:rPr>
      </w:pPr>
      <w:r w:rsidRPr="00952CD7">
        <w:rPr>
          <w:lang w:val="lv-LV"/>
        </w:rPr>
        <w:t>Tieslietu ministrija ir izskatījusi Izglītības un zinātnes ministrijas 27.08.2021. precizēto Ministru kabineta noteikumu projektu "Kārtība, kādā izglītojamie tiek uzņemti vispārējās izglītības programmās un atskaitīti no tām, kā arī pārcelti uz nākamo klasi" (VSS-351) (turpmāk - projekts), tā anotāciju un izziņu un informē, ka uztur Tieslietu ministrijas atzinuma 1. un 10.iebildumu, daļēji 2.iebildumu, proti, lūdzam nodrošināt projekta atbilstību likuma pilnvarojumam.</w:t>
      </w:r>
    </w:p>
    <w:p w14:paraId="2361C6D1" w14:textId="77777777" w:rsidR="00B479AD" w:rsidRPr="00952CD7" w:rsidRDefault="00B479AD" w:rsidP="00952CD7">
      <w:pPr>
        <w:pStyle w:val="PlainText"/>
        <w:jc w:val="both"/>
        <w:rPr>
          <w:lang w:val="lv-LV"/>
        </w:rPr>
      </w:pPr>
    </w:p>
    <w:p w14:paraId="7914F559" w14:textId="77777777" w:rsidR="00B479AD" w:rsidRPr="00952CD7" w:rsidRDefault="00B479AD" w:rsidP="00952CD7">
      <w:pPr>
        <w:pStyle w:val="PlainText"/>
        <w:jc w:val="both"/>
        <w:rPr>
          <w:lang w:val="lv-LV"/>
        </w:rPr>
      </w:pPr>
      <w:r w:rsidRPr="00952CD7">
        <w:rPr>
          <w:lang w:val="lv-LV"/>
        </w:rPr>
        <w:t>Vēršam uzmanību, ka Satversmes tiesa ar 2017. gada 29. jūnija spriedumu "Par Ministru kabineta 2015. gada 13. oktobra noteikumu Nr. 591 "Kārtība, kādā izglītojamie tiek uzņemti vispārējās izglītības iestādēs un speciālajās pirmsskolas izglītības grupās un atskaitīti no tām, kā arī pārcelti uz nākamo klasi" 12.1.1. un 60. punkta atbilstību Latvijas Republikas Satversmes 1. pantam" (</w:t>
      </w:r>
      <w:hyperlink r:id="rId13" w:history="1">
        <w:r w:rsidRPr="00952CD7">
          <w:rPr>
            <w:rStyle w:val="Hyperlink"/>
            <w:lang w:val="lv-LV"/>
          </w:rPr>
          <w:t>https://www.vestnesis.lv/op/2017/129.16</w:t>
        </w:r>
      </w:hyperlink>
      <w:r w:rsidRPr="00952CD7">
        <w:rPr>
          <w:lang w:val="lv-LV"/>
        </w:rPr>
        <w:t>) atzina minētos noteikumu punktus par neatbilstošiem Latvijas Republikas Satversmes 1.pantam un spēkā nesošiem no to pieņemšanas brīža. Tajā bija analizēts likuma pilnvarojuma tvērums. Pieteicēja bija Jaunjelgavas novada dome, kas norādīja uz iejaukšanos pašvaldības autonomajā kompetencē.</w:t>
      </w:r>
    </w:p>
    <w:p w14:paraId="341544BA" w14:textId="77777777" w:rsidR="00B479AD" w:rsidRPr="00952CD7" w:rsidRDefault="00B479AD" w:rsidP="00952CD7">
      <w:pPr>
        <w:pStyle w:val="PlainText"/>
        <w:jc w:val="both"/>
        <w:rPr>
          <w:lang w:val="lv-LV"/>
        </w:rPr>
      </w:pPr>
      <w:r w:rsidRPr="00952CD7">
        <w:rPr>
          <w:lang w:val="lv-LV"/>
        </w:rPr>
        <w:t>Satversmes tiesa konstatēja, ka apstrīdētās normas ir pieņemtas neatbilstoši augstāka juridiska spēka tiesību normai (</w:t>
      </w:r>
      <w:proofErr w:type="spellStart"/>
      <w:r w:rsidRPr="00952CD7">
        <w:rPr>
          <w:lang w:val="lv-LV"/>
        </w:rPr>
        <w:t>ultra</w:t>
      </w:r>
      <w:proofErr w:type="spellEnd"/>
      <w:r w:rsidRPr="00952CD7">
        <w:rPr>
          <w:lang w:val="lv-LV"/>
        </w:rPr>
        <w:t xml:space="preserve"> </w:t>
      </w:r>
      <w:proofErr w:type="spellStart"/>
      <w:r w:rsidRPr="00952CD7">
        <w:rPr>
          <w:lang w:val="lv-LV"/>
        </w:rPr>
        <w:t>vires</w:t>
      </w:r>
      <w:proofErr w:type="spellEnd"/>
      <w:r w:rsidRPr="00952CD7">
        <w:rPr>
          <w:lang w:val="lv-LV"/>
        </w:rPr>
        <w:t>).</w:t>
      </w:r>
    </w:p>
    <w:p w14:paraId="2EFA74E7" w14:textId="77777777" w:rsidR="00B479AD" w:rsidRPr="00952CD7" w:rsidRDefault="00B479AD" w:rsidP="00952CD7">
      <w:pPr>
        <w:pStyle w:val="PlainText"/>
        <w:jc w:val="both"/>
        <w:rPr>
          <w:lang w:val="lv-LV"/>
        </w:rPr>
      </w:pPr>
      <w:r w:rsidRPr="00952CD7">
        <w:rPr>
          <w:lang w:val="lv-LV"/>
        </w:rPr>
        <w:t>Satversmes tiesa norādīja, ka pašvaldības rīcības brīvība autonomās funkcijas īstenošanā var tikt regulēta ar ārēju normatīvo aktu, bet šim aktam jābūt tiesiskam.</w:t>
      </w:r>
    </w:p>
    <w:p w14:paraId="596399E2" w14:textId="77777777" w:rsidR="00B479AD" w:rsidRPr="00952CD7" w:rsidRDefault="00B479AD" w:rsidP="00952CD7">
      <w:pPr>
        <w:pStyle w:val="PlainText"/>
        <w:jc w:val="both"/>
        <w:rPr>
          <w:lang w:val="lv-LV"/>
        </w:rPr>
      </w:pPr>
      <w:r w:rsidRPr="00952CD7">
        <w:rPr>
          <w:lang w:val="lv-LV"/>
        </w:rPr>
        <w:t xml:space="preserve">Satversmes tiesa vairākkārt norādījusi, ka tiesību normas pieņemšanas kārtības ievērošana ir tiesību normas spēkā esības priekšnoteikums (sk. Satversmes tiesas 2005. gada 21. novembra sprieduma lietā Nr. 2005-03-0306 10.4. punktu un 2015. gada 21. decembra sprieduma lietā Nr. 2015-03-01 23. punktu). Tāpēc </w:t>
      </w:r>
      <w:proofErr w:type="spellStart"/>
      <w:r w:rsidRPr="00952CD7">
        <w:rPr>
          <w:lang w:val="lv-LV"/>
        </w:rPr>
        <w:t>visupirms</w:t>
      </w:r>
      <w:proofErr w:type="spellEnd"/>
      <w:r w:rsidRPr="00952CD7">
        <w:rPr>
          <w:lang w:val="lv-LV"/>
        </w:rPr>
        <w:t xml:space="preserve"> tiesa vērtēja, vai, pieņemot apstrīdētās normas, šī kārtība ir ievērota. Proti, Satversmes tiesa noskaidroja, vai Pieteikuma iesniedzējas rīcības brīvība autonomās funkcijas īstenošanā ir ierobežota tiesiski.</w:t>
      </w:r>
    </w:p>
    <w:p w14:paraId="5D135661" w14:textId="77777777" w:rsidR="00B479AD" w:rsidRPr="00952CD7" w:rsidRDefault="00B479AD" w:rsidP="00952CD7">
      <w:pPr>
        <w:pStyle w:val="PlainText"/>
        <w:jc w:val="both"/>
        <w:rPr>
          <w:lang w:val="lv-LV"/>
        </w:rPr>
      </w:pPr>
      <w:r w:rsidRPr="00952CD7">
        <w:rPr>
          <w:lang w:val="lv-LV"/>
        </w:rPr>
        <w:t xml:space="preserve">No demokrātiskas tiesiskas valsts pamatnormas atvasinātais valsts varas dalīšanas princips, kas ietilpst Satversmes 1. panta tvērumā, izpaužas valsts varas sadalījumā likumdošanas, izpildu un tiesu varā [sal.: Satversmes tiesas 1999. gada 1. oktobra sprieduma lietā Nr. 03-05(99) secinājumu daļas 1. punkts]. Varas dalīšanas mērķis ir personas </w:t>
      </w:r>
      <w:proofErr w:type="spellStart"/>
      <w:r w:rsidRPr="00952CD7">
        <w:rPr>
          <w:lang w:val="lv-LV"/>
        </w:rPr>
        <w:t>pamattiesību</w:t>
      </w:r>
      <w:proofErr w:type="spellEnd"/>
      <w:r w:rsidRPr="00952CD7">
        <w:rPr>
          <w:lang w:val="lv-LV"/>
        </w:rPr>
        <w:t xml:space="preserve"> un demokrātiskas valsts iekārtas nodrošināšana, garantējot valsts varas institūciju līdzsvaru un savstarpēju kontroli (sk., piemēram, Satversmes tiesas 2006. gada 20. decembra sprieduma lietā Nr. 2006-12-01 6.1. punktu).</w:t>
      </w:r>
    </w:p>
    <w:p w14:paraId="49E5BAED" w14:textId="77777777" w:rsidR="00B479AD" w:rsidRPr="00952CD7" w:rsidRDefault="00B479AD" w:rsidP="00952CD7">
      <w:pPr>
        <w:pStyle w:val="PlainText"/>
        <w:jc w:val="both"/>
        <w:rPr>
          <w:lang w:val="lv-LV"/>
        </w:rPr>
      </w:pPr>
    </w:p>
    <w:p w14:paraId="0D410153" w14:textId="77777777" w:rsidR="00B479AD" w:rsidRPr="00952CD7" w:rsidRDefault="00B479AD" w:rsidP="00952CD7">
      <w:pPr>
        <w:pStyle w:val="PlainText"/>
        <w:jc w:val="both"/>
        <w:rPr>
          <w:lang w:val="lv-LV"/>
        </w:rPr>
      </w:pPr>
      <w:r w:rsidRPr="00952CD7">
        <w:rPr>
          <w:lang w:val="lv-LV"/>
        </w:rPr>
        <w:t>Saskaņā ar Satversmes 64. pantu likumdošanas tiesības pieder Saeimai, kā arī tautai Satversmē paredzētā kārtībā un apmēros. Atbilstoši varas dalīšanas principam likumdevēja kompetencē ir vispārēja likumu pieņemšana par jebkuru valsts politikas jautājumu. Lai nodrošinātu efektīvāku valsts varas īstenošanu, pieļaujami izņēmumi no prasības, ka likumdevējam visi jautājumi pilnībā jāizšķir un jānoregulē pašam. Šie izņēmumi ir ietverti Satversmē. To mērķis ir padarīt likumdošanas procesu efektīvāku, kā arī ātrāk un adekvātāk reaģēt uz normatīvā regulējuma grozījumu nepieciešamību (sk., piemēram, Satversmes tiesas 2016. gada 2. marta sprieduma lietā Nr. 2015-11-03 21.1. punktu).</w:t>
      </w:r>
    </w:p>
    <w:p w14:paraId="11DC7DDC" w14:textId="77777777" w:rsidR="00B479AD" w:rsidRPr="00952CD7" w:rsidRDefault="00B479AD" w:rsidP="00952CD7">
      <w:pPr>
        <w:pStyle w:val="PlainText"/>
        <w:jc w:val="both"/>
        <w:rPr>
          <w:lang w:val="lv-LV"/>
        </w:rPr>
      </w:pPr>
      <w:r w:rsidRPr="00952CD7">
        <w:rPr>
          <w:lang w:val="lv-LV"/>
        </w:rPr>
        <w:t>Satversmes tiesa jau atzinusi, ka saskaņā ar varas dalīšanas principu izpildu varai ir tiesības izdot noteikumus tikai likumā noteiktos gadījumos un tie nedrīkst būt pretrunā ar Satversmi un likumiem [sk., piemēram, Satversmes tiesas 1998. gada 10. jūnija sprieduma lietā Nr. 04-03(98) secinājumu daļu]. Tātad Ministru kabinets ārējo normatīvo aktu var izdot tikai tādā gadījumā, ja likumdevējs likumā formulējis pilnvarojumu šāda akta izdošanai un noteicis pilnvarojuma robežas.</w:t>
      </w:r>
    </w:p>
    <w:p w14:paraId="52D516F2" w14:textId="77777777" w:rsidR="00B479AD" w:rsidRPr="00952CD7" w:rsidRDefault="00B479AD" w:rsidP="00952CD7">
      <w:pPr>
        <w:pStyle w:val="PlainText"/>
        <w:jc w:val="both"/>
        <w:rPr>
          <w:lang w:val="lv-LV"/>
        </w:rPr>
      </w:pPr>
      <w:r w:rsidRPr="00952CD7">
        <w:rPr>
          <w:lang w:val="lv-LV"/>
        </w:rPr>
        <w:t>Pilnvarojuma nosacījumi ir vispārīgi reglamentēti Ministru kabineta iekārtas likuma 31. pantā. Šā panta pirmās daļas 1. punkts noteic, ka Ministru kabinets var izdot ārējus normatīvos aktus - noteikumus - tikai tad, ja likums Ministru kabinetu tam īpaši pilnvarojis, un pilnvarojumā jābūt norādītiem tā galvenajiem satura virzieniem. Tādējādi Ministru kabineta tiesības izdot ārējus normatīvos aktus sniedzas vien tiktāl, ciktāl tam šīs tiesības ir piešķirtas ar likumu.</w:t>
      </w:r>
    </w:p>
    <w:p w14:paraId="53DE1A54" w14:textId="77777777" w:rsidR="00B479AD" w:rsidRPr="00952CD7" w:rsidRDefault="00B479AD" w:rsidP="00952CD7">
      <w:pPr>
        <w:pStyle w:val="PlainText"/>
        <w:jc w:val="both"/>
        <w:rPr>
          <w:lang w:val="lv-LV"/>
        </w:rPr>
      </w:pPr>
    </w:p>
    <w:p w14:paraId="0AA4EF3F" w14:textId="77777777" w:rsidR="00B479AD" w:rsidRPr="00952CD7" w:rsidRDefault="00B479AD" w:rsidP="00952CD7">
      <w:pPr>
        <w:pStyle w:val="PlainText"/>
        <w:jc w:val="both"/>
        <w:rPr>
          <w:lang w:val="lv-LV"/>
        </w:rPr>
      </w:pPr>
      <w:r w:rsidRPr="00952CD7">
        <w:rPr>
          <w:lang w:val="lv-LV"/>
        </w:rPr>
        <w:t>Turklāt Ministru kabineta noteikumi var tikt izdoti tikai tad, ja tie ir nepieciešami, lai īstenotu likumu dzīvē. Tas tiek panākts, noteikumos konkretizējot (detalizējot) likuma normas (sk. Satversmes tiesas 2001. gada 3. aprīļa sprieduma lietā Nr. 2000-07-0409 secinājumu daļas 5. punktu un 2015. gada 14. oktobra sprieduma lietā Nr. 2015-05-03 10. punktu). Ministru kabineta noteikumi nedrīkst ietvert tādas tiesību normas, kas bez likumdevēja pilnvarojuma veidotu jaunas tiesiskās attiecības (sk. Satversmes tiesas 2007. gada 9. oktobra sprieduma lietā Nr. 2007-04-03 16. punktu). Tādējādi Ministru kabinets drīkst tikai konkretizēt (detalizēt) Saeimas pieņemto likumu.</w:t>
      </w:r>
    </w:p>
    <w:p w14:paraId="747AF87C" w14:textId="77777777" w:rsidR="00B479AD" w:rsidRPr="00952CD7" w:rsidRDefault="00B479AD" w:rsidP="00952CD7">
      <w:pPr>
        <w:pStyle w:val="PlainText"/>
        <w:jc w:val="both"/>
        <w:rPr>
          <w:lang w:val="lv-LV"/>
        </w:rPr>
      </w:pPr>
    </w:p>
    <w:p w14:paraId="2C9B9A85" w14:textId="77777777" w:rsidR="00B479AD" w:rsidRPr="00952CD7" w:rsidRDefault="00B479AD" w:rsidP="00952CD7">
      <w:pPr>
        <w:pStyle w:val="PlainText"/>
        <w:jc w:val="both"/>
        <w:rPr>
          <w:lang w:val="lv-LV"/>
        </w:rPr>
      </w:pPr>
      <w:r w:rsidRPr="00952CD7">
        <w:rPr>
          <w:lang w:val="lv-LV"/>
        </w:rPr>
        <w:t>Satversmes tiesa noskaidroja pilnvarojošo normu saturi un mērķi, kā arī to, vai Ministru kabinets nav pārsniedzis tam likumdevēja piešķirtā pilnvarojuma apjomu.</w:t>
      </w:r>
    </w:p>
    <w:p w14:paraId="6883A253" w14:textId="77777777" w:rsidR="00B479AD" w:rsidRPr="00952CD7" w:rsidRDefault="00B479AD" w:rsidP="00952CD7">
      <w:pPr>
        <w:pStyle w:val="PlainText"/>
        <w:jc w:val="both"/>
        <w:rPr>
          <w:lang w:val="lv-LV"/>
        </w:rPr>
      </w:pPr>
    </w:p>
    <w:p w14:paraId="1CF74B55" w14:textId="77777777" w:rsidR="00B479AD" w:rsidRPr="00952CD7" w:rsidRDefault="00B479AD" w:rsidP="00952CD7">
      <w:pPr>
        <w:pStyle w:val="PlainText"/>
        <w:jc w:val="both"/>
        <w:rPr>
          <w:lang w:val="lv-LV"/>
        </w:rPr>
      </w:pPr>
      <w:r w:rsidRPr="00952CD7">
        <w:rPr>
          <w:lang w:val="lv-LV"/>
        </w:rPr>
        <w:t xml:space="preserve">Pieteikuma iesniedzēja uzskata, ka Ministru kabinets, pieņemot apstrīdētās normas, ir pārkāpis tam likumā noteiktā pilnvarojuma robežas. Arī Saeima norāda, ka Ministru kabinets apstrīdētās normas pieņēmis, pārkāpjot tam Vispārējās izglītības likuma 4. panta 18. punktā piešķirto pilnvarojumu pieņemt ārējo normatīvo aktu. Šim viedoklim pievienojās arī vairākas lietā pieaicinātās personas - </w:t>
      </w:r>
      <w:proofErr w:type="spellStart"/>
      <w:r w:rsidRPr="00952CD7">
        <w:rPr>
          <w:lang w:val="lv-LV"/>
        </w:rPr>
        <w:t>Tiesībsargs</w:t>
      </w:r>
      <w:proofErr w:type="spellEnd"/>
      <w:r w:rsidRPr="00952CD7">
        <w:rPr>
          <w:lang w:val="lv-LV"/>
        </w:rPr>
        <w:t xml:space="preserve">, E. </w:t>
      </w:r>
      <w:proofErr w:type="spellStart"/>
      <w:r w:rsidRPr="00952CD7">
        <w:rPr>
          <w:lang w:val="lv-LV"/>
        </w:rPr>
        <w:t>Danovskis</w:t>
      </w:r>
      <w:proofErr w:type="spellEnd"/>
      <w:r w:rsidRPr="00952CD7">
        <w:rPr>
          <w:lang w:val="lv-LV"/>
        </w:rPr>
        <w:t xml:space="preserve"> un K. Jaunzeme -, norādot, ka Ministru kabinetam neesot likumā noteikta pilnvarojuma izdot apstrīdētās normas. Savukārt Ministru kabinets norādīja, ka Vispārējās izglītības likuma 4. panta 18. punkts to pilnvarojot izdot apstrīdētās normas.</w:t>
      </w:r>
    </w:p>
    <w:p w14:paraId="5611B50C" w14:textId="77777777" w:rsidR="00B479AD" w:rsidRPr="00952CD7" w:rsidRDefault="00B479AD" w:rsidP="00952CD7">
      <w:pPr>
        <w:pStyle w:val="PlainText"/>
        <w:jc w:val="both"/>
        <w:rPr>
          <w:lang w:val="lv-LV"/>
        </w:rPr>
      </w:pPr>
      <w:r w:rsidRPr="00952CD7">
        <w:rPr>
          <w:lang w:val="lv-LV"/>
        </w:rPr>
        <w:t>Lai noskaidrotu, vai Ministru kabinets, pieņemot apstrīdētās normas, ir ievērojis likumdevēja piešķirto pilnvarojumu, Satversmes tiesai noskaidroja pilnvarojošās normas saturu.</w:t>
      </w:r>
    </w:p>
    <w:p w14:paraId="005B7DE8" w14:textId="77777777" w:rsidR="00B479AD" w:rsidRPr="00952CD7" w:rsidRDefault="00B479AD" w:rsidP="00952CD7">
      <w:pPr>
        <w:pStyle w:val="PlainText"/>
        <w:jc w:val="both"/>
        <w:rPr>
          <w:lang w:val="lv-LV"/>
        </w:rPr>
      </w:pPr>
      <w:r w:rsidRPr="00952CD7">
        <w:rPr>
          <w:lang w:val="lv-LV"/>
        </w:rPr>
        <w:t>Satversmes tiesa jau ir atzinusi, ka pilnvarojuma saturam jābūt tik skaidram, lai atklātu pilnvarojuma būtību un jēgu (sk., piemēram, Satversmes tiesas 2005. gada 21. novembra sprieduma lietā Nr. 2005-03-0306 10. punktu un 2007. gada 9. oktobra sprieduma lietā Nr. 2007-04-03 20. punktu).</w:t>
      </w:r>
    </w:p>
    <w:p w14:paraId="50F9DA03" w14:textId="77777777" w:rsidR="00B479AD" w:rsidRPr="00952CD7" w:rsidRDefault="00B479AD" w:rsidP="00952CD7">
      <w:pPr>
        <w:pStyle w:val="PlainText"/>
        <w:jc w:val="both"/>
        <w:rPr>
          <w:lang w:val="lv-LV"/>
        </w:rPr>
      </w:pPr>
      <w:r w:rsidRPr="00952CD7">
        <w:rPr>
          <w:lang w:val="lv-LV"/>
        </w:rPr>
        <w:t>Apstrīdētās normas izdotas, pamatojoties uz Vispārējās izglītības likuma 4. panta 18. punktu. Minētā tiesību norma noteic, ka Ministru kabinets ir pilnvarots noteikt kārtību, kādā izglītojamie tiek uzņemti vispārējās izglītības iestādēs un atskaitīti no tām (izņemot internātskolas un speciālās izglītības iestādes), un obligātās prasības pārcelšanai uz nākamo klasi.</w:t>
      </w:r>
    </w:p>
    <w:p w14:paraId="1C2D8FCB" w14:textId="77777777" w:rsidR="00B479AD" w:rsidRPr="00952CD7" w:rsidRDefault="00B479AD" w:rsidP="00952CD7">
      <w:pPr>
        <w:pStyle w:val="PlainText"/>
        <w:jc w:val="both"/>
        <w:rPr>
          <w:lang w:val="lv-LV"/>
        </w:rPr>
      </w:pPr>
      <w:r w:rsidRPr="00952CD7">
        <w:rPr>
          <w:lang w:val="lv-LV"/>
        </w:rPr>
        <w:t>Satversmes tiesa noskaidroja Vispārējās izglītības likuma 4. panta 18. punkta saturu, izmantojot visas tiesību normas interpretācijas metodes - gramatisko, vēsturisko, sistēmisko un teleoloģisko metodi.</w:t>
      </w:r>
    </w:p>
    <w:p w14:paraId="1AF2136C" w14:textId="77777777" w:rsidR="00B479AD" w:rsidRPr="00952CD7" w:rsidRDefault="00B479AD" w:rsidP="00952CD7">
      <w:pPr>
        <w:pStyle w:val="PlainText"/>
        <w:jc w:val="both"/>
        <w:rPr>
          <w:lang w:val="lv-LV"/>
        </w:rPr>
      </w:pPr>
      <w:r w:rsidRPr="00952CD7">
        <w:rPr>
          <w:lang w:val="lv-LV"/>
        </w:rPr>
        <w:t xml:space="preserve">Satversmes tiesa Vispārējās izglītības likuma 4. panta 18. punkta saturu noskaidroja, </w:t>
      </w:r>
      <w:proofErr w:type="spellStart"/>
      <w:r w:rsidRPr="00952CD7">
        <w:rPr>
          <w:lang w:val="lv-LV"/>
        </w:rPr>
        <w:t>visupirms</w:t>
      </w:r>
      <w:proofErr w:type="spellEnd"/>
      <w:r w:rsidRPr="00952CD7">
        <w:rPr>
          <w:lang w:val="lv-LV"/>
        </w:rPr>
        <w:t xml:space="preserve"> izmantojot gramatisko tiesību normas interpretācijas metodi.</w:t>
      </w:r>
    </w:p>
    <w:p w14:paraId="53DFE44F" w14:textId="77777777" w:rsidR="00B479AD" w:rsidRPr="00952CD7" w:rsidRDefault="00B479AD" w:rsidP="00952CD7">
      <w:pPr>
        <w:pStyle w:val="PlainText"/>
        <w:jc w:val="both"/>
        <w:rPr>
          <w:lang w:val="lv-LV"/>
        </w:rPr>
      </w:pPr>
      <w:r w:rsidRPr="00952CD7">
        <w:rPr>
          <w:lang w:val="lv-LV"/>
        </w:rPr>
        <w:lastRenderedPageBreak/>
        <w:t>No minētajā tiesību normā ietvertā formulējuma "noteikt kārtību" izriet Ministru kabineta tiesības noteikumos regulēt attiecīgā jautājuma procesuālo aspektu, proti, izstrādāt noteiktu procedūru izglītojamo uzņemšanai vispārējās izglītības iestādēs un atskaitīšanai no tām. Satversmes tiesa ir atzinusi, ka jēdziens "kārtība" nozīmē norises īstenošanas veidu vai darbības organizāciju (sk. Satversmes tiesas 2007. gada 9. oktobra sprieduma lietā Nr. 2007-04-03 20. punktu). Savukārt saistībā ar pārcelšanu uz nākamo klasi likumdevēja piešķirtais pilnvarojums ir plašāks un ietver arī tiesības izdot materiālās tiesību normas - par to liecina pilnvarojošajā normā lietotais jēdziens "noteikt obligātās prasības".</w:t>
      </w:r>
    </w:p>
    <w:p w14:paraId="4F468EE1" w14:textId="77777777" w:rsidR="00B479AD" w:rsidRPr="00952CD7" w:rsidRDefault="00B479AD" w:rsidP="00952CD7">
      <w:pPr>
        <w:pStyle w:val="PlainText"/>
        <w:jc w:val="both"/>
        <w:rPr>
          <w:lang w:val="lv-LV"/>
        </w:rPr>
      </w:pPr>
      <w:r w:rsidRPr="00952CD7">
        <w:rPr>
          <w:lang w:val="lv-LV"/>
        </w:rPr>
        <w:t>Tas, ka pilnvarojošajā normā ir ietverts formulējums "noteikt kārtību", gan neizslēdz Ministru kabineta tiesības pieņemt materiāla rakstura normas, ciktāl netiek pārkāpts attiecīgais pilnvarojums. Tomēr Ministru kabineta noteikumos nedrīkst būt iekļautas tādas materiālās tiesību normas, kas veidotu no pilnvarojošā likuma būtiski atšķirīgas tiesiskās attiecības (sk. Satversmes tiesas 2011. gada 6. maija sprieduma lietā Nr. 2010-57-03 13.3. punktu).</w:t>
      </w:r>
    </w:p>
    <w:p w14:paraId="60E421F5" w14:textId="77777777" w:rsidR="00B479AD" w:rsidRPr="00952CD7" w:rsidRDefault="00B479AD" w:rsidP="00952CD7">
      <w:pPr>
        <w:pStyle w:val="PlainText"/>
        <w:jc w:val="both"/>
        <w:rPr>
          <w:lang w:val="lv-LV"/>
        </w:rPr>
      </w:pPr>
      <w:r w:rsidRPr="00952CD7">
        <w:rPr>
          <w:lang w:val="lv-LV"/>
        </w:rPr>
        <w:t>Tādējādi atbilstoši gramatiskajai tiesību normas interpretācijai Ministru kabinets nebija pilnvarots noteikt minimālo izglītojamo skaitu klasēs.</w:t>
      </w:r>
    </w:p>
    <w:p w14:paraId="2AF79423" w14:textId="77777777" w:rsidR="00B479AD" w:rsidRPr="00952CD7" w:rsidRDefault="00B479AD" w:rsidP="00952CD7">
      <w:pPr>
        <w:pStyle w:val="PlainText"/>
        <w:jc w:val="both"/>
        <w:rPr>
          <w:lang w:val="lv-LV"/>
        </w:rPr>
      </w:pPr>
      <w:r w:rsidRPr="00952CD7">
        <w:rPr>
          <w:lang w:val="lv-LV"/>
        </w:rPr>
        <w:t>No Pieteikuma iesniedzējas un vairāku lietā pieaicināto personu viedokļiem izriet, ka konkrētajā gadījumā būtiska nozīme pilnvarojuma satura noskaidrošanā ir tam tiesiskajam regulējumam, kas bija spēkā pirms Vispārējās izglītības likuma 4. panta 18. punkta izteikšanas pašreizējā redakcijā. Tādēļ pilnvarojošās tiesību normas satura noskaidrošanai Satversmes tiesa izmantoja vēsturisko tiesību normas interpretācijas metodi.</w:t>
      </w:r>
    </w:p>
    <w:p w14:paraId="76FADE46" w14:textId="77777777" w:rsidR="00B479AD" w:rsidRPr="00952CD7" w:rsidRDefault="00B479AD" w:rsidP="00952CD7">
      <w:pPr>
        <w:pStyle w:val="PlainText"/>
        <w:jc w:val="both"/>
        <w:rPr>
          <w:lang w:val="lv-LV"/>
        </w:rPr>
      </w:pPr>
    </w:p>
    <w:p w14:paraId="112E2249" w14:textId="77777777" w:rsidR="00B479AD" w:rsidRPr="00952CD7" w:rsidRDefault="00B479AD" w:rsidP="00952CD7">
      <w:pPr>
        <w:pStyle w:val="PlainText"/>
        <w:jc w:val="both"/>
        <w:rPr>
          <w:lang w:val="lv-LV"/>
        </w:rPr>
      </w:pPr>
      <w:r w:rsidRPr="00952CD7">
        <w:rPr>
          <w:lang w:val="lv-LV"/>
        </w:rPr>
        <w:t>Vispārējās izglītības likuma 4. pants (redakcijā, kas bija spēkā līdz 2009. gada 30. jūnijam) ietvēra tiešu pilnvarojumu Ministru kabinetam noteikt minimāli un maksimāli pieļaujamo izglītojamo skaitu klasēs. Proti, saskaņā ar minētā panta 14. punktu Ministru kabinets bija pilnvarots noteikt minimāli un maksimāli pieļaujamo izglītojamo skaitu klasē valsts un pašvaldību vispārējās izglītības iestādēs un pirmsskolas izglītības iestādes grupās (arī speciālās izglītības iestādēs, sociālās un pedagoģiskās korekcijas klasēs). Pamatojoties uz šo likuma normu, Ministru kabinets pieņēma Noteikumus Nr. 735, kas reglamentēja minimālo un maksimālo izglītojamo skaitu valsts un pašvaldību vispārējās izglītības iestādes klasēs un pirmsskolas izglītības iestādes grupās, kā arī speciālās izglītības iestādēs un sociālās un pedagoģiskās korekcijas klasēs.</w:t>
      </w:r>
    </w:p>
    <w:p w14:paraId="31E611ED" w14:textId="77777777" w:rsidR="00B479AD" w:rsidRPr="00952CD7" w:rsidRDefault="00B479AD" w:rsidP="00952CD7">
      <w:pPr>
        <w:pStyle w:val="PlainText"/>
        <w:jc w:val="both"/>
        <w:rPr>
          <w:lang w:val="lv-LV"/>
        </w:rPr>
      </w:pPr>
    </w:p>
    <w:p w14:paraId="624A8EE8" w14:textId="77777777" w:rsidR="00B479AD" w:rsidRPr="00952CD7" w:rsidRDefault="00B479AD" w:rsidP="00952CD7">
      <w:pPr>
        <w:pStyle w:val="PlainText"/>
        <w:jc w:val="both"/>
        <w:rPr>
          <w:lang w:val="lv-LV"/>
        </w:rPr>
      </w:pPr>
      <w:r w:rsidRPr="00952CD7">
        <w:rPr>
          <w:lang w:val="lv-LV"/>
        </w:rPr>
        <w:t>Tātad iepriekš likumdevējs bija īpaši pilnvarojis Ministru kabinetu noteikt minimālo izglītojamo skaitu klasēs. Tas nozīmē, ka arī apstrīdēto normu izdošanai bija nepieciešams īpašs likumdevēja piešķirts pilnvarojums. Arī pats likumdevējs norāda, ka apstrīdēto normu izdošanai bija nepieciešams īpašs pilnvarojums.</w:t>
      </w:r>
    </w:p>
    <w:p w14:paraId="61594401" w14:textId="77777777" w:rsidR="00B479AD" w:rsidRPr="00952CD7" w:rsidRDefault="00B479AD" w:rsidP="00952CD7">
      <w:pPr>
        <w:pStyle w:val="PlainText"/>
        <w:jc w:val="both"/>
        <w:rPr>
          <w:lang w:val="lv-LV"/>
        </w:rPr>
      </w:pPr>
    </w:p>
    <w:p w14:paraId="3892BF84" w14:textId="77777777" w:rsidR="00B479AD" w:rsidRPr="00952CD7" w:rsidRDefault="00B479AD" w:rsidP="00952CD7">
      <w:pPr>
        <w:pStyle w:val="PlainText"/>
        <w:jc w:val="both"/>
        <w:rPr>
          <w:lang w:val="lv-LV"/>
        </w:rPr>
      </w:pPr>
      <w:r w:rsidRPr="00952CD7">
        <w:rPr>
          <w:lang w:val="lv-LV"/>
        </w:rPr>
        <w:t>Ar 2009. gada 16. jūnija likumu "Grozījumi Vispārējās izglītības likumā", kas stājās spēkā 2009. gada 1. jūlijā, pilnvarojums Ministru kabinetam noteikt minimāli un maksimāli pieļaujamo izglītojamo skaitu klasēs tika izslēgts no Vispārējās izglītības likuma. Līdz ar to spēku zaudēja arī uz Vispārējās izglītības likuma 4. panta 14. punkta pamata izdotie Noteikumi Nr. 735. Minētā likumprojekta anotācijā norādīts, ka no Vispārējās izglītības likuma tiek izslēgts pilnvarojums Ministru kabinetam noteikt pieļaujamo izglītojamo skaitu klasē valsts un pašvaldību vispārējās izglītības iestādēs un pirmsskolas izglītības iestādes grupās, deleģējot to pilsētu un novadu pašvaldībām atbilstoši principam "nauda seko skolēnam" (sk. 2009. gada 2. jūnijā Saeimai iesniegtā likumprojekta Nr. 1322/ Lp9 "Grozījumi Vispārējās izglītības likumā" anotāciju).</w:t>
      </w:r>
    </w:p>
    <w:p w14:paraId="70CA0D08" w14:textId="77777777" w:rsidR="00B479AD" w:rsidRPr="00952CD7" w:rsidRDefault="00B479AD" w:rsidP="00952CD7">
      <w:pPr>
        <w:pStyle w:val="PlainText"/>
        <w:jc w:val="both"/>
        <w:rPr>
          <w:lang w:val="lv-LV"/>
        </w:rPr>
      </w:pPr>
    </w:p>
    <w:p w14:paraId="1262E332" w14:textId="77777777" w:rsidR="00B479AD" w:rsidRPr="00952CD7" w:rsidRDefault="00B479AD" w:rsidP="00952CD7">
      <w:pPr>
        <w:pStyle w:val="PlainText"/>
        <w:jc w:val="both"/>
        <w:rPr>
          <w:lang w:val="lv-LV"/>
        </w:rPr>
      </w:pPr>
      <w:r w:rsidRPr="00952CD7">
        <w:rPr>
          <w:lang w:val="lv-LV"/>
        </w:rPr>
        <w:t xml:space="preserve">Vispārējās izglītības likuma 4. panta 18. punkts (redakcijā, kas bija spēkā līdz 2011. gada 2. augustam) pilnvaroja Ministru kabinetu noteikt obligātās prasības izglītojamo uzņemšanai un pārcelšanai nākamajā klasē vispārējās izglītības iestādēs (izņemot internātskolas un speciālās izglītības iestādes). Ar 2011. gada 1. jūlija likumu "Grozījumi Vispārējās izglītības likumā" pilnvarojošā norma tika izteikta pašreiz spēkā esošajā redakcijā. Pēc šiem grozījumiem Ministru kabinetam piešķirtais pilnvarojums ļauj noteikt tikai kārtību, kādā izglītojamie tiek uzņemti vispārējās izglītības iestādēs un atskaitīti no tām, kā arī obligātās </w:t>
      </w:r>
      <w:r w:rsidRPr="00952CD7">
        <w:rPr>
          <w:lang w:val="lv-LV"/>
        </w:rPr>
        <w:lastRenderedPageBreak/>
        <w:t>prasības pārcelšanai uz nākamo klasi. Arī Saeima norāda, ka šobrīd Ministru kabinetam likumdevēja dotais pilnvarojums pēc sava apjoma ir šaurāks, nekā bija iepriekš (sk. lietas materiālu 2. sēj. 112. lpp.).</w:t>
      </w:r>
    </w:p>
    <w:p w14:paraId="76B2AF3B" w14:textId="77777777" w:rsidR="00B479AD" w:rsidRPr="00952CD7" w:rsidRDefault="00B479AD" w:rsidP="00952CD7">
      <w:pPr>
        <w:pStyle w:val="PlainText"/>
        <w:jc w:val="both"/>
        <w:rPr>
          <w:lang w:val="lv-LV"/>
        </w:rPr>
      </w:pPr>
    </w:p>
    <w:p w14:paraId="3FF961DF" w14:textId="77777777" w:rsidR="00B479AD" w:rsidRPr="00952CD7" w:rsidRDefault="00B479AD" w:rsidP="00952CD7">
      <w:pPr>
        <w:pStyle w:val="PlainText"/>
        <w:jc w:val="both"/>
        <w:rPr>
          <w:lang w:val="lv-LV"/>
        </w:rPr>
      </w:pPr>
      <w:r w:rsidRPr="00952CD7">
        <w:rPr>
          <w:lang w:val="lv-LV"/>
        </w:rPr>
        <w:t>Līdz 2015. gada 13. oktobrim, kad stājās spēkā apstrīdētās normas ietverošie Noteikumi Nr. 591, Ministru kabinets, pamatojoties uz Vispārējās izglītības likuma 4. panta 18. punktu, bija izdevis vairākus noteikumus, tostarp 2005. gada 1. novembrī noteikumus Nr. 822 "Noteikumi par obligātajām prasībām izglītojamo uzņemšanai un pārcelšanai nākamajā klasē vispārējās izglītības iestādēs (izņemot internātskolas un speciālās izglītības iestādes)" un 2012. gada 28. februārī noteikumus Nr. 149 "Noteikumi par kārtību, kādā izglītojamie tiek uzņemti vispārējās izglītības iestādēs un atskaitīti no tām, un obligātajām prasībām pārcelšanai uz nākamo klasi". Šajos agrākajos noteikumos nebija ietvertas normas, kas līdzīgi apstrīdētajām normām noteiktu minimālo izglītojamo skaitu klasēs.</w:t>
      </w:r>
    </w:p>
    <w:p w14:paraId="5D2C702B" w14:textId="77777777" w:rsidR="00B479AD" w:rsidRPr="00952CD7" w:rsidRDefault="00B479AD" w:rsidP="00952CD7">
      <w:pPr>
        <w:pStyle w:val="PlainText"/>
        <w:jc w:val="both"/>
        <w:rPr>
          <w:lang w:val="lv-LV"/>
        </w:rPr>
      </w:pPr>
    </w:p>
    <w:p w14:paraId="0CD7F864" w14:textId="77777777" w:rsidR="00B479AD" w:rsidRPr="00952CD7" w:rsidRDefault="00B479AD" w:rsidP="00952CD7">
      <w:pPr>
        <w:pStyle w:val="PlainText"/>
        <w:jc w:val="both"/>
        <w:rPr>
          <w:lang w:val="lv-LV"/>
        </w:rPr>
      </w:pPr>
      <w:r w:rsidRPr="00952CD7">
        <w:rPr>
          <w:lang w:val="lv-LV"/>
        </w:rPr>
        <w:t>Tādējādi atbilstoši vēsturiskajai tiesību normas interpretācijai nav pamata secināt, ka šobrīd Ministru kabinetam piešķirtā pilnvarojuma apjoms tam ļautu pieņemt apstrīdētās normas. Arī likumdevējs norāda, ka pēc 2011. gada 1. jūlija, kad tika izdarīti grozījumi pilnvarojošajā normā, Ministru kabinetam piešķirtā pilnvarojuma apjoms nav mainījies.</w:t>
      </w:r>
    </w:p>
    <w:p w14:paraId="5460D4D7" w14:textId="77777777" w:rsidR="00B479AD" w:rsidRPr="00952CD7" w:rsidRDefault="00B479AD" w:rsidP="00952CD7">
      <w:pPr>
        <w:pStyle w:val="PlainText"/>
        <w:jc w:val="both"/>
        <w:rPr>
          <w:lang w:val="lv-LV"/>
        </w:rPr>
      </w:pPr>
      <w:r w:rsidRPr="00952CD7">
        <w:rPr>
          <w:lang w:val="lv-LV"/>
        </w:rPr>
        <w:t xml:space="preserve">Lai atklātu pilnvarojošās normas saturu atbilstoši sistēmiskajai tiesību normas interpretācijas metodei, Satversmes tiesai noskaidroja tās saturu </w:t>
      </w:r>
      <w:proofErr w:type="spellStart"/>
      <w:r w:rsidRPr="00952CD7">
        <w:rPr>
          <w:lang w:val="lv-LV"/>
        </w:rPr>
        <w:t>citstarp</w:t>
      </w:r>
      <w:proofErr w:type="spellEnd"/>
      <w:r w:rsidRPr="00952CD7">
        <w:rPr>
          <w:lang w:val="lv-LV"/>
        </w:rPr>
        <w:t xml:space="preserve"> kopsakarā arī ar citu uz izskatāmo lietu attiecināmo tiesību normu saturu.</w:t>
      </w:r>
    </w:p>
    <w:p w14:paraId="21D22502" w14:textId="77777777" w:rsidR="00B479AD" w:rsidRPr="00952CD7" w:rsidRDefault="00B479AD" w:rsidP="00952CD7">
      <w:pPr>
        <w:pStyle w:val="PlainText"/>
        <w:jc w:val="both"/>
        <w:rPr>
          <w:lang w:val="lv-LV"/>
        </w:rPr>
      </w:pPr>
    </w:p>
    <w:p w14:paraId="15E27C98" w14:textId="77777777" w:rsidR="00B479AD" w:rsidRPr="00952CD7" w:rsidRDefault="00B479AD" w:rsidP="00952CD7">
      <w:pPr>
        <w:pStyle w:val="PlainText"/>
        <w:jc w:val="both"/>
        <w:rPr>
          <w:lang w:val="lv-LV"/>
        </w:rPr>
      </w:pPr>
      <w:r w:rsidRPr="00952CD7">
        <w:rPr>
          <w:lang w:val="lv-LV"/>
        </w:rPr>
        <w:t>Vispārējās izglītības likuma 4. pantā ietvertais regulējums liecina, ka pamatā Ministru kabinets ir pilnvarots regulēt konkrētu jautājumu procesuālo aspektu. Tikai atsevišķos gadījumos minētās normas punktos ir lietots jēdziens "kritēriji", kas norāda uz to, ka attiecīgajā gadījumā Ministru kabinetam dotais pilnvarojums ir plašāks. Piemēram, saskaņā ar Vispārējās izglītības likuma 4. panta 6. punktu Ministru kabinets nosaka kritērijus un kārtību, kādā izglītojamie tiek uzņemti internātskolās un speciālajās izglītības iestādēs, kā arī kritērijus, pēc kuriem izvērtē un iesaka izglītojamā speciālajām vajadzībām atbilstošu izglītības programmu. Turpretim attiecībā uz vispārējās izglītības iestādēm Ministru kabinets ir pilnvarots noteikt tikai kārtību izglītojamo uzņemšanai izglītības iestādē un atskaitīšanai no tās, nevis izstrādāt kritērijus, kas varētu būt pamats atteikumam uzņemt izglītojamo vidusskolā.</w:t>
      </w:r>
    </w:p>
    <w:p w14:paraId="2CD295E8" w14:textId="77777777" w:rsidR="00B479AD" w:rsidRPr="00952CD7" w:rsidRDefault="00B479AD" w:rsidP="00952CD7">
      <w:pPr>
        <w:pStyle w:val="PlainText"/>
        <w:jc w:val="both"/>
        <w:rPr>
          <w:lang w:val="lv-LV"/>
        </w:rPr>
      </w:pPr>
    </w:p>
    <w:p w14:paraId="25CDB216" w14:textId="77777777" w:rsidR="00B479AD" w:rsidRPr="00952CD7" w:rsidRDefault="00B479AD" w:rsidP="00952CD7">
      <w:pPr>
        <w:pStyle w:val="PlainText"/>
        <w:jc w:val="both"/>
        <w:rPr>
          <w:lang w:val="lv-LV"/>
        </w:rPr>
      </w:pPr>
      <w:r w:rsidRPr="00952CD7">
        <w:rPr>
          <w:lang w:val="lv-LV"/>
        </w:rPr>
        <w:t>Ministru kabinets atbildes rakstā norāda, ka Vispārējās izglītības likuma 4. panta 18. punkts to pilnvarojot noteikt, kādos gadījumos izglītības iestāde var atteikties uzņemt skolēnu.</w:t>
      </w:r>
    </w:p>
    <w:p w14:paraId="5F35B06F" w14:textId="77777777" w:rsidR="00B479AD" w:rsidRPr="00952CD7" w:rsidRDefault="00B479AD" w:rsidP="00952CD7">
      <w:pPr>
        <w:pStyle w:val="PlainText"/>
        <w:jc w:val="both"/>
        <w:rPr>
          <w:lang w:val="lv-LV"/>
        </w:rPr>
      </w:pPr>
    </w:p>
    <w:p w14:paraId="29BE863D" w14:textId="77777777" w:rsidR="00B479AD" w:rsidRPr="00952CD7" w:rsidRDefault="00B479AD" w:rsidP="00952CD7">
      <w:pPr>
        <w:pStyle w:val="PlainText"/>
        <w:jc w:val="both"/>
        <w:rPr>
          <w:lang w:val="lv-LV"/>
        </w:rPr>
      </w:pPr>
      <w:r w:rsidRPr="00952CD7">
        <w:rPr>
          <w:lang w:val="lv-LV"/>
        </w:rPr>
        <w:t>Noteikumos Nr. 591 nav ietvertas normas, kas reglamentētu tieši to, kādos gadījumos var tikt atteikta uzņemšana vispārējās izglītības iestādēs. Šo noteikumu 21. punkts nosaka vien kārtību, kas ir jāievēro, ja izglītības iestāde atsakās uzņemt izglītojamo pamatizglītības vai vispārējās vidējās izglītības iegūšanai vai turpināšanai. Izglītojamo uzņemšanu vispārējās vidējās izglītības iestādēs reglamentē Vispārējās izglītības likuma 41. pants. Saskaņā ar tā pirmo daļu uzsākt vispārējās vidējās izglītības programmas apguvi ir tiesīga ikviena persona bez vecuma ierobežojuma, ja tā ieguvusi apliecību par pamatizglītību. Turklāt šā panta otrajā daļā likumdevējs paredzējis, ka noteiktos gadījumos izglītojamo uzņemšanai izglītības iestāde ar dibinātāja atļauju ir tiesīga rīkot iestājpārbaudījumus atbilstoši valsts pamatizglītības standartam. Tādējādi likumdevējs ir noteicis kritērijus, kas jāievēro, uzņemot izglītojamo vispārējās izglītības programmā. No Vispārējās izglītības likuma neizriet tas, ka Ministru kabinets būtu pilnvarots noteikt citus kritērijus kā pamatus atteikumam uzņemt izglītojamo vispārējās vidējās izglītības programmā.</w:t>
      </w:r>
    </w:p>
    <w:p w14:paraId="0D30ABED" w14:textId="77777777" w:rsidR="00B479AD" w:rsidRPr="00952CD7" w:rsidRDefault="00B479AD" w:rsidP="00952CD7">
      <w:pPr>
        <w:pStyle w:val="PlainText"/>
        <w:jc w:val="both"/>
        <w:rPr>
          <w:lang w:val="lv-LV"/>
        </w:rPr>
      </w:pPr>
    </w:p>
    <w:p w14:paraId="1F406DCE" w14:textId="77777777" w:rsidR="00B479AD" w:rsidRPr="00952CD7" w:rsidRDefault="00B479AD" w:rsidP="00952CD7">
      <w:pPr>
        <w:pStyle w:val="PlainText"/>
        <w:jc w:val="both"/>
        <w:rPr>
          <w:lang w:val="lv-LV"/>
        </w:rPr>
      </w:pPr>
      <w:r w:rsidRPr="00952CD7">
        <w:rPr>
          <w:lang w:val="lv-LV"/>
        </w:rPr>
        <w:t>Tādējādi atbilstoši sistēmiskajai tiesību normas interpretācijai arī Vispārējās izglītības likuma struktūra liedz uzskatīt, ka šā likuma 4. panta 18. punkts pilnvaro Ministru kabinetu noteikt izglītojamo skaitu klasē.</w:t>
      </w:r>
    </w:p>
    <w:p w14:paraId="05C12EFD" w14:textId="77777777" w:rsidR="00B479AD" w:rsidRPr="00952CD7" w:rsidRDefault="00B479AD" w:rsidP="00952CD7">
      <w:pPr>
        <w:pStyle w:val="PlainText"/>
        <w:jc w:val="both"/>
        <w:rPr>
          <w:lang w:val="lv-LV"/>
        </w:rPr>
      </w:pPr>
    </w:p>
    <w:p w14:paraId="5F344765" w14:textId="77777777" w:rsidR="00B479AD" w:rsidRPr="00952CD7" w:rsidRDefault="00B479AD" w:rsidP="00952CD7">
      <w:pPr>
        <w:pStyle w:val="PlainText"/>
        <w:jc w:val="both"/>
        <w:rPr>
          <w:lang w:val="lv-LV"/>
        </w:rPr>
      </w:pPr>
      <w:r w:rsidRPr="00952CD7">
        <w:rPr>
          <w:lang w:val="lv-LV"/>
        </w:rPr>
        <w:lastRenderedPageBreak/>
        <w:t>Lai pārbaudītu, vai likums pilnvaroja Ministru kabinetu pieņemt tādas normas, kas regulē minimālo skolēnu skaitu klasē, ir jānoskaidro pilnvarojuma mērķis. Tādēļ jāizmanto teleoloģiskā tiesību normas interpretācijas metode.</w:t>
      </w:r>
    </w:p>
    <w:p w14:paraId="73A3E353" w14:textId="77777777" w:rsidR="00B479AD" w:rsidRPr="00952CD7" w:rsidRDefault="00B479AD" w:rsidP="00952CD7">
      <w:pPr>
        <w:pStyle w:val="PlainText"/>
        <w:jc w:val="both"/>
        <w:rPr>
          <w:lang w:val="lv-LV"/>
        </w:rPr>
      </w:pPr>
    </w:p>
    <w:p w14:paraId="7154EE18" w14:textId="77777777" w:rsidR="00B479AD" w:rsidRPr="00952CD7" w:rsidRDefault="00B479AD" w:rsidP="00952CD7">
      <w:pPr>
        <w:pStyle w:val="PlainText"/>
        <w:jc w:val="both"/>
        <w:rPr>
          <w:lang w:val="lv-LV"/>
        </w:rPr>
      </w:pPr>
      <w:r w:rsidRPr="00952CD7">
        <w:rPr>
          <w:lang w:val="lv-LV"/>
        </w:rPr>
        <w:t>Satversmes tiesa jau norādījusi, ka ar pilnvarojuma mērķi saprot to, ko likumdevējs centies panākt, piešķirot Ministru kabinetam tiesības noregulēt attiecīgo jautājumu (sk. Satversmes tiesas 2007. gada 9. oktobra sprieduma lietā Nr. 2007-04-03 19. punktu). Ar likumdevēja doto pilnvarojumu izpildvarai jāsaprot ne tikai viena konkrēta, lakoniska tiesību norma, bet paša likuma būtība un mērķi (sk. Satversmes tiesas 2011. gada 11. janvāra sprieduma lietā Nr. 2010-40-03 10.4. punktu).</w:t>
      </w:r>
    </w:p>
    <w:p w14:paraId="623F142A" w14:textId="77777777" w:rsidR="00B479AD" w:rsidRPr="00952CD7" w:rsidRDefault="00B479AD" w:rsidP="00952CD7">
      <w:pPr>
        <w:pStyle w:val="PlainText"/>
        <w:jc w:val="both"/>
        <w:rPr>
          <w:lang w:val="lv-LV"/>
        </w:rPr>
      </w:pPr>
    </w:p>
    <w:p w14:paraId="28F57C6E" w14:textId="77777777" w:rsidR="00B479AD" w:rsidRPr="00952CD7" w:rsidRDefault="00B479AD" w:rsidP="00952CD7">
      <w:pPr>
        <w:pStyle w:val="PlainText"/>
        <w:jc w:val="both"/>
        <w:rPr>
          <w:lang w:val="lv-LV"/>
        </w:rPr>
      </w:pPr>
      <w:r w:rsidRPr="00952CD7">
        <w:rPr>
          <w:lang w:val="lv-LV"/>
        </w:rPr>
        <w:t xml:space="preserve">No apstrīdētās normas ietverošo Noteikumu Nr. 591 projekta anotācijas redzams, ka tās izdotas, lai veicinātu kvalitatīvas izglītības pieejamību un resursu efektīvu izmantošanu. Anotācijā ietverta atsauce uz Izglītības attīstības pamatnostādnēm 2014.-2020. gadam, kurās kā viens no veicamajiem uzdevumiem izvirzīta izglītības iestāžu institucionālā tīkla sakārtošana, norādot, ka vispārējā vidējā izglītība pamatā koncentrējama reģionālas nozīmes pilsētās un novadu centros. Nepieciešamība noteikt minimālo izglītojamo skaitu klasēs pamatota arī ar Ekonomiskās sadarbības un attīstības organizācijas Starptautiskās skolēnu novērtēšanas programmas ietvaros veiktajos pētījumos secināto, ka Latvijas lauku reģionos esošajās izglītības iestādēs vidējie piecpadsmitgadīgo izglītojamo mācību sasniegumi Eiropas Savienības </w:t>
      </w:r>
      <w:proofErr w:type="spellStart"/>
      <w:r w:rsidRPr="00952CD7">
        <w:rPr>
          <w:lang w:val="lv-LV"/>
        </w:rPr>
        <w:t>pamatkompetencēs</w:t>
      </w:r>
      <w:proofErr w:type="spellEnd"/>
      <w:r w:rsidRPr="00952CD7">
        <w:rPr>
          <w:lang w:val="lv-LV"/>
        </w:rPr>
        <w:t xml:space="preserve"> (matemātikā, dabaszinātnēs un lasīšanā) atpaliek no viņu vienaudžu sasniegumiem citās Latvijas teritoriālajās vienībās esošajās izglītības iestādēs. To apliecinot attiecīgi rādītāji. Tādējādi pastāvot risks, ka lauku izglītības iestādēs vidusskolēni iegūst zemākas kvalitātes izglītību nekā tā, ko var iegūt izglītības iestādēs, kuras atrodas, piemēram, novadu pilsētās, kur koncentrēts kvalitatīvs pedagoģiskais resurss un nodrošināta materiāltehniskā bāze konkurētspējīgas vispārējās vidējās izglītības ieguvei (sk. Ministru kabineta noteikumu projekta Nr. TA-2107"Kārtība un kritēriji, kādā izglītojamie tiek uzņemti vispārējās izglītības iestādēs un speciālajās pirmsskolas izglītības grupās un atskaitīti no tām, un obligātās prasības pārcelšanai uz nākamo klasi" sākotnējās ietekmes novērtējuma anotāciju).</w:t>
      </w:r>
    </w:p>
    <w:p w14:paraId="6CB35463" w14:textId="77777777" w:rsidR="00B479AD" w:rsidRPr="00952CD7" w:rsidRDefault="00B479AD" w:rsidP="00952CD7">
      <w:pPr>
        <w:pStyle w:val="PlainText"/>
        <w:jc w:val="both"/>
        <w:rPr>
          <w:lang w:val="lv-LV"/>
        </w:rPr>
      </w:pPr>
    </w:p>
    <w:p w14:paraId="36B93E4B" w14:textId="77777777" w:rsidR="00B479AD" w:rsidRPr="00952CD7" w:rsidRDefault="00B479AD" w:rsidP="00952CD7">
      <w:pPr>
        <w:pStyle w:val="PlainText"/>
        <w:jc w:val="both"/>
        <w:rPr>
          <w:lang w:val="lv-LV"/>
        </w:rPr>
      </w:pPr>
      <w:r w:rsidRPr="00952CD7">
        <w:rPr>
          <w:lang w:val="lv-LV"/>
        </w:rPr>
        <w:t>Satversmes tiesa norāda, ka tai nav pamata apšaubīt Ministru kabineta nolūka - veicināt kvalitatīvas izglītības pieejamību un resursu efektīvu izmantošanu - leģitimitāti. Tomēr regulējumam, ko Ministru kabinets izdod, pamatojoties uz Vispārējās izglītības likumu, ir jāsasniedz tāds pats mērķis, kādu likumdevējs vēlējies sasniegt, pieņemot minēto likumu. Likumdevēja dotais pilnvarojums nozīmē, ka izpildvarai, to īstenojot, jārīkojas tiesību sistēmas ietvaros (sk. Satversmes tiesas 2015. gada 14. oktobra sprieduma lietā Nr. 2015-05-03 13.3. punktu).</w:t>
      </w:r>
    </w:p>
    <w:p w14:paraId="7B97A579" w14:textId="77777777" w:rsidR="00B479AD" w:rsidRPr="00952CD7" w:rsidRDefault="00B479AD" w:rsidP="00952CD7">
      <w:pPr>
        <w:pStyle w:val="PlainText"/>
        <w:jc w:val="both"/>
        <w:rPr>
          <w:lang w:val="lv-LV"/>
        </w:rPr>
      </w:pPr>
    </w:p>
    <w:p w14:paraId="03B4182F" w14:textId="77777777" w:rsidR="00B479AD" w:rsidRPr="00952CD7" w:rsidRDefault="00B479AD" w:rsidP="00952CD7">
      <w:pPr>
        <w:pStyle w:val="PlainText"/>
        <w:jc w:val="both"/>
        <w:rPr>
          <w:lang w:val="lv-LV"/>
        </w:rPr>
      </w:pPr>
      <w:r w:rsidRPr="00952CD7">
        <w:rPr>
          <w:lang w:val="lv-LV"/>
        </w:rPr>
        <w:t xml:space="preserve">Atbilstoši Vispārējās izglītības likuma 2. pantam šā likuma mērķis </w:t>
      </w:r>
      <w:proofErr w:type="spellStart"/>
      <w:r w:rsidRPr="00952CD7">
        <w:rPr>
          <w:lang w:val="lv-LV"/>
        </w:rPr>
        <w:t>citstarp</w:t>
      </w:r>
      <w:proofErr w:type="spellEnd"/>
      <w:r w:rsidRPr="00952CD7">
        <w:rPr>
          <w:lang w:val="lv-LV"/>
        </w:rPr>
        <w:t xml:space="preserve"> ir radīt apstākļus radošas, vispusīgi izglītotas personības veidošanai, izglītojamo nepārtrauktai izglītības turpināšanai, profesijas apguvei, patstāvīgai orientācijai sabiedriskajā un valsts dzīvē. Savukārt Izglītības likuma 2. pantā ir noteikts, ka šā likuma mērķis ir nodrošināt katram Latvijas iedzīvotājam iespēju attīstīt savu garīgo un fizisko potenciālu, lai veidotos par patstāvīgu un attīstītu personību, demokrātiskas Latvijas valsts un sabiedrības locekli.</w:t>
      </w:r>
    </w:p>
    <w:p w14:paraId="2F10750E" w14:textId="77777777" w:rsidR="00B479AD" w:rsidRPr="00952CD7" w:rsidRDefault="00B479AD" w:rsidP="00952CD7">
      <w:pPr>
        <w:pStyle w:val="PlainText"/>
        <w:jc w:val="both"/>
        <w:rPr>
          <w:lang w:val="lv-LV"/>
        </w:rPr>
      </w:pPr>
    </w:p>
    <w:p w14:paraId="2567537C" w14:textId="77777777" w:rsidR="00B479AD" w:rsidRPr="00952CD7" w:rsidRDefault="00B479AD" w:rsidP="00952CD7">
      <w:pPr>
        <w:pStyle w:val="PlainText"/>
        <w:jc w:val="both"/>
        <w:rPr>
          <w:lang w:val="lv-LV"/>
        </w:rPr>
      </w:pPr>
      <w:r w:rsidRPr="00952CD7">
        <w:rPr>
          <w:lang w:val="lv-LV"/>
        </w:rPr>
        <w:t>Tāda izglītības iestāžu tīkla izveide, kas veicina kvalitatīvas izglītības pieejamību un resursu efektīvu izmantošanu, neapšaubāmi atbilst tiem mērķiem, kurus Izglītības likumā un Vispārējās izglītības likumā definējis likumdevējs. Tomēr no lietas materiāliem nav gūstams apstiprinājums tam, ka likumdevēja nolūks bijis minēto mērķu sasniegšanas labad dot Ministru kabinetam tiesības noteikt minimālo skolēnu skaitu klasē.</w:t>
      </w:r>
    </w:p>
    <w:p w14:paraId="07FA74C5" w14:textId="77777777" w:rsidR="00B479AD" w:rsidRPr="00952CD7" w:rsidRDefault="00B479AD" w:rsidP="00952CD7">
      <w:pPr>
        <w:pStyle w:val="PlainText"/>
        <w:jc w:val="both"/>
        <w:rPr>
          <w:lang w:val="lv-LV"/>
        </w:rPr>
      </w:pPr>
    </w:p>
    <w:p w14:paraId="2E5E704D" w14:textId="77777777" w:rsidR="00B479AD" w:rsidRPr="00952CD7" w:rsidRDefault="00B479AD" w:rsidP="00952CD7">
      <w:pPr>
        <w:pStyle w:val="PlainText"/>
        <w:jc w:val="both"/>
        <w:rPr>
          <w:lang w:val="lv-LV"/>
        </w:rPr>
      </w:pPr>
      <w:r w:rsidRPr="00952CD7">
        <w:rPr>
          <w:lang w:val="lv-LV"/>
        </w:rPr>
        <w:t xml:space="preserve">Likumdevējs ir uzdevis Ministru kabinetam nodrošināt kvalitatīvu vispārējās izglītības iestāžu tīklu un izglītojamo telpiskās mobilitātes (izglītības iestādes fiziskas pieejamības) kompleksu risinājumu, izstrādājot "ideālā" izglītības iestāžu tīkla telpisku kartējumu, pamatā liekot izglītības kvalitāti, vienotus </w:t>
      </w:r>
      <w:r w:rsidRPr="00952CD7">
        <w:rPr>
          <w:lang w:val="lv-LV"/>
        </w:rPr>
        <w:lastRenderedPageBreak/>
        <w:t xml:space="preserve">izveides kritērijus un atbalsta pasākumus. Tāpat Ministru kabinetam ir uzdots nodrošināt kompleksu risinājumu ieviešanu pedagogu un izglītojamo motivācijas un prasmju paaugstināšanai, kas saskaņoti ar "ideālo" izglītības iestāžu tīklu un telpiskās mobilitātes pasākumiem visām vispārējās izglītības iestāžu </w:t>
      </w:r>
      <w:proofErr w:type="spellStart"/>
      <w:r w:rsidRPr="00952CD7">
        <w:rPr>
          <w:lang w:val="lv-LV"/>
        </w:rPr>
        <w:t>mērķgrupām</w:t>
      </w:r>
      <w:proofErr w:type="spellEnd"/>
      <w:r w:rsidRPr="00952CD7">
        <w:rPr>
          <w:lang w:val="lv-LV"/>
        </w:rPr>
        <w:t>. Par lēmumā noteikto uzdevumu īstenošanas gaitu Ministru kabinetam uzdots informēt Saeimu (sk. Saeimas 2015. gada 17. decembra lēmumu "Par uzdevumiem, kas veicami, lai nodrošinātu kvalitatīvu vispārējās izglītības iestāžu tīklu un risinātu ar izglītojamo telpisko mobilitāti (izglītības iestādes fizisku pieejamību) saistītās problēmas").</w:t>
      </w:r>
    </w:p>
    <w:p w14:paraId="7806FF6E" w14:textId="77777777" w:rsidR="00B479AD" w:rsidRPr="00952CD7" w:rsidRDefault="00B479AD" w:rsidP="00952CD7">
      <w:pPr>
        <w:pStyle w:val="PlainText"/>
        <w:jc w:val="both"/>
        <w:rPr>
          <w:lang w:val="lv-LV"/>
        </w:rPr>
      </w:pPr>
    </w:p>
    <w:p w14:paraId="3F820769" w14:textId="77777777" w:rsidR="00B479AD" w:rsidRPr="00952CD7" w:rsidRDefault="00B479AD" w:rsidP="00952CD7">
      <w:pPr>
        <w:pStyle w:val="PlainText"/>
        <w:jc w:val="both"/>
        <w:rPr>
          <w:lang w:val="lv-LV"/>
        </w:rPr>
      </w:pPr>
      <w:r w:rsidRPr="00952CD7">
        <w:rPr>
          <w:lang w:val="lv-LV"/>
        </w:rPr>
        <w:t>Likumdevējs ir uzdevis Ministru kabinetam izstrādāt izglītības iestāžu tīkla telpisku kartējumu un par šā uzdevuma izpildi informēt Saeimu. Šis uzdevums neietver pilnvarojumu Ministru kabinetam izdot noteikumus, kas reglamentētu minimālo izglītojamo skaitu klasē. Turklāt apstrīdētās normas ietverošie noteikumi Nr. 591 pieņemti 2015. gada 13. oktobrī, tas ir, pirms tam, kad likumdevējs pieņēmis lēmumu par nepieciešamību izstrādāt skolu tīklu.</w:t>
      </w:r>
    </w:p>
    <w:p w14:paraId="7A632913" w14:textId="77777777" w:rsidR="00B479AD" w:rsidRPr="00952CD7" w:rsidRDefault="00B479AD" w:rsidP="00952CD7">
      <w:pPr>
        <w:pStyle w:val="PlainText"/>
        <w:jc w:val="both"/>
        <w:rPr>
          <w:lang w:val="lv-LV"/>
        </w:rPr>
      </w:pPr>
    </w:p>
    <w:p w14:paraId="492BA740" w14:textId="77777777" w:rsidR="00B479AD" w:rsidRPr="00952CD7" w:rsidRDefault="00B479AD" w:rsidP="00952CD7">
      <w:pPr>
        <w:pStyle w:val="PlainText"/>
        <w:jc w:val="both"/>
        <w:rPr>
          <w:lang w:val="lv-LV"/>
        </w:rPr>
      </w:pPr>
      <w:r w:rsidRPr="00952CD7">
        <w:rPr>
          <w:lang w:val="lv-LV"/>
        </w:rPr>
        <w:t>Tādējādi atbilstoši teleoloģiskajai tiesību normas interpretācijai secināms, ka Ministru kabinetam nebija pilnvarojuma pieņemt apstrīdētās normas.</w:t>
      </w:r>
    </w:p>
    <w:p w14:paraId="2ABC2B14" w14:textId="77777777" w:rsidR="00B479AD" w:rsidRPr="00952CD7" w:rsidRDefault="00B479AD" w:rsidP="00952CD7">
      <w:pPr>
        <w:pStyle w:val="PlainText"/>
        <w:jc w:val="both"/>
        <w:rPr>
          <w:lang w:val="lv-LV"/>
        </w:rPr>
      </w:pPr>
    </w:p>
    <w:p w14:paraId="0FCD562A" w14:textId="77777777" w:rsidR="00B479AD" w:rsidRPr="00952CD7" w:rsidRDefault="00B479AD" w:rsidP="00952CD7">
      <w:pPr>
        <w:pStyle w:val="PlainText"/>
        <w:jc w:val="both"/>
        <w:rPr>
          <w:lang w:val="lv-LV"/>
        </w:rPr>
      </w:pPr>
      <w:r w:rsidRPr="00952CD7">
        <w:rPr>
          <w:lang w:val="lv-LV"/>
        </w:rPr>
        <w:t>Pilnvarojuma apjoms nozīmē to jautājumu loku, kurus Ministru kabinets ir tiesīgs noregulēt (sk. Satversmes tiesas 2015. gada 14. oktobra sprieduma lietā Nr. 2015-05-03 14. punktu).</w:t>
      </w:r>
    </w:p>
    <w:p w14:paraId="536F5010" w14:textId="77777777" w:rsidR="00B479AD" w:rsidRPr="00952CD7" w:rsidRDefault="00B479AD" w:rsidP="00952CD7">
      <w:pPr>
        <w:pStyle w:val="PlainText"/>
        <w:jc w:val="both"/>
        <w:rPr>
          <w:lang w:val="lv-LV"/>
        </w:rPr>
      </w:pPr>
    </w:p>
    <w:p w14:paraId="705F689A" w14:textId="77777777" w:rsidR="00B479AD" w:rsidRPr="00952CD7" w:rsidRDefault="00B479AD" w:rsidP="00952CD7">
      <w:pPr>
        <w:pStyle w:val="PlainText"/>
        <w:jc w:val="both"/>
        <w:rPr>
          <w:lang w:val="lv-LV"/>
        </w:rPr>
      </w:pPr>
      <w:r w:rsidRPr="00952CD7">
        <w:rPr>
          <w:lang w:val="lv-LV"/>
        </w:rPr>
        <w:t>Noskaidrojot likumdevēja dotā pilnvarojuma apjomu, jāņem vērā arī tās konkrētās nozares specifika, kuru likumdevējs uzdevis reglamentēt Ministru kabinetam (sk. Satversmes tiesas 2011. gada 11. janvāra sprieduma lietā Nr. 2010-40-03 10.4. punktu).</w:t>
      </w:r>
    </w:p>
    <w:p w14:paraId="173CC047" w14:textId="77777777" w:rsidR="00B479AD" w:rsidRPr="00952CD7" w:rsidRDefault="00B479AD" w:rsidP="00952CD7">
      <w:pPr>
        <w:pStyle w:val="PlainText"/>
        <w:jc w:val="both"/>
        <w:rPr>
          <w:lang w:val="lv-LV"/>
        </w:rPr>
      </w:pPr>
    </w:p>
    <w:p w14:paraId="10A91FAA" w14:textId="77777777" w:rsidR="00B479AD" w:rsidRPr="00952CD7" w:rsidRDefault="00B479AD" w:rsidP="00952CD7">
      <w:pPr>
        <w:pStyle w:val="PlainText"/>
        <w:jc w:val="both"/>
        <w:rPr>
          <w:lang w:val="lv-LV"/>
        </w:rPr>
      </w:pPr>
      <w:r w:rsidRPr="00952CD7">
        <w:rPr>
          <w:lang w:val="lv-LV"/>
        </w:rPr>
        <w:t>Izglītības nozarē nepieciešams reglamentēt daudzus tehniska rakstura jautājumus, kas saistīti ar vispārējās izglītības saturu un tās iegūšanas organizatorisko (procesuālo) kārtību. Tieši šā iemesla dēļ likumdevējs Izglītības likuma 14. pantā un Vispārējās izglītības likuma 4. pantā Ministru kabinetam noteicis plašu kompetenci izglītības jomā. Tomēr jāņem vērā tas, ka apstrīdētās normas attiecas uz izglītības iestāžu institucionālā tīkla izveidi. Šis jautājums ir saistīts ar pašvaldības pienākumu nodrošināt tās iedzīvotāju tiesības uz izglītību. Lai nodrošinātu iedzīvotāju tiesības uz izglītību, atbilstoši subsidiaritātes principam pašvaldībai ir rīcības brīvība pielāgot savas autonomās funkcijas izpildi konkrētajā administratīvajā teritorijā esošajiem apstākļiem.</w:t>
      </w:r>
    </w:p>
    <w:p w14:paraId="43307541" w14:textId="77777777" w:rsidR="00B479AD" w:rsidRPr="00952CD7" w:rsidRDefault="00B479AD" w:rsidP="00952CD7">
      <w:pPr>
        <w:pStyle w:val="PlainText"/>
        <w:jc w:val="both"/>
        <w:rPr>
          <w:lang w:val="lv-LV"/>
        </w:rPr>
      </w:pPr>
    </w:p>
    <w:p w14:paraId="350F16CE" w14:textId="77777777" w:rsidR="00B479AD" w:rsidRPr="00952CD7" w:rsidRDefault="00B479AD" w:rsidP="00952CD7">
      <w:pPr>
        <w:pStyle w:val="PlainText"/>
        <w:jc w:val="both"/>
        <w:rPr>
          <w:lang w:val="lv-LV"/>
        </w:rPr>
      </w:pPr>
      <w:r w:rsidRPr="00952CD7">
        <w:rPr>
          <w:lang w:val="lv-LV"/>
        </w:rPr>
        <w:t xml:space="preserve">Tādēļ Izglītības likuma 17. panta trešās daļas 1. punktā ir noteikts, ka pašvaldība, saskaņojot ar Izglītības un zinātnes ministriju, dibina, reorganizē un likvidē vispārējās izglītības iestādes. Tātad par jautājumiem, kas saistīti ar izglītības iestādes pastāvēšanu, </w:t>
      </w:r>
      <w:proofErr w:type="spellStart"/>
      <w:r w:rsidRPr="00952CD7">
        <w:rPr>
          <w:lang w:val="lv-LV"/>
        </w:rPr>
        <w:t>visupirms</w:t>
      </w:r>
      <w:proofErr w:type="spellEnd"/>
      <w:r w:rsidRPr="00952CD7">
        <w:rPr>
          <w:lang w:val="lv-LV"/>
        </w:rPr>
        <w:t xml:space="preserve"> ir atbildīga pašvaldība. Proti, pēc konkrēto apstākļu izvērtēšanas lēmumu par izglītības iestādes reorganizāciju, slēgšanu vai dibināšanu pieņem pašvaldība kā izglītības iestādes dibinātāja. Arī Saeima norāda, ka skolu tīkla izveide ir galvenokārt pašvaldības kompetencē, taču šā tīkla plānošanā būtiska nozīme ir valsts un pašvaldības sadarbībai. Tieši tādēļ Izglītības likuma 17. panta trešās daļas 1. punktā ir ietverta prasība, ka pašvaldībai par savu lēmumu jāinformē Izglītības un zinātnes ministrija, lūdzot tai šo lēmumu saskaņot.</w:t>
      </w:r>
    </w:p>
    <w:p w14:paraId="1EEAAEA9" w14:textId="77777777" w:rsidR="00B479AD" w:rsidRPr="00952CD7" w:rsidRDefault="00B479AD" w:rsidP="00952CD7">
      <w:pPr>
        <w:pStyle w:val="PlainText"/>
        <w:jc w:val="both"/>
        <w:rPr>
          <w:lang w:val="lv-LV"/>
        </w:rPr>
      </w:pPr>
    </w:p>
    <w:p w14:paraId="2C3B4A5C" w14:textId="77777777" w:rsidR="00B479AD" w:rsidRPr="00952CD7" w:rsidRDefault="00B479AD" w:rsidP="00952CD7">
      <w:pPr>
        <w:pStyle w:val="PlainText"/>
        <w:jc w:val="both"/>
        <w:rPr>
          <w:lang w:val="lv-LV"/>
        </w:rPr>
      </w:pPr>
      <w:r w:rsidRPr="00952CD7">
        <w:rPr>
          <w:lang w:val="lv-LV"/>
        </w:rPr>
        <w:t xml:space="preserve">Apstrīdētās normas ietverošo Noteikumu Nr. 591 projekta anotācijā norādīts, ka apstrīdētās normas izglītības kvalitātes uzlabošanas nolūkā veicinās arī pašvaldību kā izglītības iestāžu dibinātāju atbildīgu lēmumu pieņemšanu par savas pilsētas vai novada izglītības iestāžu tīkla turpmāko attīstību Latvijā pastāvošās demogrāfiskās situācijas apstākļos (sk. Ministru kabineta noteikumu projekta Nr. TA-2107 anotāciju). Tomēr apstrīdētās normas par vienīgo kritēriju 10. klases atvēršanai paredz skolēnu skaitu klasē. Tātad gadījumā, kad potenciālo 10. klases skolēnu skaits nesasniedz apstrīdētajās normās noteikto minimālo skaitu, pašvaldība nevar pieņemt citādu lēmumu kā vien lēmumu par to, ka 10. klase netiks atvērta. Tas savukārt var radīt arī tādu situāciju, ka pašvaldība ir spiesta izglītības iestādi reorganizēt, </w:t>
      </w:r>
      <w:r w:rsidRPr="00952CD7">
        <w:rPr>
          <w:lang w:val="lv-LV"/>
        </w:rPr>
        <w:lastRenderedPageBreak/>
        <w:t>mainot īstenoto izglītības pakāpi, proti, vidusskolu pārveidojot par pamatskolu. Apstrīdētās normas liedz pašvaldībai izvērtēt konkrētos apstākļus un izlemt, vai un tieši kādā veidā turpmāk darbosies tās dibinātā izglītības iestāde. Kā norāda pieaicinātā persona K. Jaunzeme, pašvaldība faktiski vairs nav lēmuma pieņēmēja, bet gan kļūst par tā izpildītāju. Tādējādi Izglītības likuma 17. panta trešās daļas 1. punktā noteiktā pašvaldības rīcības brīvība izlemt jautājumus, kas saistīti ar tās izglītības iestāžu turpmāku pastāvēšanu, ir ierobežota.</w:t>
      </w:r>
    </w:p>
    <w:p w14:paraId="79A07167" w14:textId="77777777" w:rsidR="00B479AD" w:rsidRPr="00952CD7" w:rsidRDefault="00B479AD" w:rsidP="00952CD7">
      <w:pPr>
        <w:pStyle w:val="PlainText"/>
        <w:jc w:val="both"/>
        <w:rPr>
          <w:lang w:val="lv-LV"/>
        </w:rPr>
      </w:pPr>
    </w:p>
    <w:p w14:paraId="1B2B6F49" w14:textId="77777777" w:rsidR="00B479AD" w:rsidRPr="00952CD7" w:rsidRDefault="00B479AD" w:rsidP="00952CD7">
      <w:pPr>
        <w:pStyle w:val="PlainText"/>
        <w:jc w:val="both"/>
        <w:rPr>
          <w:lang w:val="lv-LV"/>
        </w:rPr>
      </w:pPr>
      <w:r w:rsidRPr="00952CD7">
        <w:rPr>
          <w:lang w:val="lv-LV"/>
        </w:rPr>
        <w:t xml:space="preserve">Satversmes tiesa secināja, ka likumdevēja dotais pilnvarojums Ministru kabinetam neļāva noteikt minimālo skolēnu skaitu klasēs. Ievērojot iepriekš minētos secinājumus un atzina, ka Ministru kabinets, pieņemot apstrīdētās normas, ir darbojies pretēji varas dalīšanas principam, pārkāpis likumdevēja piešķirto pilnvarojumu un rīkojies </w:t>
      </w:r>
      <w:proofErr w:type="spellStart"/>
      <w:r w:rsidRPr="00952CD7">
        <w:rPr>
          <w:lang w:val="lv-LV"/>
        </w:rPr>
        <w:t>ultra</w:t>
      </w:r>
      <w:proofErr w:type="spellEnd"/>
      <w:r w:rsidRPr="00952CD7">
        <w:rPr>
          <w:lang w:val="lv-LV"/>
        </w:rPr>
        <w:t xml:space="preserve"> </w:t>
      </w:r>
      <w:proofErr w:type="spellStart"/>
      <w:r w:rsidRPr="00952CD7">
        <w:rPr>
          <w:lang w:val="lv-LV"/>
        </w:rPr>
        <w:t>vires</w:t>
      </w:r>
      <w:proofErr w:type="spellEnd"/>
      <w:r w:rsidRPr="00952CD7">
        <w:rPr>
          <w:lang w:val="lv-LV"/>
        </w:rPr>
        <w:t>.</w:t>
      </w:r>
    </w:p>
    <w:p w14:paraId="6C590887" w14:textId="77777777" w:rsidR="00B479AD" w:rsidRPr="00952CD7" w:rsidRDefault="00B479AD" w:rsidP="00952CD7">
      <w:pPr>
        <w:pStyle w:val="PlainText"/>
        <w:jc w:val="both"/>
        <w:rPr>
          <w:lang w:val="lv-LV"/>
        </w:rPr>
      </w:pPr>
    </w:p>
    <w:p w14:paraId="2EA9080C" w14:textId="77777777" w:rsidR="00B479AD" w:rsidRPr="00952CD7" w:rsidRDefault="00B479AD" w:rsidP="00952CD7">
      <w:pPr>
        <w:pStyle w:val="PlainText"/>
        <w:jc w:val="both"/>
        <w:rPr>
          <w:lang w:val="lv-LV"/>
        </w:rPr>
      </w:pPr>
    </w:p>
    <w:p w14:paraId="25A68881" w14:textId="77777777" w:rsidR="00B479AD" w:rsidRPr="00952CD7" w:rsidRDefault="00B479AD" w:rsidP="00952CD7">
      <w:pPr>
        <w:pStyle w:val="PlainText"/>
        <w:jc w:val="both"/>
        <w:rPr>
          <w:lang w:val="lv-LV"/>
        </w:rPr>
      </w:pPr>
      <w:r w:rsidRPr="00952CD7">
        <w:rPr>
          <w:lang w:val="lv-LV"/>
        </w:rPr>
        <w:t>Papildus vēršam uzmanību, ka izziņā pieminētajā Tieslietu ministrijas 02.07.2021. vēstulē Nr.1-91/743 tika norādīts, ka izglītības iestādes vadītāja rīkojums par atskaitīšanu no izglītības programmas ir administratīvais akts. Savukārt saskaņā ar Administratīvā procesa likuma 11. pantā noteikto privātpersonai nelabvēlīgu administratīvo aktu izdot var uz Satversmes, likuma, kā arī starptautisko tiesību normas pamata. Ministru kabineta noteikumi vai pašvaldību saistošie noteikumi var būt par pamatu šādam administratīvajam aktam tikai tad, ja Satversmē, likumā vai starptautisko tiesību normā tieši vai netieši ir ietverts pilnvarojums Ministru kabinetam, izdodot noteikumus, tajos paredzēt šādus administratīvos aktus. Ministru kabinets ir pilnvarots noteikt kārtību, kādā izglītojamais tiek atskaitīts no pirmsskolas izglītības programmas, taču šāds regulējums nav noteikts. Vienlaikus Administratīvā procesa likuma 15. panta 12. daļa paredz, ka iestāde un tiesa nedrīkst atteikties izlemt jautājumu, pamatojoties uz to, ka šis jautājums nav noregulēts ar likumu vai citu ārējo normatīvo aktu. No minētā izriet, ka pirmsskolas izglītības iestādes vadītājs nedrīkst atteikties lemt par izglītojamā atskaitīšanu no pirmsskolas izglītības programmas, taču vienlaikus ir spiests ievērot Administratīvā procesa likuma 11. pantā ietverto likuma atrunas principu. Līdz ar to Ministru kabinets, neparedzot kārtību, kādā izglītojamie atskaitāmi no pirmsskolas izglītības programmām, nav paredzējis gadījumus, kādos pirmsskolas izglītības iestādes vadītājs varētu atskaitīt izglītojamo no pirmsskolas izglītības iestādes, un būtu vērtējams jautājums, vai līdz attiecīga regulējuma noteikšanai būtu pieļaujams pēc analoģijas piemērot regulējumu, kas attiecināms uz citām vispārējās izglītības programmām. Tāpat izglītojamo vecākiem vai pārstāvjiem nav pieejama skaidra informācija par to, kādos gadījumos bērns varētu tikt atskaitīts no pirmsskolas izglītības programmas. Norādījām, ka  līdz ar to uzskatām, ka Ministru kabinetam attiecīgs regulējums jāparedz nekavējoties, tādējādi pēc iespējas īsāku laika periodu ierobežojot pirmsskolas izglītības programmu izglītojamo tiesības uz izglītību un pirmsskolas izglītības iestāžu vadītāju iespējas pieņemt tiesiskus lēmumus.</w:t>
      </w:r>
    </w:p>
    <w:p w14:paraId="00CF9608" w14:textId="77777777" w:rsidR="00B479AD" w:rsidRPr="00952CD7" w:rsidRDefault="00B479AD" w:rsidP="00952CD7">
      <w:pPr>
        <w:pStyle w:val="PlainText"/>
        <w:jc w:val="both"/>
        <w:rPr>
          <w:lang w:val="lv-LV"/>
        </w:rPr>
      </w:pPr>
    </w:p>
    <w:p w14:paraId="36BB6A3A" w14:textId="77777777" w:rsidR="00B479AD" w:rsidRPr="00952CD7" w:rsidRDefault="00B479AD" w:rsidP="00952CD7">
      <w:pPr>
        <w:pStyle w:val="PlainText"/>
        <w:jc w:val="both"/>
        <w:rPr>
          <w:lang w:val="lv-LV"/>
        </w:rPr>
      </w:pPr>
      <w:r w:rsidRPr="00952CD7">
        <w:rPr>
          <w:lang w:val="lv-LV"/>
        </w:rPr>
        <w:t>No visa iepriekš minētā var skaidri secināt, ka likuma pilnvarojumā vārds "kārtība" tomēr nenozīmē, ka var noteikt "nosacījumus (gadījumus, kritērijus)"- it īpaši nelabvēlīgam administratīvajam aktam, bez īpaša augstāka spēka tiesību akta pilnvarojuma (deleģējuma), tāpēc nepieciešams apzināt nepieciešamo regulējumu (likuma nosacījumus,  gadījumus, kritērijus u.tml. vai pilnvarojumu Ministru kabinetam vai citam kompetentam tiesību subjektam) un virzīt pieņemšanai.</w:t>
      </w:r>
    </w:p>
    <w:p w14:paraId="4EE70B30" w14:textId="77777777" w:rsidR="00B479AD" w:rsidRPr="00952CD7" w:rsidRDefault="00B479AD" w:rsidP="00952CD7">
      <w:pPr>
        <w:pStyle w:val="PlainText"/>
        <w:jc w:val="both"/>
        <w:rPr>
          <w:lang w:val="lv-LV"/>
        </w:rPr>
      </w:pPr>
    </w:p>
    <w:p w14:paraId="10A506C2" w14:textId="77777777" w:rsidR="00B479AD" w:rsidRPr="00952CD7" w:rsidRDefault="00B479AD" w:rsidP="00952CD7">
      <w:pPr>
        <w:pStyle w:val="PlainText"/>
        <w:jc w:val="both"/>
        <w:rPr>
          <w:lang w:val="lv-LV"/>
        </w:rPr>
      </w:pPr>
      <w:r w:rsidRPr="00952CD7">
        <w:rPr>
          <w:lang w:val="lv-LV"/>
        </w:rPr>
        <w:t>Papildus izsakām šādus iebildumus:</w:t>
      </w:r>
    </w:p>
    <w:p w14:paraId="2600FD8C" w14:textId="77777777" w:rsidR="00B479AD" w:rsidRPr="00952CD7" w:rsidRDefault="00B479AD" w:rsidP="00952CD7">
      <w:pPr>
        <w:pStyle w:val="PlainText"/>
        <w:jc w:val="both"/>
        <w:rPr>
          <w:lang w:val="lv-LV"/>
        </w:rPr>
      </w:pPr>
      <w:r w:rsidRPr="00952CD7">
        <w:rPr>
          <w:lang w:val="lv-LV"/>
        </w:rPr>
        <w:t>1. Lūdzam precizēt projekta nosaukumu atbilstoši likuma pilnvarojumā paredzētajam, ka noteikumi nosaka obligātās prasības (nevis kārtību) vispārējās izglītības programmā izglītojamo pārcelšanai nākamajā klasē.</w:t>
      </w:r>
    </w:p>
    <w:p w14:paraId="0F0B98C3" w14:textId="77777777" w:rsidR="00B479AD" w:rsidRPr="00952CD7" w:rsidRDefault="00B479AD" w:rsidP="00952CD7">
      <w:pPr>
        <w:pStyle w:val="PlainText"/>
        <w:jc w:val="both"/>
        <w:rPr>
          <w:lang w:val="lv-LV"/>
        </w:rPr>
      </w:pPr>
      <w:r w:rsidRPr="00952CD7">
        <w:rPr>
          <w:lang w:val="lv-LV"/>
        </w:rPr>
        <w:t>2. Projekta 19. punkts noteic, ka izglītojamo uzņem vispārējās izglītības programmā, izņemot speciālās izglītības programmā, ieslodzījuma vietā, izglītības iestādei nodrošinot, ka klasē ir ne vairāk kā 10 izglītojamie, ieskaitot attiecīgo izglītojamo.</w:t>
      </w:r>
    </w:p>
    <w:p w14:paraId="4AF02D75" w14:textId="77777777" w:rsidR="00B479AD" w:rsidRPr="00952CD7" w:rsidRDefault="00B479AD" w:rsidP="00952CD7">
      <w:pPr>
        <w:pStyle w:val="PlainText"/>
        <w:jc w:val="both"/>
        <w:rPr>
          <w:lang w:val="lv-LV"/>
        </w:rPr>
      </w:pPr>
      <w:r w:rsidRPr="00952CD7">
        <w:rPr>
          <w:lang w:val="lv-LV"/>
        </w:rPr>
        <w:lastRenderedPageBreak/>
        <w:t>Ieslodzījumu vietu pārvalde (turpmāk - Pārvalde) vērš mūsu uzmanību, ka ierobežojums – ne vairāk kā 10 izglītojamie vienā klasē ieslodzījuma vietā, var ierobežot ieslodzīto iespējas iesaistīties vispārējās izglītības programmā un Latvijas Republikas Satversmes 112. pantā noteiktās tiesības uz izglītību. Pārvalde informē, ka praksē mēdz būt gadījumi, kad ieslodzījuma vietā vienā klasē var būt arī no 11 līdz 23 izglītojamie.</w:t>
      </w:r>
    </w:p>
    <w:p w14:paraId="7B0CB951" w14:textId="77777777" w:rsidR="00B479AD" w:rsidRPr="00952CD7" w:rsidRDefault="00B479AD" w:rsidP="00952CD7">
      <w:pPr>
        <w:pStyle w:val="PlainText"/>
        <w:jc w:val="both"/>
        <w:rPr>
          <w:lang w:val="lv-LV"/>
        </w:rPr>
      </w:pPr>
      <w:r w:rsidRPr="00952CD7">
        <w:rPr>
          <w:lang w:val="lv-LV"/>
        </w:rPr>
        <w:t>Ņemot vērā iepriekš minēto, lūdzam, lai Izglītības un zinātnes ministrija organizētu projekta 19. punkta redakcijas saskaņošanu ar izglītības iestādēm, kuras ieslodzījuma vietās īsteno vispārējās izglītības programmas.</w:t>
      </w:r>
    </w:p>
    <w:p w14:paraId="322E5422" w14:textId="77777777" w:rsidR="00B479AD" w:rsidRPr="00952CD7" w:rsidRDefault="00B479AD" w:rsidP="00952CD7">
      <w:pPr>
        <w:pStyle w:val="PlainText"/>
        <w:jc w:val="both"/>
        <w:rPr>
          <w:lang w:val="lv-LV"/>
        </w:rPr>
      </w:pPr>
    </w:p>
    <w:p w14:paraId="365E71FF" w14:textId="77777777" w:rsidR="00B479AD" w:rsidRPr="00952CD7" w:rsidRDefault="00B479AD" w:rsidP="00952CD7">
      <w:pPr>
        <w:pStyle w:val="PlainText"/>
        <w:jc w:val="both"/>
        <w:rPr>
          <w:lang w:val="lv-LV"/>
        </w:rPr>
      </w:pPr>
    </w:p>
    <w:p w14:paraId="60480EB7" w14:textId="77777777" w:rsidR="00B479AD" w:rsidRPr="00952CD7" w:rsidRDefault="00B479AD" w:rsidP="00952CD7">
      <w:pPr>
        <w:pStyle w:val="PlainText"/>
        <w:jc w:val="both"/>
        <w:rPr>
          <w:lang w:val="lv-LV"/>
        </w:rPr>
      </w:pPr>
      <w:r w:rsidRPr="00952CD7">
        <w:rPr>
          <w:lang w:val="lv-LV"/>
        </w:rPr>
        <w:t>Ar cieņu</w:t>
      </w:r>
    </w:p>
    <w:p w14:paraId="47695C78" w14:textId="77777777" w:rsidR="00B479AD" w:rsidRPr="00952CD7" w:rsidRDefault="00B479AD" w:rsidP="00952CD7">
      <w:pPr>
        <w:pStyle w:val="PlainText"/>
        <w:jc w:val="both"/>
        <w:rPr>
          <w:lang w:val="lv-LV"/>
        </w:rPr>
      </w:pPr>
      <w:r w:rsidRPr="00952CD7">
        <w:rPr>
          <w:lang w:val="lv-LV"/>
        </w:rPr>
        <w:t>Ilze Brazauska</w:t>
      </w:r>
    </w:p>
    <w:p w14:paraId="300D4734" w14:textId="77777777" w:rsidR="00B479AD" w:rsidRPr="00952CD7" w:rsidRDefault="00B479AD" w:rsidP="00952CD7">
      <w:pPr>
        <w:pStyle w:val="PlainText"/>
        <w:jc w:val="both"/>
        <w:rPr>
          <w:lang w:val="lv-LV"/>
        </w:rPr>
      </w:pPr>
      <w:r w:rsidRPr="00952CD7">
        <w:rPr>
          <w:lang w:val="lv-LV"/>
        </w:rPr>
        <w:t>Tieslietu ministrijas Normatīvo aktu kvalitātes nodrošināšanas departamenta juriste</w:t>
      </w:r>
    </w:p>
    <w:p w14:paraId="0871670B" w14:textId="77777777" w:rsidR="00B479AD" w:rsidRPr="00952CD7" w:rsidRDefault="00B479AD" w:rsidP="00952CD7">
      <w:pPr>
        <w:pStyle w:val="PlainText"/>
        <w:jc w:val="both"/>
        <w:rPr>
          <w:lang w:val="lv-LV"/>
        </w:rPr>
      </w:pPr>
      <w:r w:rsidRPr="00952CD7">
        <w:rPr>
          <w:lang w:val="lv-LV"/>
        </w:rPr>
        <w:t xml:space="preserve">Tālrunis: 67036933, e-pasts: </w:t>
      </w:r>
      <w:hyperlink r:id="rId14" w:history="1">
        <w:r w:rsidRPr="00952CD7">
          <w:rPr>
            <w:rStyle w:val="Hyperlink"/>
            <w:lang w:val="lv-LV"/>
          </w:rPr>
          <w:t>ilze.brazauska@tm.gov.lv</w:t>
        </w:r>
      </w:hyperlink>
      <w:r w:rsidRPr="00952CD7">
        <w:rPr>
          <w:lang w:val="lv-LV"/>
        </w:rPr>
        <w:t xml:space="preserve"> Atrašanās vieta: 411. telpa, Raiņa bulvāris 15, Rīga, LV-1050</w:t>
      </w:r>
    </w:p>
    <w:p w14:paraId="018AB99D" w14:textId="77777777" w:rsidR="00B479AD" w:rsidRPr="00952CD7" w:rsidRDefault="00B479AD" w:rsidP="00952CD7">
      <w:pPr>
        <w:pStyle w:val="PlainText"/>
        <w:jc w:val="both"/>
        <w:rPr>
          <w:lang w:val="lv-LV"/>
        </w:rPr>
      </w:pPr>
      <w:r w:rsidRPr="00952CD7">
        <w:rPr>
          <w:lang w:val="lv-LV"/>
        </w:rPr>
        <w:t>Adrese: Brīvības bulvāris 36, Rīga, LV-1536</w:t>
      </w:r>
    </w:p>
    <w:p w14:paraId="41FF5A62" w14:textId="77777777" w:rsidR="00B479AD" w:rsidRPr="00952CD7" w:rsidRDefault="00B479AD" w:rsidP="00952CD7">
      <w:pPr>
        <w:pStyle w:val="PlainText"/>
        <w:jc w:val="both"/>
        <w:rPr>
          <w:lang w:val="lv-LV"/>
        </w:rPr>
      </w:pPr>
    </w:p>
    <w:p w14:paraId="7C3B2ABB" w14:textId="77777777" w:rsidR="00B479AD" w:rsidRPr="00952CD7" w:rsidRDefault="00B479AD" w:rsidP="00952CD7">
      <w:pPr>
        <w:pStyle w:val="PlainText"/>
        <w:jc w:val="both"/>
        <w:rPr>
          <w:lang w:val="lv-LV"/>
        </w:rPr>
      </w:pPr>
    </w:p>
    <w:p w14:paraId="04E33808" w14:textId="77777777" w:rsidR="00B479AD" w:rsidRPr="00952CD7" w:rsidRDefault="00B479AD" w:rsidP="00952CD7">
      <w:pPr>
        <w:pStyle w:val="PlainText"/>
        <w:jc w:val="both"/>
        <w:rPr>
          <w:lang w:val="lv-LV"/>
        </w:rPr>
      </w:pPr>
    </w:p>
    <w:p w14:paraId="1BE93432" w14:textId="77777777" w:rsidR="00B479AD" w:rsidRPr="00952CD7" w:rsidRDefault="00B479AD" w:rsidP="00952CD7">
      <w:pPr>
        <w:pStyle w:val="PlainText"/>
        <w:jc w:val="both"/>
        <w:rPr>
          <w:lang w:val="lv-LV"/>
        </w:rPr>
      </w:pPr>
    </w:p>
    <w:p w14:paraId="5C8418DC" w14:textId="77777777" w:rsidR="00B479AD" w:rsidRPr="00952CD7" w:rsidRDefault="00B479AD" w:rsidP="00952CD7">
      <w:pPr>
        <w:pStyle w:val="PlainText"/>
        <w:jc w:val="both"/>
        <w:rPr>
          <w:lang w:val="lv-LV"/>
        </w:rPr>
      </w:pPr>
    </w:p>
    <w:p w14:paraId="52BAA0B0" w14:textId="77777777" w:rsidR="00B479AD" w:rsidRPr="00952CD7" w:rsidRDefault="00B479AD" w:rsidP="00952CD7">
      <w:pPr>
        <w:pStyle w:val="PlainText"/>
        <w:jc w:val="both"/>
        <w:rPr>
          <w:lang w:val="lv-LV"/>
        </w:rPr>
      </w:pPr>
      <w:r w:rsidRPr="00952CD7">
        <w:rPr>
          <w:lang w:val="lv-LV"/>
        </w:rPr>
        <w:t>-----</w:t>
      </w:r>
      <w:proofErr w:type="spellStart"/>
      <w:r w:rsidRPr="00952CD7">
        <w:rPr>
          <w:lang w:val="lv-LV"/>
        </w:rPr>
        <w:t>Original</w:t>
      </w:r>
      <w:proofErr w:type="spellEnd"/>
      <w:r w:rsidRPr="00952CD7">
        <w:rPr>
          <w:lang w:val="lv-LV"/>
        </w:rPr>
        <w:t xml:space="preserve"> </w:t>
      </w:r>
      <w:proofErr w:type="spellStart"/>
      <w:r w:rsidRPr="00952CD7">
        <w:rPr>
          <w:lang w:val="lv-LV"/>
        </w:rPr>
        <w:t>Message</w:t>
      </w:r>
      <w:proofErr w:type="spellEnd"/>
      <w:r w:rsidRPr="00952CD7">
        <w:rPr>
          <w:lang w:val="lv-LV"/>
        </w:rPr>
        <w:t>-----</w:t>
      </w:r>
    </w:p>
    <w:p w14:paraId="5CB367F0" w14:textId="77777777" w:rsidR="00B479AD" w:rsidRPr="00952CD7" w:rsidRDefault="00B479AD" w:rsidP="00952CD7">
      <w:pPr>
        <w:pStyle w:val="PlainText"/>
        <w:jc w:val="both"/>
        <w:outlineLvl w:val="0"/>
        <w:rPr>
          <w:lang w:val="lv-LV"/>
        </w:rPr>
      </w:pPr>
      <w:proofErr w:type="spellStart"/>
      <w:r w:rsidRPr="00952CD7">
        <w:rPr>
          <w:lang w:val="lv-LV"/>
        </w:rPr>
        <w:t>From</w:t>
      </w:r>
      <w:proofErr w:type="spellEnd"/>
      <w:r w:rsidRPr="00952CD7">
        <w:rPr>
          <w:lang w:val="lv-LV"/>
        </w:rPr>
        <w:t>: Ilze Brazauska &lt;</w:t>
      </w:r>
      <w:hyperlink r:id="rId15" w:history="1">
        <w:r w:rsidRPr="00952CD7">
          <w:rPr>
            <w:rStyle w:val="Hyperlink"/>
            <w:lang w:val="lv-LV"/>
          </w:rPr>
          <w:t>Ilze.Brazauska@tm.gov.lv</w:t>
        </w:r>
      </w:hyperlink>
      <w:r w:rsidRPr="00952CD7">
        <w:rPr>
          <w:lang w:val="lv-LV"/>
        </w:rPr>
        <w:t>&gt;</w:t>
      </w:r>
    </w:p>
    <w:p w14:paraId="69A74085" w14:textId="77777777" w:rsidR="00B479AD" w:rsidRPr="00952CD7" w:rsidRDefault="00B479AD" w:rsidP="00952CD7">
      <w:pPr>
        <w:pStyle w:val="PlainText"/>
        <w:jc w:val="both"/>
        <w:rPr>
          <w:lang w:val="lv-LV"/>
        </w:rPr>
      </w:pPr>
      <w:proofErr w:type="spellStart"/>
      <w:r w:rsidRPr="00952CD7">
        <w:rPr>
          <w:lang w:val="lv-LV"/>
        </w:rPr>
        <w:t>Sent</w:t>
      </w:r>
      <w:proofErr w:type="spellEnd"/>
      <w:r w:rsidRPr="00952CD7">
        <w:rPr>
          <w:lang w:val="lv-LV"/>
        </w:rPr>
        <w:t xml:space="preserve">: </w:t>
      </w:r>
      <w:proofErr w:type="spellStart"/>
      <w:r w:rsidRPr="00952CD7">
        <w:rPr>
          <w:lang w:val="lv-LV"/>
        </w:rPr>
        <w:t>Monday</w:t>
      </w:r>
      <w:proofErr w:type="spellEnd"/>
      <w:r w:rsidRPr="00952CD7">
        <w:rPr>
          <w:lang w:val="lv-LV"/>
        </w:rPr>
        <w:t xml:space="preserve">, </w:t>
      </w:r>
      <w:proofErr w:type="spellStart"/>
      <w:r w:rsidRPr="00952CD7">
        <w:rPr>
          <w:lang w:val="lv-LV"/>
        </w:rPr>
        <w:t>September</w:t>
      </w:r>
      <w:proofErr w:type="spellEnd"/>
      <w:r w:rsidRPr="00952CD7">
        <w:rPr>
          <w:lang w:val="lv-LV"/>
        </w:rPr>
        <w:t xml:space="preserve"> 6, 2021 10:46 PM</w:t>
      </w:r>
    </w:p>
    <w:p w14:paraId="50632274" w14:textId="77777777" w:rsidR="00B479AD" w:rsidRPr="00952CD7" w:rsidRDefault="00B479AD" w:rsidP="00952CD7">
      <w:pPr>
        <w:pStyle w:val="PlainText"/>
        <w:jc w:val="both"/>
        <w:rPr>
          <w:lang w:val="lv-LV"/>
        </w:rPr>
      </w:pPr>
      <w:r w:rsidRPr="00952CD7">
        <w:rPr>
          <w:lang w:val="lv-LV"/>
        </w:rPr>
        <w:t>To: Ilze Brazauska &lt;</w:t>
      </w:r>
      <w:hyperlink r:id="rId16" w:history="1">
        <w:r w:rsidRPr="00952CD7">
          <w:rPr>
            <w:rStyle w:val="Hyperlink"/>
            <w:lang w:val="lv-LV"/>
          </w:rPr>
          <w:t>Ilze.Brazauska@tm.gov.lv</w:t>
        </w:r>
      </w:hyperlink>
      <w:r w:rsidRPr="00952CD7">
        <w:rPr>
          <w:lang w:val="lv-LV"/>
        </w:rPr>
        <w:t>&gt;</w:t>
      </w:r>
    </w:p>
    <w:p w14:paraId="062DAAD0" w14:textId="77777777" w:rsidR="00B479AD" w:rsidRPr="00952CD7" w:rsidRDefault="00B479AD" w:rsidP="00952CD7">
      <w:pPr>
        <w:pStyle w:val="PlainText"/>
        <w:jc w:val="both"/>
        <w:rPr>
          <w:lang w:val="lv-LV"/>
        </w:rPr>
      </w:pPr>
      <w:proofErr w:type="spellStart"/>
      <w:r w:rsidRPr="00952CD7">
        <w:rPr>
          <w:lang w:val="lv-LV"/>
        </w:rPr>
        <w:t>Subject</w:t>
      </w:r>
      <w:proofErr w:type="spellEnd"/>
      <w:r w:rsidRPr="00952CD7">
        <w:rPr>
          <w:lang w:val="lv-LV"/>
        </w:rPr>
        <w:t>: Tieslietu ministrijas dokuments Nr. 1-9.1/2312</w:t>
      </w:r>
    </w:p>
    <w:p w14:paraId="20FEABE8" w14:textId="77777777" w:rsidR="00B479AD" w:rsidRPr="00952CD7" w:rsidRDefault="00B479AD" w:rsidP="00952CD7">
      <w:pPr>
        <w:pStyle w:val="PlainText"/>
        <w:jc w:val="both"/>
        <w:rPr>
          <w:lang w:val="lv-LV"/>
        </w:rPr>
      </w:pPr>
    </w:p>
    <w:p w14:paraId="65159B8D" w14:textId="77777777" w:rsidR="00B479AD" w:rsidRPr="00952CD7" w:rsidRDefault="00B479AD" w:rsidP="00952CD7">
      <w:pPr>
        <w:pStyle w:val="PlainText"/>
        <w:jc w:val="both"/>
        <w:rPr>
          <w:lang w:val="lv-LV"/>
        </w:rPr>
      </w:pPr>
      <w:r w:rsidRPr="00952CD7">
        <w:rPr>
          <w:lang w:val="lv-LV"/>
        </w:rPr>
        <w:t>Reģistrācijas datums: 27.08.2021 7:46:39</w:t>
      </w:r>
    </w:p>
    <w:p w14:paraId="08FD59E0" w14:textId="77777777" w:rsidR="00B479AD" w:rsidRPr="00952CD7" w:rsidRDefault="00B479AD" w:rsidP="00952CD7">
      <w:pPr>
        <w:pStyle w:val="PlainText"/>
        <w:jc w:val="both"/>
        <w:rPr>
          <w:lang w:val="lv-LV"/>
        </w:rPr>
      </w:pPr>
    </w:p>
    <w:p w14:paraId="7A6D9E31" w14:textId="77777777" w:rsidR="00B479AD" w:rsidRPr="00952CD7" w:rsidRDefault="00B479AD" w:rsidP="00952CD7">
      <w:pPr>
        <w:pStyle w:val="PlainText"/>
        <w:jc w:val="both"/>
        <w:rPr>
          <w:lang w:val="lv-LV"/>
        </w:rPr>
      </w:pPr>
      <w:r w:rsidRPr="00952CD7">
        <w:rPr>
          <w:lang w:val="lv-LV"/>
        </w:rPr>
        <w:t>Reģistrācijas numurs: 1-9.1/2312</w:t>
      </w:r>
    </w:p>
    <w:p w14:paraId="5A5ACA5D" w14:textId="77777777" w:rsidR="00B479AD" w:rsidRPr="00952CD7" w:rsidRDefault="00B479AD" w:rsidP="00952CD7">
      <w:pPr>
        <w:pStyle w:val="PlainText"/>
        <w:jc w:val="both"/>
        <w:rPr>
          <w:lang w:val="lv-LV"/>
        </w:rPr>
      </w:pPr>
    </w:p>
    <w:p w14:paraId="681248B2" w14:textId="77777777" w:rsidR="00B479AD" w:rsidRPr="00952CD7" w:rsidRDefault="00B479AD" w:rsidP="00952CD7">
      <w:pPr>
        <w:pStyle w:val="PlainText"/>
        <w:jc w:val="both"/>
        <w:rPr>
          <w:lang w:val="lv-LV"/>
        </w:rPr>
      </w:pPr>
      <w:r w:rsidRPr="00952CD7">
        <w:rPr>
          <w:lang w:val="lv-LV"/>
        </w:rPr>
        <w:t xml:space="preserve">Īss satura izklāsts: Par </w:t>
      </w:r>
      <w:proofErr w:type="spellStart"/>
      <w:r w:rsidRPr="00952CD7">
        <w:rPr>
          <w:lang w:val="lv-LV"/>
        </w:rPr>
        <w:t>Mk</w:t>
      </w:r>
      <w:proofErr w:type="spellEnd"/>
      <w:r w:rsidRPr="00952CD7">
        <w:rPr>
          <w:lang w:val="lv-LV"/>
        </w:rPr>
        <w:t xml:space="preserve"> noteikumu projektu "Kārtība, kādā izglītojamie tiek uzņemti vispārējās izglītības programmās un atskaitīti no tām"</w:t>
      </w:r>
    </w:p>
    <w:p w14:paraId="207BB89F" w14:textId="77777777" w:rsidR="00B479AD" w:rsidRPr="00952CD7" w:rsidRDefault="00B479AD" w:rsidP="00952CD7">
      <w:pPr>
        <w:pStyle w:val="PlainText"/>
        <w:jc w:val="both"/>
        <w:rPr>
          <w:lang w:val="lv-LV"/>
        </w:rPr>
      </w:pPr>
    </w:p>
    <w:p w14:paraId="45666B13" w14:textId="77777777" w:rsidR="00B479AD" w:rsidRPr="00952CD7" w:rsidRDefault="00B479AD" w:rsidP="00952CD7">
      <w:pPr>
        <w:pStyle w:val="PlainText"/>
        <w:jc w:val="both"/>
        <w:rPr>
          <w:lang w:val="lv-LV"/>
        </w:rPr>
      </w:pPr>
      <w:r w:rsidRPr="00952CD7">
        <w:rPr>
          <w:lang w:val="lv-LV"/>
        </w:rPr>
        <w:t>Šis e-pasts un tā pielikumā esošie dokumenti var saturēt ierobežotas pieejamības informāciju, cita starpā fizisko personu datus, kas adresēta tikai tā saņēmējam un izmantojama tikai leģitīmiem mērķiem. Ja esat saņēmis šo e-pastu kļūdas dēļ, vai nav pamatota mērķa ierobežotas pieejamības informācijas, cita starpā fizisko personu datu, apstrādei, Jums nav tiesību izmantot vai pārsūtīt šajā e-pastā un tam pievienotajos dokumentos ietverto informāciju. Šādā gadījumā nekavējoties neatgriezeniski izdzēsiet šo e-pastu.</w:t>
      </w:r>
    </w:p>
    <w:p w14:paraId="5B549449" w14:textId="493330F8" w:rsidR="00B77D4E" w:rsidRPr="00952CD7" w:rsidRDefault="00B77D4E" w:rsidP="00952CD7">
      <w:pPr>
        <w:jc w:val="both"/>
        <w:rPr>
          <w:rFonts w:eastAsia="Calibri"/>
          <w:sz w:val="28"/>
          <w:szCs w:val="28"/>
          <w:lang w:val="lv-LV"/>
        </w:rPr>
      </w:pPr>
      <w:bookmarkStart w:id="0" w:name="_GoBack"/>
      <w:bookmarkEnd w:id="0"/>
    </w:p>
    <w:sectPr w:rsidR="00B77D4E" w:rsidRPr="00952CD7" w:rsidSect="00E227F5">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SimSun"/>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5C7EB7"/>
    <w:multiLevelType w:val="hybridMultilevel"/>
    <w:tmpl w:val="F2DED3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324E5C"/>
    <w:multiLevelType w:val="hybridMultilevel"/>
    <w:tmpl w:val="5F20C892"/>
    <w:lvl w:ilvl="0" w:tplc="652A9A2E">
      <w:start w:val="4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3B518F0"/>
    <w:multiLevelType w:val="hybridMultilevel"/>
    <w:tmpl w:val="B9EABF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6C628A2"/>
    <w:multiLevelType w:val="hybridMultilevel"/>
    <w:tmpl w:val="FF643DF8"/>
    <w:lvl w:ilvl="0" w:tplc="AE2082CA">
      <w:start w:val="4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606FF7"/>
    <w:multiLevelType w:val="hybridMultilevel"/>
    <w:tmpl w:val="14D8011E"/>
    <w:lvl w:ilvl="0" w:tplc="E9D41E1A">
      <w:numFmt w:val="bullet"/>
      <w:lvlText w:val="-"/>
      <w:lvlJc w:val="left"/>
      <w:pPr>
        <w:ind w:left="720" w:hanging="360"/>
      </w:pPr>
      <w:rPr>
        <w:rFonts w:ascii="Times New Roman" w:eastAsiaTheme="minorHAnsi" w:hAnsi="Times New Roman" w:cs="Times New Roman"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E63400C"/>
    <w:multiLevelType w:val="hybridMultilevel"/>
    <w:tmpl w:val="9C4ED1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7174AB"/>
    <w:multiLevelType w:val="hybridMultilevel"/>
    <w:tmpl w:val="467ED47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B30152"/>
    <w:multiLevelType w:val="hybridMultilevel"/>
    <w:tmpl w:val="87E8346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45C6544"/>
    <w:multiLevelType w:val="hybridMultilevel"/>
    <w:tmpl w:val="32FEC5F2"/>
    <w:lvl w:ilvl="0" w:tplc="2E56EC9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F92551A"/>
    <w:multiLevelType w:val="hybridMultilevel"/>
    <w:tmpl w:val="33105A2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9"/>
  </w:num>
  <w:num w:numId="5">
    <w:abstractNumId w:val="5"/>
  </w:num>
  <w:num w:numId="6">
    <w:abstractNumId w:val="6"/>
  </w:num>
  <w:num w:numId="7">
    <w:abstractNumId w:val="7"/>
  </w:num>
  <w:num w:numId="8">
    <w:abstractNumId w:val="8"/>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5F5"/>
    <w:rsid w:val="0001706A"/>
    <w:rsid w:val="000175BE"/>
    <w:rsid w:val="000216EB"/>
    <w:rsid w:val="00072C1E"/>
    <w:rsid w:val="000926B2"/>
    <w:rsid w:val="000C734E"/>
    <w:rsid w:val="000D6670"/>
    <w:rsid w:val="00103EC7"/>
    <w:rsid w:val="00117C43"/>
    <w:rsid w:val="00152A40"/>
    <w:rsid w:val="001735E4"/>
    <w:rsid w:val="0018588D"/>
    <w:rsid w:val="001918C9"/>
    <w:rsid w:val="001A7400"/>
    <w:rsid w:val="001B2399"/>
    <w:rsid w:val="002102CA"/>
    <w:rsid w:val="00235CBD"/>
    <w:rsid w:val="00253A80"/>
    <w:rsid w:val="0025521D"/>
    <w:rsid w:val="00277F97"/>
    <w:rsid w:val="00282AD9"/>
    <w:rsid w:val="00294C01"/>
    <w:rsid w:val="002A1ED1"/>
    <w:rsid w:val="002A2F1E"/>
    <w:rsid w:val="002B15DA"/>
    <w:rsid w:val="002C3412"/>
    <w:rsid w:val="002C5AF3"/>
    <w:rsid w:val="002E4AA6"/>
    <w:rsid w:val="002F7ED1"/>
    <w:rsid w:val="00325482"/>
    <w:rsid w:val="00343532"/>
    <w:rsid w:val="003464E1"/>
    <w:rsid w:val="00382C8F"/>
    <w:rsid w:val="00383D2F"/>
    <w:rsid w:val="0039586E"/>
    <w:rsid w:val="003E587F"/>
    <w:rsid w:val="003F3155"/>
    <w:rsid w:val="003F56FE"/>
    <w:rsid w:val="004140CC"/>
    <w:rsid w:val="004348CE"/>
    <w:rsid w:val="00446ECA"/>
    <w:rsid w:val="0048452A"/>
    <w:rsid w:val="00490DBA"/>
    <w:rsid w:val="004D19DA"/>
    <w:rsid w:val="004E738A"/>
    <w:rsid w:val="004F5721"/>
    <w:rsid w:val="00503C63"/>
    <w:rsid w:val="00544CE1"/>
    <w:rsid w:val="00545BA1"/>
    <w:rsid w:val="00556E10"/>
    <w:rsid w:val="0055779A"/>
    <w:rsid w:val="005F6A04"/>
    <w:rsid w:val="006664F1"/>
    <w:rsid w:val="00675028"/>
    <w:rsid w:val="00687C03"/>
    <w:rsid w:val="006D6D90"/>
    <w:rsid w:val="006E2000"/>
    <w:rsid w:val="006E734D"/>
    <w:rsid w:val="007027B8"/>
    <w:rsid w:val="007439A0"/>
    <w:rsid w:val="00752724"/>
    <w:rsid w:val="00773666"/>
    <w:rsid w:val="007C0B5D"/>
    <w:rsid w:val="008227FF"/>
    <w:rsid w:val="008360CE"/>
    <w:rsid w:val="0086492F"/>
    <w:rsid w:val="00866AF4"/>
    <w:rsid w:val="00881D5D"/>
    <w:rsid w:val="00883A12"/>
    <w:rsid w:val="008A15F4"/>
    <w:rsid w:val="008C3790"/>
    <w:rsid w:val="008D0833"/>
    <w:rsid w:val="008D1FE7"/>
    <w:rsid w:val="00917AC3"/>
    <w:rsid w:val="00927C08"/>
    <w:rsid w:val="00932C9E"/>
    <w:rsid w:val="00935AA1"/>
    <w:rsid w:val="009446BD"/>
    <w:rsid w:val="00952CD7"/>
    <w:rsid w:val="00987FA1"/>
    <w:rsid w:val="009A3ED8"/>
    <w:rsid w:val="009E7176"/>
    <w:rsid w:val="00A035F5"/>
    <w:rsid w:val="00A05C04"/>
    <w:rsid w:val="00A54486"/>
    <w:rsid w:val="00A61985"/>
    <w:rsid w:val="00A64E57"/>
    <w:rsid w:val="00A73B84"/>
    <w:rsid w:val="00AD165D"/>
    <w:rsid w:val="00B0515C"/>
    <w:rsid w:val="00B054B4"/>
    <w:rsid w:val="00B25989"/>
    <w:rsid w:val="00B30A5B"/>
    <w:rsid w:val="00B479AD"/>
    <w:rsid w:val="00B5613F"/>
    <w:rsid w:val="00B57090"/>
    <w:rsid w:val="00B72312"/>
    <w:rsid w:val="00B77D4E"/>
    <w:rsid w:val="00BB67A9"/>
    <w:rsid w:val="00BB7EB7"/>
    <w:rsid w:val="00BD4009"/>
    <w:rsid w:val="00C1095C"/>
    <w:rsid w:val="00C5003E"/>
    <w:rsid w:val="00CD6AAC"/>
    <w:rsid w:val="00CF1AC5"/>
    <w:rsid w:val="00CF6551"/>
    <w:rsid w:val="00D0131A"/>
    <w:rsid w:val="00D14A2F"/>
    <w:rsid w:val="00D7738C"/>
    <w:rsid w:val="00DA1A3A"/>
    <w:rsid w:val="00DC6F75"/>
    <w:rsid w:val="00DF0676"/>
    <w:rsid w:val="00DF3204"/>
    <w:rsid w:val="00E227F5"/>
    <w:rsid w:val="00E360C9"/>
    <w:rsid w:val="00E4022F"/>
    <w:rsid w:val="00E9787D"/>
    <w:rsid w:val="00EA10AC"/>
    <w:rsid w:val="00EA38CB"/>
    <w:rsid w:val="00ED362B"/>
    <w:rsid w:val="00F0290B"/>
    <w:rsid w:val="00F20D25"/>
    <w:rsid w:val="00F25E6A"/>
    <w:rsid w:val="00F413A5"/>
    <w:rsid w:val="00F51C60"/>
    <w:rsid w:val="00F55E49"/>
    <w:rsid w:val="00F913EC"/>
    <w:rsid w:val="00FC35F8"/>
    <w:rsid w:val="00FF5D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66A68"/>
  <w15:chartTrackingRefBased/>
  <w15:docId w15:val="{D97D1B06-7680-47D6-9AF3-67D538560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35F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F5D8C"/>
    <w:rPr>
      <w:color w:val="0563C1" w:themeColor="hyperlink"/>
      <w:u w:val="single"/>
    </w:rPr>
  </w:style>
  <w:style w:type="character" w:customStyle="1" w:styleId="UnresolvedMention">
    <w:name w:val="Unresolved Mention"/>
    <w:basedOn w:val="DefaultParagraphFont"/>
    <w:uiPriority w:val="99"/>
    <w:semiHidden/>
    <w:unhideWhenUsed/>
    <w:rsid w:val="00FF5D8C"/>
    <w:rPr>
      <w:color w:val="605E5C"/>
      <w:shd w:val="clear" w:color="auto" w:fill="E1DFDD"/>
    </w:rPr>
  </w:style>
  <w:style w:type="paragraph" w:styleId="ListParagraph">
    <w:name w:val="List Paragraph"/>
    <w:basedOn w:val="Normal"/>
    <w:uiPriority w:val="34"/>
    <w:qFormat/>
    <w:rsid w:val="00917AC3"/>
    <w:pPr>
      <w:ind w:left="720"/>
      <w:contextualSpacing/>
    </w:pPr>
  </w:style>
  <w:style w:type="paragraph" w:customStyle="1" w:styleId="gmail-m3976795704053298751msolistparagraph">
    <w:name w:val="gmail-m_3976795704053298751msolistparagraph"/>
    <w:basedOn w:val="Normal"/>
    <w:rsid w:val="00CF1AC5"/>
    <w:pPr>
      <w:spacing w:before="100" w:beforeAutospacing="1" w:after="100" w:afterAutospacing="1"/>
    </w:pPr>
    <w:rPr>
      <w:rFonts w:eastAsiaTheme="minorHAnsi"/>
    </w:rPr>
  </w:style>
  <w:style w:type="paragraph" w:styleId="PlainText">
    <w:name w:val="Plain Text"/>
    <w:basedOn w:val="Normal"/>
    <w:link w:val="PlainTextChar"/>
    <w:uiPriority w:val="99"/>
    <w:semiHidden/>
    <w:unhideWhenUsed/>
    <w:rsid w:val="00B479AD"/>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B479AD"/>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5164980">
      <w:bodyDiv w:val="1"/>
      <w:marLeft w:val="0"/>
      <w:marRight w:val="0"/>
      <w:marTop w:val="0"/>
      <w:marBottom w:val="0"/>
      <w:divBdr>
        <w:top w:val="none" w:sz="0" w:space="0" w:color="auto"/>
        <w:left w:val="none" w:sz="0" w:space="0" w:color="auto"/>
        <w:bottom w:val="none" w:sz="0" w:space="0" w:color="auto"/>
        <w:right w:val="none" w:sz="0" w:space="0" w:color="auto"/>
      </w:divBdr>
    </w:div>
    <w:div w:id="1486631798">
      <w:bodyDiv w:val="1"/>
      <w:marLeft w:val="0"/>
      <w:marRight w:val="0"/>
      <w:marTop w:val="0"/>
      <w:marBottom w:val="0"/>
      <w:divBdr>
        <w:top w:val="none" w:sz="0" w:space="0" w:color="auto"/>
        <w:left w:val="none" w:sz="0" w:space="0" w:color="auto"/>
        <w:bottom w:val="none" w:sz="0" w:space="0" w:color="auto"/>
        <w:right w:val="none" w:sz="0" w:space="0" w:color="auto"/>
      </w:divBdr>
    </w:div>
    <w:div w:id="1662613897">
      <w:bodyDiv w:val="1"/>
      <w:marLeft w:val="0"/>
      <w:marRight w:val="0"/>
      <w:marTop w:val="0"/>
      <w:marBottom w:val="0"/>
      <w:divBdr>
        <w:top w:val="none" w:sz="0" w:space="0" w:color="auto"/>
        <w:left w:val="none" w:sz="0" w:space="0" w:color="auto"/>
        <w:bottom w:val="none" w:sz="0" w:space="0" w:color="auto"/>
        <w:right w:val="none" w:sz="0" w:space="0" w:color="auto"/>
      </w:divBdr>
    </w:div>
    <w:div w:id="198280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ksims.platonovs@ikvd.gov.lv" TargetMode="External"/><Relationship Id="rId13" Type="http://schemas.openxmlformats.org/officeDocument/2006/relationships/hyperlink" Target="https://www.vestnesis.lv/op/2017/129.16"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nce.rudzite@izm.gov.lv" TargetMode="External"/><Relationship Id="rId12" Type="http://schemas.openxmlformats.org/officeDocument/2006/relationships/hyperlink" Target="mailto:liene.zeile@visc.gov.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Ilze.Brazauska@tm.gov.lv" TargetMode="External"/><Relationship Id="rId1" Type="http://schemas.openxmlformats.org/officeDocument/2006/relationships/numbering" Target="numbering.xml"/><Relationship Id="rId6" Type="http://schemas.openxmlformats.org/officeDocument/2006/relationships/hyperlink" Target="mailto:ilze.seipule@izm.gov.lv" TargetMode="External"/><Relationship Id="rId11" Type="http://schemas.openxmlformats.org/officeDocument/2006/relationships/hyperlink" Target="mailto:modra.jansone@izm.gov.lv" TargetMode="External"/><Relationship Id="rId5" Type="http://schemas.openxmlformats.org/officeDocument/2006/relationships/hyperlink" Target="mailto:olita.arkle@izm.gov.lv" TargetMode="External"/><Relationship Id="rId15" Type="http://schemas.openxmlformats.org/officeDocument/2006/relationships/hyperlink" Target="mailto:Ilze.Brazauska@tm.gov.lv" TargetMode="External"/><Relationship Id="rId10" Type="http://schemas.openxmlformats.org/officeDocument/2006/relationships/hyperlink" Target="mailto:gunita.delijeva@izm.gov.lv" TargetMode="External"/><Relationship Id="rId4" Type="http://schemas.openxmlformats.org/officeDocument/2006/relationships/webSettings" Target="webSettings.xml"/><Relationship Id="rId9" Type="http://schemas.openxmlformats.org/officeDocument/2006/relationships/hyperlink" Target="mailto:daiga.dambite@izm.gov.lv" TargetMode="External"/><Relationship Id="rId14" Type="http://schemas.openxmlformats.org/officeDocument/2006/relationships/hyperlink" Target="mailto:ilze.brazauska@t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4601</Words>
  <Characters>26231</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Helliza</dc:creator>
  <cp:keywords/>
  <dc:description/>
  <cp:lastModifiedBy>Olita Arkle</cp:lastModifiedBy>
  <cp:revision>3</cp:revision>
  <dcterms:created xsi:type="dcterms:W3CDTF">2021-12-03T17:28:00Z</dcterms:created>
  <dcterms:modified xsi:type="dcterms:W3CDTF">2021-12-03T17:29:00Z</dcterms:modified>
</cp:coreProperties>
</file>